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南站物业办公室装修工程答疑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土建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请明确成品烤漆门材质。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成品木质烤漆门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请明确强化地板基层做法。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答：原地面清除灰尘，水泥浆一道（内掺建筑胶），10厚1:3水泥砂浆抹平，50mm厚C15细石混凝土找平，5厚泡沫塑料衬垫，8厚强化企口复合木地板，板缝用胶粘剂粘铺。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请明确踢脚线基层做法。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答：12mm厚密度板。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请明确原有墙面是否需要刷涂料？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答：需要，墙面清理，腻子两遍，乳胶漆两遍。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石膏板隔断两个节点基层板做法不一致，请明确以哪个为准？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做法如下：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80K隔音棉，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纵向龙骨为75轻钢龙骨@300(不足300加一根)，横向龙骨为38穿心龙骨通长布置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，12mm密度板基层，12mm纸面石膏板(耐火)，二遍耐水腻子，二遍内墙乳胶漆。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请明确天棚吊筋直径。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号镀锌低碳钢丝全牙吊杆，用膨胀螺栓与钢筋混凝土板固定。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安装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请明确办公楼的楼层的高度。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答：3.6m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请明确本次招投标范围？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答：由配电箱AL（含箱体及箱内元器件）的下桩头开始计入。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请明确综合布线系统的招投标范围？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答：由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  <w:t>弱电信息配线架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eastAsia="zh-CN"/>
        </w:rPr>
        <w:t>往后全部按图计入。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弱电插座是否为一个插座一个回路？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FF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0"/>
          <w:sz w:val="28"/>
          <w:szCs w:val="28"/>
          <w:lang w:val="en-US" w:eastAsia="zh-CN" w:bidi="ar"/>
        </w:rPr>
        <w:t>答：是。</w:t>
      </w:r>
    </w:p>
    <w:sectPr>
      <w:pgSz w:w="11906" w:h="16838"/>
      <w:pgMar w:top="1020" w:right="1247" w:bottom="102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B589A"/>
    <w:multiLevelType w:val="singleLevel"/>
    <w:tmpl w:val="5FAB589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E195F"/>
    <w:rsid w:val="043E4B8F"/>
    <w:rsid w:val="0E6F0D70"/>
    <w:rsid w:val="10027ED0"/>
    <w:rsid w:val="18567103"/>
    <w:rsid w:val="185F12B7"/>
    <w:rsid w:val="1EF97F0A"/>
    <w:rsid w:val="1F7F0E08"/>
    <w:rsid w:val="232D2AE4"/>
    <w:rsid w:val="244648DD"/>
    <w:rsid w:val="3641500A"/>
    <w:rsid w:val="42D2185F"/>
    <w:rsid w:val="43D51F97"/>
    <w:rsid w:val="52DF3840"/>
    <w:rsid w:val="54954F10"/>
    <w:rsid w:val="57535822"/>
    <w:rsid w:val="675B5296"/>
    <w:rsid w:val="67BF447E"/>
    <w:rsid w:val="6B4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2020-05-25T12:29:00Z</dcterms:created>
  <dc:creator>Administrator</dc:creator>
  <cp:lastModifiedBy>lenovo</cp:lastModifiedBy>
  <dcterms:modified xsi:type="dcterms:W3CDTF">2020-06-01T02:29:24Z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