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2F" w:rsidRDefault="00B24645">
      <w:pPr>
        <w:spacing w:line="560" w:lineRule="exact"/>
        <w:jc w:val="center"/>
        <w:rPr>
          <w:rFonts w:ascii="方正小标宋简体" w:eastAsia="方正小标宋简体" w:hAnsi="楷体" w:cs="楷体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水丽坊及南丽湾幼儿园维修工程施工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补</w:t>
      </w:r>
      <w:proofErr w:type="gramStart"/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疑</w:t>
      </w:r>
      <w:proofErr w:type="gramEnd"/>
    </w:p>
    <w:p w:rsidR="0035742F" w:rsidRDefault="00B24645">
      <w:pPr>
        <w:spacing w:line="560" w:lineRule="exact"/>
        <w:rPr>
          <w:rFonts w:ascii="仿宋_GB2312" w:eastAsia="仿宋_GB2312" w:hAnsi="楷体" w:cs="楷体"/>
          <w:b/>
          <w:bCs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</w:rPr>
        <w:t>一、水丽坊幼儿园</w:t>
      </w:r>
    </w:p>
    <w:p w:rsidR="0035742F" w:rsidRDefault="00B24645">
      <w:pPr>
        <w:numPr>
          <w:ilvl w:val="0"/>
          <w:numId w:val="1"/>
        </w:num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请明确本次拆除及新建的范围？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答：有保温外墙及部分开裂严重无保温外墙、柱面；</w:t>
      </w:r>
    </w:p>
    <w:p w:rsidR="0035742F" w:rsidRDefault="00B24645">
      <w:pPr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noProof/>
          <w:sz w:val="32"/>
          <w:szCs w:val="32"/>
        </w:rPr>
        <w:drawing>
          <wp:inline distT="0" distB="0" distL="0" distR="0">
            <wp:extent cx="5274310" cy="30232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42F" w:rsidRDefault="00B24645">
      <w:pPr>
        <w:numPr>
          <w:ilvl w:val="0"/>
          <w:numId w:val="1"/>
        </w:num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请明确拆除及新建部位具体的做法</w:t>
      </w:r>
      <w:r>
        <w:rPr>
          <w:rFonts w:ascii="仿宋_GB2312" w:eastAsia="仿宋_GB2312" w:hAnsi="楷体" w:cs="楷体" w:hint="eastAsia"/>
          <w:sz w:val="32"/>
          <w:szCs w:val="32"/>
        </w:rPr>
        <w:t>?</w:t>
      </w:r>
    </w:p>
    <w:p w:rsidR="0035742F" w:rsidRDefault="00B24645">
      <w:pPr>
        <w:autoSpaceDE w:val="0"/>
        <w:autoSpaceDN w:val="0"/>
        <w:adjustRightInd w:val="0"/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答：有保温外墙：原</w:t>
      </w:r>
      <w:proofErr w:type="gramStart"/>
      <w:r>
        <w:rPr>
          <w:rFonts w:ascii="仿宋_GB2312" w:eastAsia="仿宋_GB2312" w:hAnsi="楷体" w:cs="楷体" w:hint="eastAsia"/>
          <w:sz w:val="32"/>
          <w:szCs w:val="32"/>
        </w:rPr>
        <w:t>保温层及饰面层</w:t>
      </w:r>
      <w:proofErr w:type="gramEnd"/>
      <w:r>
        <w:rPr>
          <w:rFonts w:ascii="仿宋_GB2312" w:eastAsia="仿宋_GB2312" w:hAnsi="楷体" w:cs="楷体" w:hint="eastAsia"/>
          <w:sz w:val="32"/>
          <w:szCs w:val="32"/>
        </w:rPr>
        <w:t>铲除，基层清理完毕后做</w:t>
      </w:r>
      <w:r>
        <w:rPr>
          <w:rFonts w:ascii="仿宋_GB2312" w:eastAsia="仿宋_GB2312" w:cs="新宋体" w:hint="eastAsia"/>
          <w:kern w:val="0"/>
          <w:sz w:val="32"/>
          <w:szCs w:val="32"/>
        </w:rPr>
        <w:t>20mm</w:t>
      </w:r>
      <w:r>
        <w:rPr>
          <w:rFonts w:ascii="仿宋_GB2312" w:eastAsia="仿宋_GB2312" w:cs="新宋体" w:hint="eastAsia"/>
          <w:kern w:val="0"/>
          <w:sz w:val="32"/>
          <w:szCs w:val="32"/>
        </w:rPr>
        <w:t>厚</w:t>
      </w:r>
      <w:r>
        <w:rPr>
          <w:rFonts w:ascii="仿宋_GB2312" w:eastAsia="仿宋_GB2312" w:cs="新宋体" w:hint="eastAsia"/>
          <w:kern w:val="0"/>
          <w:sz w:val="32"/>
          <w:szCs w:val="32"/>
        </w:rPr>
        <w:t>(12+8mm)1:2.5</w:t>
      </w:r>
      <w:r>
        <w:rPr>
          <w:rFonts w:ascii="仿宋_GB2312" w:eastAsia="仿宋_GB2312" w:cs="新宋体" w:hint="eastAsia"/>
          <w:kern w:val="0"/>
          <w:sz w:val="32"/>
          <w:szCs w:val="32"/>
        </w:rPr>
        <w:t>防水砂浆（掺</w:t>
      </w:r>
      <w:r>
        <w:rPr>
          <w:rFonts w:ascii="仿宋_GB2312" w:eastAsia="仿宋_GB2312" w:cs="新宋体" w:hint="eastAsia"/>
          <w:kern w:val="0"/>
          <w:sz w:val="32"/>
          <w:szCs w:val="32"/>
        </w:rPr>
        <w:t>5%</w:t>
      </w:r>
      <w:r>
        <w:rPr>
          <w:rFonts w:ascii="仿宋_GB2312" w:eastAsia="仿宋_GB2312" w:cs="新宋体" w:hint="eastAsia"/>
          <w:kern w:val="0"/>
          <w:sz w:val="32"/>
          <w:szCs w:val="32"/>
        </w:rPr>
        <w:t>铝粉防水剂），</w:t>
      </w:r>
      <w:r>
        <w:rPr>
          <w:rFonts w:ascii="仿宋_GB2312" w:eastAsia="仿宋_GB2312" w:hAnsi="楷体" w:cs="楷体" w:hint="eastAsia"/>
          <w:sz w:val="32"/>
          <w:szCs w:val="32"/>
        </w:rPr>
        <w:t>30mm</w:t>
      </w:r>
      <w:r>
        <w:rPr>
          <w:rFonts w:ascii="仿宋_GB2312" w:eastAsia="仿宋_GB2312" w:hAnsi="楷体" w:cs="楷体" w:hint="eastAsia"/>
          <w:sz w:val="32"/>
          <w:szCs w:val="32"/>
        </w:rPr>
        <w:t>厚匀质改性防火保温板，</w:t>
      </w:r>
      <w:r>
        <w:rPr>
          <w:rFonts w:ascii="仿宋_GB2312" w:eastAsia="仿宋_GB2312" w:hAnsi="楷体" w:cs="楷体" w:hint="eastAsia"/>
          <w:sz w:val="32"/>
          <w:szCs w:val="32"/>
        </w:rPr>
        <w:t>6</w:t>
      </w:r>
      <w:proofErr w:type="gramStart"/>
      <w:r>
        <w:rPr>
          <w:rFonts w:ascii="仿宋_GB2312" w:eastAsia="仿宋_GB2312" w:hAnsi="楷体" w:cs="楷体" w:hint="eastAsia"/>
          <w:sz w:val="32"/>
          <w:szCs w:val="32"/>
        </w:rPr>
        <w:t>厚抗裂</w:t>
      </w:r>
      <w:proofErr w:type="gramEnd"/>
      <w:r>
        <w:rPr>
          <w:rFonts w:ascii="仿宋_GB2312" w:eastAsia="仿宋_GB2312" w:hAnsi="楷体" w:cs="楷体" w:hint="eastAsia"/>
          <w:sz w:val="32"/>
          <w:szCs w:val="32"/>
        </w:rPr>
        <w:t>砂浆</w:t>
      </w:r>
      <w:r>
        <w:rPr>
          <w:rFonts w:ascii="仿宋_GB2312" w:eastAsia="仿宋_GB2312" w:hAnsi="楷体" w:cs="楷体" w:hint="eastAsia"/>
          <w:sz w:val="32"/>
          <w:szCs w:val="32"/>
        </w:rPr>
        <w:t>+</w:t>
      </w:r>
      <w:r>
        <w:rPr>
          <w:rFonts w:ascii="仿宋_GB2312" w:eastAsia="仿宋_GB2312" w:hAnsi="楷体" w:cs="楷体" w:hint="eastAsia"/>
          <w:sz w:val="32"/>
          <w:szCs w:val="32"/>
        </w:rPr>
        <w:t>复合耐碱网格布两道</w:t>
      </w:r>
      <w:r>
        <w:rPr>
          <w:rFonts w:ascii="仿宋_GB2312" w:eastAsia="仿宋_GB2312" w:hAnsi="楷体" w:cs="楷体" w:hint="eastAsia"/>
          <w:sz w:val="32"/>
          <w:szCs w:val="32"/>
        </w:rPr>
        <w:t>饰面层按原状恢复；无保温外墙：原抹灰</w:t>
      </w:r>
      <w:proofErr w:type="gramStart"/>
      <w:r>
        <w:rPr>
          <w:rFonts w:ascii="仿宋_GB2312" w:eastAsia="仿宋_GB2312" w:hAnsi="楷体" w:cs="楷体" w:hint="eastAsia"/>
          <w:sz w:val="32"/>
          <w:szCs w:val="32"/>
        </w:rPr>
        <w:t>层及饰面层</w:t>
      </w:r>
      <w:proofErr w:type="gramEnd"/>
      <w:r>
        <w:rPr>
          <w:rFonts w:ascii="仿宋_GB2312" w:eastAsia="仿宋_GB2312" w:hAnsi="楷体" w:cs="楷体" w:hint="eastAsia"/>
          <w:sz w:val="32"/>
          <w:szCs w:val="32"/>
        </w:rPr>
        <w:t>铲除，基层清理完毕后做</w:t>
      </w:r>
      <w:r>
        <w:rPr>
          <w:rFonts w:ascii="仿宋_GB2312" w:eastAsia="仿宋_GB2312" w:cs="新宋体" w:hint="eastAsia"/>
          <w:kern w:val="0"/>
          <w:sz w:val="32"/>
          <w:szCs w:val="32"/>
        </w:rPr>
        <w:t>20mm</w:t>
      </w:r>
      <w:r>
        <w:rPr>
          <w:rFonts w:ascii="仿宋_GB2312" w:eastAsia="仿宋_GB2312" w:cs="新宋体" w:hint="eastAsia"/>
          <w:kern w:val="0"/>
          <w:sz w:val="32"/>
          <w:szCs w:val="32"/>
        </w:rPr>
        <w:t>厚</w:t>
      </w:r>
      <w:r>
        <w:rPr>
          <w:rFonts w:ascii="仿宋_GB2312" w:eastAsia="仿宋_GB2312" w:cs="新宋体" w:hint="eastAsia"/>
          <w:kern w:val="0"/>
          <w:sz w:val="32"/>
          <w:szCs w:val="32"/>
        </w:rPr>
        <w:t>(12+8mm)1:2.5</w:t>
      </w:r>
      <w:r>
        <w:rPr>
          <w:rFonts w:ascii="仿宋_GB2312" w:eastAsia="仿宋_GB2312" w:cs="新宋体" w:hint="eastAsia"/>
          <w:kern w:val="0"/>
          <w:sz w:val="32"/>
          <w:szCs w:val="32"/>
        </w:rPr>
        <w:t>防水砂浆（掺</w:t>
      </w:r>
      <w:r>
        <w:rPr>
          <w:rFonts w:ascii="仿宋_GB2312" w:eastAsia="仿宋_GB2312" w:cs="新宋体" w:hint="eastAsia"/>
          <w:kern w:val="0"/>
          <w:sz w:val="32"/>
          <w:szCs w:val="32"/>
        </w:rPr>
        <w:t>5%</w:t>
      </w:r>
      <w:r>
        <w:rPr>
          <w:rFonts w:ascii="仿宋_GB2312" w:eastAsia="仿宋_GB2312" w:cs="新宋体" w:hint="eastAsia"/>
          <w:kern w:val="0"/>
          <w:sz w:val="32"/>
          <w:szCs w:val="32"/>
        </w:rPr>
        <w:t>铝粉防水剂），</w:t>
      </w:r>
      <w:r>
        <w:rPr>
          <w:rFonts w:ascii="仿宋_GB2312" w:eastAsia="仿宋_GB2312" w:hAnsi="楷体" w:cs="楷体" w:hint="eastAsia"/>
          <w:sz w:val="32"/>
          <w:szCs w:val="32"/>
        </w:rPr>
        <w:t>饰面层按原状恢复；</w:t>
      </w:r>
    </w:p>
    <w:p w:rsidR="0035742F" w:rsidRDefault="00B24645">
      <w:pPr>
        <w:numPr>
          <w:ilvl w:val="0"/>
          <w:numId w:val="1"/>
        </w:num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请明确拆除后的建筑垃圾是否清运出现场？</w:t>
      </w:r>
    </w:p>
    <w:p w:rsidR="0035742F" w:rsidRDefault="00B24645">
      <w:pPr>
        <w:spacing w:line="360" w:lineRule="auto"/>
        <w:rPr>
          <w:sz w:val="28"/>
          <w:szCs w:val="28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答：是</w:t>
      </w:r>
      <w:r>
        <w:rPr>
          <w:rFonts w:ascii="仿宋_GB2312" w:eastAsia="仿宋_GB2312" w:hAnsi="楷体" w:cs="楷体" w:hint="eastAsia"/>
          <w:sz w:val="32"/>
          <w:szCs w:val="32"/>
        </w:rPr>
        <w:t>，</w:t>
      </w:r>
      <w:r>
        <w:rPr>
          <w:rFonts w:ascii="仿宋_GB2312" w:eastAsia="仿宋_GB2312" w:hAnsi="楷体" w:cs="楷体" w:hint="eastAsia"/>
          <w:sz w:val="32"/>
          <w:szCs w:val="32"/>
        </w:rPr>
        <w:t>投标人自行考虑运距，综合报价，中标后不得调整，</w:t>
      </w:r>
      <w:r>
        <w:rPr>
          <w:rFonts w:ascii="仿宋_GB2312" w:eastAsia="仿宋_GB2312" w:hAnsi="楷体" w:cs="楷体" w:hint="eastAsia"/>
          <w:sz w:val="32"/>
          <w:szCs w:val="32"/>
        </w:rPr>
        <w:t>投标人报价中应考虑渣土费、渣土运输费、清理费、保洁费、选择弃土点和协调周边关系等可能发生的一切费用。</w:t>
      </w:r>
    </w:p>
    <w:p w:rsidR="0035742F" w:rsidRDefault="0035742F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</w:p>
    <w:p w:rsidR="0035742F" w:rsidRDefault="00B24645">
      <w:pPr>
        <w:numPr>
          <w:ilvl w:val="0"/>
          <w:numId w:val="1"/>
        </w:numPr>
        <w:spacing w:line="560" w:lineRule="exact"/>
        <w:jc w:val="lef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请明确原状饰面层腻子的做法？</w:t>
      </w:r>
    </w:p>
    <w:p w:rsidR="0035742F" w:rsidRDefault="00B24645">
      <w:pPr>
        <w:spacing w:line="560" w:lineRule="exact"/>
        <w:jc w:val="lef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</w:t>
      </w:r>
      <w:proofErr w:type="gramStart"/>
      <w:r>
        <w:rPr>
          <w:rFonts w:ascii="仿宋_GB2312" w:eastAsia="仿宋_GB2312" w:hAnsi="楷体" w:cs="楷体" w:hint="eastAsia"/>
          <w:sz w:val="32"/>
          <w:szCs w:val="32"/>
        </w:rPr>
        <w:t>满批腻子</w:t>
      </w:r>
      <w:proofErr w:type="gramEnd"/>
      <w:r>
        <w:rPr>
          <w:rFonts w:ascii="仿宋_GB2312" w:eastAsia="仿宋_GB2312" w:hAnsi="楷体" w:cs="楷体" w:hint="eastAsia"/>
          <w:sz w:val="32"/>
          <w:szCs w:val="32"/>
        </w:rPr>
        <w:t>两遍。</w:t>
      </w:r>
    </w:p>
    <w:p w:rsidR="0035742F" w:rsidRDefault="00B24645">
      <w:pPr>
        <w:numPr>
          <w:ilvl w:val="0"/>
          <w:numId w:val="1"/>
        </w:numPr>
        <w:spacing w:line="560" w:lineRule="exact"/>
        <w:jc w:val="lef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请明确外墙面已拆除部位的费用如何考虑？</w:t>
      </w:r>
    </w:p>
    <w:p w:rsidR="0035742F" w:rsidRDefault="00B24645">
      <w:pPr>
        <w:spacing w:line="560" w:lineRule="exact"/>
        <w:jc w:val="lef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答：水丽坊幼儿园外墙脱落部位由物业安排人员进行铲除抢修的费用</w:t>
      </w:r>
      <w:r>
        <w:rPr>
          <w:rFonts w:ascii="仿宋_GB2312" w:eastAsia="仿宋_GB2312" w:hAnsi="楷体" w:cs="楷体" w:hint="eastAsia"/>
          <w:sz w:val="32"/>
          <w:szCs w:val="32"/>
        </w:rPr>
        <w:t>12048.72</w:t>
      </w:r>
      <w:r>
        <w:rPr>
          <w:rFonts w:ascii="仿宋_GB2312" w:eastAsia="仿宋_GB2312" w:hAnsi="楷体" w:cs="楷体" w:hint="eastAsia"/>
          <w:sz w:val="32"/>
          <w:szCs w:val="32"/>
        </w:rPr>
        <w:t>元单列一项，投标人在中标后将此项费用无偿无息支付给抢修施工人员，此项费用为包干价</w:t>
      </w:r>
      <w:r w:rsidR="00904881">
        <w:rPr>
          <w:rFonts w:ascii="仿宋_GB2312" w:eastAsia="仿宋_GB2312" w:hAnsi="楷体" w:cs="楷体" w:hint="eastAsia"/>
          <w:sz w:val="32"/>
          <w:szCs w:val="32"/>
        </w:rPr>
        <w:t>，</w:t>
      </w:r>
      <w:bookmarkStart w:id="0" w:name="_GoBack"/>
      <w:bookmarkEnd w:id="0"/>
      <w:r>
        <w:rPr>
          <w:rFonts w:ascii="仿宋_GB2312" w:eastAsia="仿宋_GB2312" w:hAnsi="楷体" w:cs="楷体" w:hint="eastAsia"/>
          <w:sz w:val="32"/>
          <w:szCs w:val="32"/>
        </w:rPr>
        <w:t>投标时不得降幅。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 xml:space="preserve"> </w:t>
      </w:r>
    </w:p>
    <w:p w:rsidR="0035742F" w:rsidRDefault="00B24645">
      <w:pPr>
        <w:numPr>
          <w:ilvl w:val="0"/>
          <w:numId w:val="2"/>
        </w:numPr>
        <w:spacing w:line="560" w:lineRule="exact"/>
        <w:rPr>
          <w:rFonts w:ascii="仿宋_GB2312" w:eastAsia="仿宋_GB2312" w:hAnsi="楷体" w:cs="楷体"/>
          <w:b/>
          <w:bCs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sz w:val="32"/>
          <w:szCs w:val="32"/>
        </w:rPr>
        <w:t>南丽湾幼儿园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1</w:t>
      </w:r>
      <w:r>
        <w:rPr>
          <w:rFonts w:ascii="仿宋_GB2312" w:eastAsia="仿宋_GB2312" w:hAnsi="楷体" w:cs="楷体" w:hint="eastAsia"/>
          <w:sz w:val="32"/>
          <w:szCs w:val="32"/>
        </w:rPr>
        <w:t>、</w:t>
      </w:r>
      <w:r>
        <w:rPr>
          <w:rFonts w:ascii="仿宋_GB2312" w:eastAsia="仿宋_GB2312" w:hAnsi="楷体" w:cs="楷体" w:hint="eastAsia"/>
          <w:sz w:val="32"/>
          <w:szCs w:val="32"/>
        </w:rPr>
        <w:t>请明确本次拆除及新建的范围？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答：中一班及大二班卫生间</w:t>
      </w:r>
      <w:r>
        <w:rPr>
          <w:rFonts w:ascii="仿宋_GB2312" w:eastAsia="仿宋_GB2312" w:hAnsi="楷体" w:cs="楷体" w:hint="eastAsia"/>
          <w:sz w:val="32"/>
          <w:szCs w:val="32"/>
        </w:rPr>
        <w:t>、</w:t>
      </w:r>
      <w:r>
        <w:rPr>
          <w:rFonts w:ascii="仿宋_GB2312" w:eastAsia="仿宋_GB2312" w:hAnsi="楷体" w:cs="楷体" w:hint="eastAsia"/>
          <w:sz w:val="32"/>
          <w:szCs w:val="32"/>
        </w:rPr>
        <w:t>盥洗室</w:t>
      </w:r>
      <w:r>
        <w:rPr>
          <w:rFonts w:ascii="仿宋_GB2312" w:eastAsia="仿宋_GB2312" w:hAnsi="楷体" w:cs="楷体" w:hint="eastAsia"/>
          <w:sz w:val="32"/>
          <w:szCs w:val="32"/>
        </w:rPr>
        <w:t>；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2</w:t>
      </w:r>
      <w:r>
        <w:rPr>
          <w:rFonts w:ascii="仿宋_GB2312" w:eastAsia="仿宋_GB2312" w:hAnsi="楷体" w:cs="楷体" w:hint="eastAsia"/>
          <w:sz w:val="32"/>
          <w:szCs w:val="32"/>
        </w:rPr>
        <w:t>、</w:t>
      </w:r>
      <w:r>
        <w:rPr>
          <w:rFonts w:ascii="仿宋_GB2312" w:eastAsia="仿宋_GB2312" w:hAnsi="楷体" w:cs="楷体" w:hint="eastAsia"/>
          <w:sz w:val="32"/>
          <w:szCs w:val="32"/>
        </w:rPr>
        <w:t>请明确拆除及新建部位具体的做法</w:t>
      </w:r>
      <w:r>
        <w:rPr>
          <w:rFonts w:ascii="仿宋_GB2312" w:eastAsia="仿宋_GB2312" w:hAnsi="楷体" w:cs="楷体" w:hint="eastAsia"/>
          <w:sz w:val="32"/>
          <w:szCs w:val="32"/>
        </w:rPr>
        <w:t>?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答：卫生间原铺装铲除清理至基层，查找漏点并处理完毕后，</w:t>
      </w:r>
      <w:r>
        <w:rPr>
          <w:rFonts w:ascii="仿宋_GB2312" w:eastAsia="仿宋_GB2312" w:hAnsi="楷体" w:cs="楷体" w:hint="eastAsia"/>
          <w:sz w:val="32"/>
          <w:szCs w:val="32"/>
        </w:rPr>
        <w:t>做</w:t>
      </w:r>
      <w:r>
        <w:rPr>
          <w:rFonts w:ascii="仿宋_GB2312" w:eastAsia="仿宋_GB2312" w:hAnsi="楷体" w:cs="楷体" w:hint="eastAsia"/>
          <w:sz w:val="32"/>
          <w:szCs w:val="32"/>
        </w:rPr>
        <w:t>20</w:t>
      </w:r>
      <w:r>
        <w:rPr>
          <w:rFonts w:ascii="仿宋_GB2312" w:eastAsia="仿宋_GB2312" w:hAnsi="楷体" w:cs="楷体" w:hint="eastAsia"/>
          <w:sz w:val="32"/>
          <w:szCs w:val="32"/>
        </w:rPr>
        <w:t>厚</w:t>
      </w:r>
      <w:r>
        <w:rPr>
          <w:rFonts w:ascii="仿宋_GB2312" w:eastAsia="仿宋_GB2312" w:hAnsi="楷体" w:cs="楷体" w:hint="eastAsia"/>
          <w:sz w:val="32"/>
          <w:szCs w:val="32"/>
        </w:rPr>
        <w:t>1:3</w:t>
      </w:r>
      <w:r>
        <w:rPr>
          <w:rFonts w:ascii="仿宋_GB2312" w:eastAsia="仿宋_GB2312" w:hAnsi="楷体" w:cs="楷体" w:hint="eastAsia"/>
          <w:sz w:val="32"/>
          <w:szCs w:val="32"/>
        </w:rPr>
        <w:t>水泥砂浆找平层，</w:t>
      </w:r>
      <w:r>
        <w:rPr>
          <w:rFonts w:ascii="仿宋_GB2312" w:eastAsia="仿宋_GB2312" w:hAnsi="楷体" w:cs="楷体" w:hint="eastAsia"/>
          <w:sz w:val="32"/>
          <w:szCs w:val="32"/>
        </w:rPr>
        <w:t>涂刷</w:t>
      </w:r>
      <w:r>
        <w:rPr>
          <w:rFonts w:ascii="仿宋_GB2312" w:eastAsia="仿宋_GB2312" w:hAnsi="楷体" w:cs="楷体" w:hint="eastAsia"/>
          <w:sz w:val="32"/>
          <w:szCs w:val="32"/>
        </w:rPr>
        <w:t>1.5</w:t>
      </w:r>
      <w:r>
        <w:rPr>
          <w:rFonts w:ascii="仿宋_GB2312" w:eastAsia="仿宋_GB2312" w:hAnsi="楷体" w:cs="楷体" w:hint="eastAsia"/>
          <w:sz w:val="32"/>
          <w:szCs w:val="32"/>
        </w:rPr>
        <w:t>厚</w:t>
      </w:r>
      <w:r>
        <w:rPr>
          <w:rFonts w:ascii="仿宋_GB2312" w:eastAsia="仿宋_GB2312" w:hAnsi="楷体" w:cs="楷体" w:hint="eastAsia"/>
          <w:sz w:val="32"/>
          <w:szCs w:val="32"/>
        </w:rPr>
        <w:t>JS</w:t>
      </w:r>
      <w:r>
        <w:rPr>
          <w:rFonts w:ascii="仿宋_GB2312" w:eastAsia="仿宋_GB2312" w:hAnsi="楷体" w:cs="楷体" w:hint="eastAsia"/>
          <w:sz w:val="32"/>
          <w:szCs w:val="32"/>
        </w:rPr>
        <w:t>防水涂料两道并沿墙面四周上翻</w:t>
      </w:r>
      <w:r>
        <w:rPr>
          <w:rFonts w:ascii="仿宋_GB2312" w:eastAsia="仿宋_GB2312" w:hAnsi="楷体" w:cs="楷体" w:hint="eastAsia"/>
          <w:sz w:val="32"/>
          <w:szCs w:val="32"/>
        </w:rPr>
        <w:t>300mm</w:t>
      </w:r>
      <w:r>
        <w:rPr>
          <w:rFonts w:ascii="仿宋_GB2312" w:eastAsia="仿宋_GB2312" w:hAnsi="楷体" w:cs="楷体" w:hint="eastAsia"/>
          <w:sz w:val="32"/>
          <w:szCs w:val="32"/>
        </w:rPr>
        <w:t>高，并做</w:t>
      </w:r>
      <w:r>
        <w:rPr>
          <w:rFonts w:ascii="仿宋_GB2312" w:eastAsia="仿宋_GB2312" w:hAnsi="楷体" w:cs="楷体" w:hint="eastAsia"/>
          <w:sz w:val="32"/>
          <w:szCs w:val="32"/>
        </w:rPr>
        <w:t>24</w:t>
      </w:r>
      <w:r>
        <w:rPr>
          <w:rFonts w:ascii="仿宋_GB2312" w:eastAsia="仿宋_GB2312" w:hAnsi="楷体" w:cs="楷体" w:hint="eastAsia"/>
          <w:sz w:val="32"/>
          <w:szCs w:val="32"/>
        </w:rPr>
        <w:t>小时闭水试验，验收合格后按原状恢复铺装面；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3</w:t>
      </w:r>
      <w:r>
        <w:rPr>
          <w:rFonts w:ascii="仿宋_GB2312" w:eastAsia="仿宋_GB2312" w:hAnsi="楷体" w:cs="楷体" w:hint="eastAsia"/>
          <w:sz w:val="32"/>
          <w:szCs w:val="32"/>
        </w:rPr>
        <w:t>、请明确拆除后的建筑垃圾是否清运出现场？</w:t>
      </w:r>
    </w:p>
    <w:p w:rsidR="0035742F" w:rsidRDefault="00B24645">
      <w:pPr>
        <w:spacing w:line="560" w:lineRule="exact"/>
        <w:rPr>
          <w:rFonts w:ascii="仿宋_GB2312" w:eastAsia="仿宋_GB2312" w:hAnsi="楷体" w:cs="楷体"/>
          <w:sz w:val="32"/>
          <w:szCs w:val="32"/>
        </w:rPr>
      </w:pPr>
      <w:r>
        <w:rPr>
          <w:rFonts w:ascii="仿宋_GB2312" w:eastAsia="仿宋_GB2312" w:hAnsi="楷体" w:cs="楷体" w:hint="eastAsia"/>
          <w:sz w:val="32"/>
          <w:szCs w:val="32"/>
        </w:rPr>
        <w:t>答：是</w:t>
      </w:r>
      <w:r>
        <w:rPr>
          <w:rFonts w:ascii="仿宋_GB2312" w:eastAsia="仿宋_GB2312" w:hAnsi="楷体" w:cs="楷体" w:hint="eastAsia"/>
          <w:sz w:val="32"/>
          <w:szCs w:val="32"/>
        </w:rPr>
        <w:t>，</w:t>
      </w:r>
      <w:r>
        <w:rPr>
          <w:rFonts w:ascii="仿宋_GB2312" w:eastAsia="仿宋_GB2312" w:hAnsi="楷体" w:cs="楷体" w:hint="eastAsia"/>
          <w:sz w:val="32"/>
          <w:szCs w:val="32"/>
        </w:rPr>
        <w:t>投标人自行考虑运距，综合报价，中标后不得调整，</w:t>
      </w:r>
      <w:r>
        <w:rPr>
          <w:rFonts w:ascii="仿宋_GB2312" w:eastAsia="仿宋_GB2312" w:hAnsi="楷体" w:cs="楷体" w:hint="eastAsia"/>
          <w:sz w:val="32"/>
          <w:szCs w:val="32"/>
        </w:rPr>
        <w:t>投标人报价中应考虑渣土费、渣土运输费、清理费、保洁费、选择弃土点和协调周边关系等可能发生的一切费用。</w:t>
      </w:r>
    </w:p>
    <w:sectPr w:rsidR="00357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645" w:rsidRDefault="00B24645" w:rsidP="00904881">
      <w:r>
        <w:separator/>
      </w:r>
    </w:p>
  </w:endnote>
  <w:endnote w:type="continuationSeparator" w:id="0">
    <w:p w:rsidR="00B24645" w:rsidRDefault="00B24645" w:rsidP="0090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645" w:rsidRDefault="00B24645" w:rsidP="00904881">
      <w:r>
        <w:separator/>
      </w:r>
    </w:p>
  </w:footnote>
  <w:footnote w:type="continuationSeparator" w:id="0">
    <w:p w:rsidR="00B24645" w:rsidRDefault="00B24645" w:rsidP="0090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B163A8"/>
    <w:multiLevelType w:val="singleLevel"/>
    <w:tmpl w:val="95B163A8"/>
    <w:lvl w:ilvl="0">
      <w:start w:val="1"/>
      <w:numFmt w:val="decimal"/>
      <w:suff w:val="nothing"/>
      <w:lvlText w:val="%1、"/>
      <w:lvlJc w:val="left"/>
    </w:lvl>
  </w:abstractNum>
  <w:abstractNum w:abstractNumId="1">
    <w:nsid w:val="06FC0117"/>
    <w:multiLevelType w:val="singleLevel"/>
    <w:tmpl w:val="06FC011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55B52"/>
    <w:rsid w:val="0009774A"/>
    <w:rsid w:val="000A6E64"/>
    <w:rsid w:val="001A7304"/>
    <w:rsid w:val="00264440"/>
    <w:rsid w:val="00326895"/>
    <w:rsid w:val="0035742F"/>
    <w:rsid w:val="003A59A6"/>
    <w:rsid w:val="00537CF0"/>
    <w:rsid w:val="005550E4"/>
    <w:rsid w:val="005B6176"/>
    <w:rsid w:val="00660EE3"/>
    <w:rsid w:val="00671605"/>
    <w:rsid w:val="00734DA2"/>
    <w:rsid w:val="00800142"/>
    <w:rsid w:val="00901E24"/>
    <w:rsid w:val="00904881"/>
    <w:rsid w:val="009161E8"/>
    <w:rsid w:val="00934FCF"/>
    <w:rsid w:val="00942024"/>
    <w:rsid w:val="00964D02"/>
    <w:rsid w:val="009C11D9"/>
    <w:rsid w:val="00A024EE"/>
    <w:rsid w:val="00A81491"/>
    <w:rsid w:val="00AB0090"/>
    <w:rsid w:val="00B24645"/>
    <w:rsid w:val="00B70920"/>
    <w:rsid w:val="00B972AD"/>
    <w:rsid w:val="00C27B5E"/>
    <w:rsid w:val="00C61E91"/>
    <w:rsid w:val="00CE783F"/>
    <w:rsid w:val="00D80F62"/>
    <w:rsid w:val="00E070A8"/>
    <w:rsid w:val="00EA0C70"/>
    <w:rsid w:val="00F026D0"/>
    <w:rsid w:val="00F35D1A"/>
    <w:rsid w:val="00F63D31"/>
    <w:rsid w:val="00F66DE1"/>
    <w:rsid w:val="013B73D1"/>
    <w:rsid w:val="267373E1"/>
    <w:rsid w:val="41B27A6C"/>
    <w:rsid w:val="4EC16450"/>
    <w:rsid w:val="5465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04881"/>
    <w:rPr>
      <w:sz w:val="18"/>
      <w:szCs w:val="18"/>
    </w:rPr>
  </w:style>
  <w:style w:type="character" w:customStyle="1" w:styleId="Char">
    <w:name w:val="批注框文本 Char"/>
    <w:basedOn w:val="a0"/>
    <w:link w:val="a3"/>
    <w:rsid w:val="009048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904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048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904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048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04881"/>
    <w:rPr>
      <w:sz w:val="18"/>
      <w:szCs w:val="18"/>
    </w:rPr>
  </w:style>
  <w:style w:type="character" w:customStyle="1" w:styleId="Char">
    <w:name w:val="批注框文本 Char"/>
    <w:basedOn w:val="a0"/>
    <w:link w:val="a3"/>
    <w:rsid w:val="009048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904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0488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904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048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无言</dc:creator>
  <cp:lastModifiedBy>xt</cp:lastModifiedBy>
  <cp:revision>17</cp:revision>
  <dcterms:created xsi:type="dcterms:W3CDTF">2020-06-16T06:35:00Z</dcterms:created>
  <dcterms:modified xsi:type="dcterms:W3CDTF">2020-06-30T09:12:00Z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