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hint="eastAsia" w:ascii="微软雅黑" w:hAnsi="微软雅黑" w:eastAsia="微软雅黑" w:cs="微软雅黑"/>
          <w:caps/>
          <w:sz w:val="22"/>
          <w:szCs w:val="22"/>
          <w:lang w:val="zh-CN"/>
        </w:rPr>
        <w:id w:val="652958763"/>
        <w:docPartObj>
          <w:docPartGallery w:val="Table of Contents"/>
          <w:docPartUnique/>
        </w:docPartObj>
      </w:sdtPr>
      <w:sdtEndPr>
        <w:rPr>
          <w:rFonts w:hint="eastAsia" w:ascii="微软雅黑" w:hAnsi="微软雅黑" w:eastAsia="微软雅黑" w:cs="微软雅黑"/>
          <w:b/>
          <w:bCs/>
          <w:caps w:val="0"/>
          <w:sz w:val="22"/>
          <w:szCs w:val="22"/>
          <w:lang w:val="zh-CN"/>
        </w:rPr>
      </w:sdtEndPr>
      <w:sdtContent>
        <w:p w14:paraId="5ED11143">
          <w:pPr>
            <w:spacing w:line="900" w:lineRule="exact"/>
            <w:jc w:val="center"/>
            <w:rPr>
              <w:rFonts w:ascii="微软雅黑" w:hAnsi="微软雅黑" w:eastAsia="微软雅黑" w:cs="微软雅黑"/>
              <w:caps/>
              <w:sz w:val="22"/>
              <w:szCs w:val="22"/>
              <w:lang w:val="zh-CN"/>
            </w:rPr>
          </w:pPr>
          <w:bookmarkStart w:id="0" w:name="_Toc328559326"/>
          <w:bookmarkStart w:id="1" w:name="_Toc245092759"/>
          <w:bookmarkStart w:id="2" w:name="_Toc273602339"/>
        </w:p>
        <w:p w14:paraId="5934BA89">
          <w:pPr>
            <w:spacing w:line="900" w:lineRule="exact"/>
            <w:jc w:val="center"/>
            <w:rPr>
              <w:rFonts w:ascii="Arial" w:hAnsi="Arial" w:eastAsia="黑体"/>
              <w:b/>
              <w:sz w:val="72"/>
              <w:szCs w:val="72"/>
            </w:rPr>
          </w:pPr>
          <w:r>
            <w:rPr>
              <w:rFonts w:hint="eastAsia" w:eastAsia="黑体"/>
              <w:b/>
              <w:bCs/>
              <w:sz w:val="56"/>
              <w:szCs w:val="56"/>
            </w:rPr>
            <w:t>城市更新项目线下道路桁架广告投放</w:t>
          </w:r>
          <w:r>
            <w:rPr>
              <w:rFonts w:eastAsia="黑体"/>
              <w:sz w:val="144"/>
              <w:szCs w:val="28"/>
            </w:rPr>
            <w:tab/>
          </w:r>
        </w:p>
        <w:p w14:paraId="5936871B">
          <w:pPr>
            <w:adjustRightInd w:val="0"/>
            <w:snapToGrid w:val="0"/>
            <w:spacing w:before="48" w:beforeLines="20" w:after="48" w:afterLines="20" w:line="940" w:lineRule="exact"/>
            <w:jc w:val="center"/>
            <w:rPr>
              <w:rFonts w:hint="eastAsia" w:ascii="宋体" w:hAnsi="宋体"/>
              <w:b/>
              <w:bCs/>
              <w:sz w:val="84"/>
              <w:szCs w:val="84"/>
            </w:rPr>
          </w:pPr>
        </w:p>
        <w:p w14:paraId="1E1A1FB5">
          <w:pPr>
            <w:adjustRightInd w:val="0"/>
            <w:snapToGrid w:val="0"/>
            <w:spacing w:before="48" w:beforeLines="20" w:after="48" w:afterLines="20" w:line="940" w:lineRule="exact"/>
            <w:jc w:val="center"/>
            <w:rPr>
              <w:rFonts w:hint="eastAsia" w:ascii="宋体" w:hAnsi="宋体"/>
              <w:bCs/>
              <w:sz w:val="84"/>
              <w:szCs w:val="84"/>
            </w:rPr>
          </w:pPr>
          <w:r>
            <w:rPr>
              <w:rFonts w:hint="eastAsia" w:ascii="宋体" w:hAnsi="宋体"/>
              <w:bCs/>
              <w:sz w:val="84"/>
              <w:szCs w:val="84"/>
            </w:rPr>
            <w:t>招</w:t>
          </w:r>
        </w:p>
        <w:p w14:paraId="001ACF78">
          <w:pPr>
            <w:adjustRightInd w:val="0"/>
            <w:snapToGrid w:val="0"/>
            <w:spacing w:before="48" w:beforeLines="20" w:after="48" w:afterLines="20" w:line="940" w:lineRule="exact"/>
            <w:jc w:val="center"/>
            <w:rPr>
              <w:rFonts w:hint="eastAsia" w:ascii="宋体" w:hAnsi="宋体"/>
              <w:bCs/>
              <w:sz w:val="84"/>
              <w:szCs w:val="84"/>
            </w:rPr>
          </w:pPr>
          <w:r>
            <w:rPr>
              <w:rFonts w:hint="eastAsia" w:ascii="宋体" w:hAnsi="宋体"/>
              <w:bCs/>
              <w:sz w:val="84"/>
              <w:szCs w:val="84"/>
            </w:rPr>
            <w:t>标</w:t>
          </w:r>
        </w:p>
        <w:p w14:paraId="7EA0EC17">
          <w:pPr>
            <w:adjustRightInd w:val="0"/>
            <w:snapToGrid w:val="0"/>
            <w:spacing w:before="48" w:beforeLines="20" w:after="48" w:afterLines="20" w:line="940" w:lineRule="exact"/>
            <w:jc w:val="center"/>
            <w:rPr>
              <w:rFonts w:hint="eastAsia" w:ascii="宋体" w:hAnsi="宋体"/>
              <w:bCs/>
              <w:sz w:val="84"/>
              <w:szCs w:val="84"/>
            </w:rPr>
          </w:pPr>
          <w:r>
            <w:rPr>
              <w:rFonts w:ascii="宋体" w:hAnsi="宋体"/>
              <w:bCs/>
              <w:sz w:val="84"/>
              <w:szCs w:val="84"/>
            </w:rPr>
            <w:t>文</w:t>
          </w:r>
        </w:p>
        <w:p w14:paraId="40B9FA85">
          <w:pPr>
            <w:adjustRightInd w:val="0"/>
            <w:snapToGrid w:val="0"/>
            <w:spacing w:before="48" w:beforeLines="20" w:after="48" w:afterLines="20" w:line="940" w:lineRule="exact"/>
            <w:jc w:val="center"/>
            <w:rPr>
              <w:rFonts w:hint="eastAsia" w:ascii="宋体" w:hAnsi="宋体"/>
              <w:bCs/>
              <w:sz w:val="84"/>
              <w:szCs w:val="84"/>
            </w:rPr>
          </w:pPr>
          <w:r>
            <w:rPr>
              <w:rFonts w:ascii="宋体" w:hAnsi="宋体"/>
              <w:bCs/>
              <w:sz w:val="84"/>
              <w:szCs w:val="84"/>
            </w:rPr>
            <w:t>件</w:t>
          </w:r>
        </w:p>
        <w:p w14:paraId="7A11DD46">
          <w:pPr>
            <w:adjustRightInd w:val="0"/>
            <w:snapToGrid w:val="0"/>
            <w:spacing w:before="48" w:beforeLines="20" w:after="48" w:afterLines="20" w:line="540" w:lineRule="exact"/>
            <w:rPr>
              <w:rFonts w:hint="eastAsia" w:ascii="宋体" w:hAnsi="宋体"/>
              <w:b/>
              <w:sz w:val="30"/>
              <w:szCs w:val="30"/>
            </w:rPr>
          </w:pPr>
        </w:p>
        <w:p w14:paraId="404F6EB4">
          <w:pPr>
            <w:adjustRightInd w:val="0"/>
            <w:snapToGrid w:val="0"/>
            <w:spacing w:before="48" w:beforeLines="20" w:after="48" w:afterLines="20" w:line="540" w:lineRule="exact"/>
            <w:rPr>
              <w:rFonts w:hint="eastAsia" w:ascii="宋体" w:hAnsi="宋体"/>
              <w:b/>
              <w:sz w:val="30"/>
              <w:szCs w:val="30"/>
            </w:rPr>
          </w:pPr>
        </w:p>
        <w:p w14:paraId="108A17E8">
          <w:pPr>
            <w:pStyle w:val="28"/>
            <w:rPr>
              <w:rFonts w:hint="eastAsia" w:ascii="宋体" w:hAnsi="宋体"/>
              <w:b/>
              <w:sz w:val="30"/>
              <w:szCs w:val="30"/>
            </w:rPr>
          </w:pPr>
        </w:p>
        <w:p w14:paraId="6E9CED23">
          <w:pPr>
            <w:pStyle w:val="28"/>
            <w:rPr>
              <w:rFonts w:hint="eastAsia" w:ascii="宋体" w:hAnsi="宋体"/>
              <w:b/>
              <w:sz w:val="30"/>
              <w:szCs w:val="30"/>
            </w:rPr>
          </w:pPr>
        </w:p>
        <w:p w14:paraId="2B809B7D">
          <w:pPr>
            <w:adjustRightInd w:val="0"/>
            <w:snapToGrid w:val="0"/>
            <w:spacing w:before="48" w:beforeLines="20" w:after="48" w:afterLines="20" w:line="540" w:lineRule="exact"/>
            <w:jc w:val="center"/>
            <w:rPr>
              <w:rFonts w:hint="eastAsia" w:ascii="宋体" w:hAnsi="宋体"/>
              <w:b/>
              <w:bCs/>
              <w:spacing w:val="-20"/>
              <w:sz w:val="36"/>
              <w:szCs w:val="36"/>
            </w:rPr>
          </w:pPr>
          <w:r>
            <w:rPr>
              <w:rFonts w:hint="eastAsia" w:ascii="宋体" w:hAnsi="宋体"/>
              <w:b/>
              <w:bCs/>
              <w:spacing w:val="-20"/>
              <w:sz w:val="36"/>
              <w:szCs w:val="36"/>
            </w:rPr>
            <w:t>招标</w:t>
          </w:r>
          <w:r>
            <w:rPr>
              <w:rFonts w:ascii="宋体" w:hAnsi="宋体"/>
              <w:b/>
              <w:bCs/>
              <w:spacing w:val="-20"/>
              <w:sz w:val="36"/>
              <w:szCs w:val="36"/>
            </w:rPr>
            <w:t>单位：</w:t>
          </w:r>
          <w:r>
            <w:rPr>
              <w:rFonts w:hint="eastAsia" w:ascii="宋体" w:hAnsi="宋体"/>
              <w:b/>
              <w:bCs/>
              <w:spacing w:val="-20"/>
              <w:sz w:val="36"/>
              <w:szCs w:val="36"/>
            </w:rPr>
            <w:t>合肥市包河区城市更新建设有限公司</w:t>
          </w:r>
        </w:p>
        <w:p w14:paraId="0D78B506">
          <w:pPr>
            <w:tabs>
              <w:tab w:val="left" w:pos="420"/>
              <w:tab w:val="left" w:pos="4200"/>
            </w:tabs>
            <w:spacing w:line="1700" w:lineRule="exact"/>
            <w:jc w:val="center"/>
            <w:rPr>
              <w:rFonts w:hint="eastAsia" w:ascii="宋体" w:hAnsi="宋体"/>
              <w:sz w:val="32"/>
            </w:rPr>
          </w:pPr>
          <w:bookmarkStart w:id="3" w:name="_Toc245092758"/>
          <w:bookmarkStart w:id="4" w:name="_Toc273602338"/>
          <w:r>
            <w:rPr>
              <w:rFonts w:ascii="宋体" w:hAnsi="宋体"/>
              <w:bCs/>
              <w:sz w:val="36"/>
            </w:rPr>
            <w:t>二〇二</w:t>
          </w:r>
          <w:r>
            <w:rPr>
              <w:rFonts w:hint="eastAsia" w:ascii="宋体" w:hAnsi="宋体"/>
              <w:bCs/>
              <w:sz w:val="36"/>
            </w:rPr>
            <w:t>五</w:t>
          </w:r>
          <w:r>
            <w:rPr>
              <w:rFonts w:ascii="宋体" w:hAnsi="宋体"/>
              <w:bCs/>
              <w:sz w:val="36"/>
            </w:rPr>
            <w:t>年</w:t>
          </w:r>
          <w:r>
            <w:rPr>
              <w:rFonts w:hint="eastAsia" w:ascii="宋体" w:hAnsi="宋体"/>
              <w:bCs/>
              <w:sz w:val="36"/>
            </w:rPr>
            <w:t>七</w:t>
          </w:r>
          <w:r>
            <w:rPr>
              <w:rFonts w:ascii="宋体" w:hAnsi="宋体"/>
              <w:bCs/>
              <w:sz w:val="36"/>
            </w:rPr>
            <w:t>月</w:t>
          </w:r>
        </w:p>
        <w:p w14:paraId="6E5D2518">
          <w:pPr>
            <w:tabs>
              <w:tab w:val="left" w:pos="4620"/>
            </w:tabs>
            <w:spacing w:line="440" w:lineRule="exact"/>
            <w:jc w:val="center"/>
            <w:rPr>
              <w:rFonts w:hint="eastAsia" w:ascii="黑体" w:hAnsi="宋体" w:eastAsia="黑体"/>
              <w:b/>
              <w:sz w:val="32"/>
            </w:rPr>
            <w:sectPr>
              <w:headerReference r:id="rId5" w:type="default"/>
              <w:headerReference r:id="rId6" w:type="even"/>
              <w:footerReference r:id="rId7" w:type="even"/>
              <w:pgSz w:w="11907" w:h="16840"/>
              <w:pgMar w:top="1440" w:right="1080" w:bottom="1440" w:left="1080" w:header="851" w:footer="992" w:gutter="0"/>
              <w:cols w:space="720" w:num="1"/>
              <w:docGrid w:linePitch="303" w:charSpace="0"/>
            </w:sectPr>
          </w:pPr>
        </w:p>
        <w:bookmarkEnd w:id="3"/>
        <w:bookmarkEnd w:id="4"/>
        <w:p w14:paraId="32FED911">
          <w:pPr>
            <w:spacing w:line="480" w:lineRule="auto"/>
            <w:ind w:firstLine="440" w:firstLineChars="200"/>
          </w:pPr>
          <w:bookmarkStart w:id="5" w:name="_Hlk156310076"/>
          <w:bookmarkStart w:id="6" w:name="_Toc157065227"/>
        </w:p>
      </w:sdtContent>
    </w:sdt>
    <w:p w14:paraId="0B4E1D18">
      <w:pPr>
        <w:spacing w:line="480" w:lineRule="auto"/>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合肥市包河区城市更新建设有限公司</w:t>
      </w:r>
      <w:bookmarkEnd w:id="5"/>
      <w:r>
        <w:rPr>
          <w:rFonts w:hint="eastAsia" w:ascii="微软雅黑" w:hAnsi="微软雅黑" w:eastAsia="微软雅黑" w:cs="微软雅黑"/>
          <w:color w:val="000000"/>
          <w:sz w:val="22"/>
          <w:szCs w:val="22"/>
        </w:rPr>
        <w:t>对</w:t>
      </w:r>
      <w:r>
        <w:rPr>
          <w:rFonts w:hint="eastAsia" w:ascii="微软雅黑" w:hAnsi="微软雅黑" w:eastAsia="微软雅黑" w:cs="微软雅黑"/>
          <w:b/>
          <w:bCs/>
          <w:color w:val="000000"/>
          <w:sz w:val="22"/>
          <w:szCs w:val="22"/>
          <w:u w:val="single"/>
        </w:rPr>
        <w:t>“城市更新项目线下道路桁架广告投放”</w:t>
      </w:r>
      <w:r>
        <w:rPr>
          <w:rFonts w:hint="eastAsia" w:ascii="微软雅黑" w:hAnsi="微软雅黑" w:eastAsia="微软雅黑" w:cs="微软雅黑"/>
          <w:color w:val="000000"/>
          <w:sz w:val="22"/>
          <w:szCs w:val="22"/>
        </w:rPr>
        <w:t>项目进行</w:t>
      </w:r>
      <w:r>
        <w:rPr>
          <w:rFonts w:hint="eastAsia" w:ascii="微软雅黑" w:hAnsi="微软雅黑" w:eastAsia="微软雅黑" w:cs="微软雅黑"/>
          <w:sz w:val="22"/>
          <w:szCs w:val="22"/>
        </w:rPr>
        <w:t>公开招标</w:t>
      </w:r>
      <w:r>
        <w:rPr>
          <w:rFonts w:hint="eastAsia" w:ascii="微软雅黑" w:hAnsi="微软雅黑" w:eastAsia="微软雅黑" w:cs="微软雅黑"/>
          <w:color w:val="000000"/>
          <w:sz w:val="22"/>
          <w:szCs w:val="22"/>
        </w:rPr>
        <w:t>，欢迎具备条件的投标人参加投标。</w:t>
      </w:r>
    </w:p>
    <w:p w14:paraId="274CE7DE">
      <w:pPr>
        <w:pStyle w:val="28"/>
        <w:rPr>
          <w:rFonts w:hint="eastAsia" w:ascii="微软雅黑" w:hAnsi="微软雅黑" w:eastAsia="微软雅黑" w:cs="微软雅黑"/>
          <w:sz w:val="22"/>
          <w:szCs w:val="22"/>
        </w:rPr>
      </w:pPr>
    </w:p>
    <w:p w14:paraId="0257F852">
      <w:pPr>
        <w:pStyle w:val="2"/>
        <w:spacing w:before="0" w:after="0" w:line="360" w:lineRule="auto"/>
        <w:jc w:val="center"/>
        <w:rPr>
          <w:rFonts w:hint="eastAsia" w:ascii="微软雅黑" w:hAnsi="微软雅黑" w:eastAsia="微软雅黑" w:cs="微软雅黑"/>
          <w:b/>
          <w:bCs/>
          <w:color w:val="000000"/>
          <w:sz w:val="22"/>
          <w:szCs w:val="22"/>
        </w:rPr>
      </w:pPr>
      <w:r>
        <w:rPr>
          <w:rFonts w:hint="eastAsia" w:ascii="微软雅黑" w:hAnsi="微软雅黑" w:eastAsia="微软雅黑" w:cs="微软雅黑"/>
          <w:b/>
          <w:bCs/>
          <w:color w:val="000000"/>
          <w:sz w:val="22"/>
          <w:szCs w:val="22"/>
        </w:rPr>
        <w:t xml:space="preserve">第一章 </w:t>
      </w:r>
      <w:bookmarkEnd w:id="0"/>
      <w:bookmarkEnd w:id="1"/>
      <w:bookmarkEnd w:id="2"/>
      <w:r>
        <w:rPr>
          <w:rFonts w:hint="eastAsia" w:ascii="微软雅黑" w:hAnsi="微软雅黑" w:eastAsia="微软雅黑" w:cs="微软雅黑"/>
          <w:b/>
          <w:bCs/>
          <w:color w:val="000000"/>
          <w:sz w:val="22"/>
          <w:szCs w:val="22"/>
        </w:rPr>
        <w:t>招标公告</w:t>
      </w:r>
      <w:bookmarkEnd w:id="6"/>
    </w:p>
    <w:p w14:paraId="5382FF8A">
      <w:pPr>
        <w:autoSpaceDE w:val="0"/>
        <w:autoSpaceDN w:val="0"/>
        <w:adjustRightInd w:val="0"/>
        <w:spacing w:after="0" w:line="360" w:lineRule="auto"/>
        <w:ind w:firstLine="440" w:firstLineChars="200"/>
        <w:rPr>
          <w:rFonts w:hint="eastAsia" w:ascii="微软雅黑" w:hAnsi="微软雅黑" w:eastAsia="微软雅黑" w:cs="微软雅黑"/>
          <w:b/>
          <w:color w:val="000000"/>
          <w:sz w:val="22"/>
          <w:szCs w:val="22"/>
          <w:lang w:val="zh-CN"/>
        </w:rPr>
      </w:pPr>
      <w:r>
        <w:rPr>
          <w:rFonts w:hint="eastAsia" w:ascii="微软雅黑" w:hAnsi="微软雅黑" w:eastAsia="微软雅黑" w:cs="微软雅黑"/>
          <w:b/>
          <w:color w:val="000000"/>
          <w:sz w:val="22"/>
          <w:szCs w:val="22"/>
          <w:lang w:val="zh-CN"/>
        </w:rPr>
        <w:t>一、项目名称及</w:t>
      </w:r>
      <w:r>
        <w:rPr>
          <w:rFonts w:hint="eastAsia" w:ascii="微软雅黑" w:hAnsi="微软雅黑" w:eastAsia="微软雅黑" w:cs="微软雅黑"/>
          <w:b/>
          <w:color w:val="000000"/>
          <w:sz w:val="22"/>
          <w:szCs w:val="22"/>
        </w:rPr>
        <w:t>需求</w:t>
      </w:r>
      <w:r>
        <w:rPr>
          <w:rFonts w:hint="eastAsia" w:ascii="微软雅黑" w:hAnsi="微软雅黑" w:eastAsia="微软雅黑" w:cs="微软雅黑"/>
          <w:b/>
          <w:color w:val="000000"/>
          <w:sz w:val="22"/>
          <w:szCs w:val="22"/>
          <w:lang w:val="zh-CN"/>
        </w:rPr>
        <w:t>：</w:t>
      </w:r>
    </w:p>
    <w:p w14:paraId="424D6C51">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w:t>
      </w:r>
      <w:r>
        <w:rPr>
          <w:rFonts w:hint="eastAsia" w:ascii="微软雅黑" w:hAnsi="微软雅黑" w:eastAsia="微软雅黑" w:cs="微软雅黑"/>
          <w:color w:val="000000"/>
          <w:sz w:val="22"/>
          <w:szCs w:val="22"/>
          <w:lang w:val="zh-CN"/>
        </w:rPr>
        <w:t>、项目名称：城市更新项目线下道路桁架广告投放；</w:t>
      </w:r>
    </w:p>
    <w:p w14:paraId="419B0064">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2、项目概算</w:t>
      </w:r>
      <w:bookmarkStart w:id="7" w:name="_Hlk200437580"/>
      <w:r>
        <w:rPr>
          <w:rFonts w:hint="eastAsia" w:ascii="微软雅黑" w:hAnsi="微软雅黑" w:eastAsia="微软雅黑" w:cs="微软雅黑"/>
          <w:color w:val="000000"/>
          <w:sz w:val="22"/>
          <w:szCs w:val="22"/>
        </w:rPr>
        <w:t>（招标控制价</w:t>
      </w:r>
      <w:bookmarkEnd w:id="7"/>
      <w:r>
        <w:rPr>
          <w:rFonts w:hint="eastAsia" w:ascii="微软雅黑" w:hAnsi="微软雅黑" w:eastAsia="微软雅黑" w:cs="微软雅黑"/>
          <w:color w:val="000000"/>
          <w:sz w:val="22"/>
          <w:szCs w:val="22"/>
        </w:rPr>
        <w:t>）：24万元</w:t>
      </w:r>
      <w:r>
        <w:rPr>
          <w:rFonts w:hint="eastAsia" w:ascii="微软雅黑" w:hAnsi="微软雅黑" w:eastAsia="微软雅黑" w:cs="微软雅黑"/>
        </w:rPr>
        <w:t>（含税）</w:t>
      </w:r>
      <w:r>
        <w:rPr>
          <w:rFonts w:hint="eastAsia" w:ascii="微软雅黑" w:hAnsi="微软雅黑" w:eastAsia="微软雅黑" w:cs="微软雅黑"/>
          <w:color w:val="000000"/>
          <w:sz w:val="22"/>
          <w:szCs w:val="22"/>
        </w:rPr>
        <w:t>；</w:t>
      </w:r>
    </w:p>
    <w:p w14:paraId="5316876D">
      <w:pPr>
        <w:autoSpaceDE w:val="0"/>
        <w:autoSpaceDN w:val="0"/>
        <w:adjustRightInd w:val="0"/>
        <w:spacing w:after="0" w:line="360" w:lineRule="auto"/>
        <w:ind w:firstLine="440" w:firstLineChars="200"/>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3、项目需求：</w:t>
      </w:r>
    </w:p>
    <w:p w14:paraId="35EFBA1B">
      <w:pPr>
        <w:autoSpaceDE w:val="0"/>
        <w:autoSpaceDN w:val="0"/>
        <w:adjustRightInd w:val="0"/>
        <w:spacing w:after="0" w:line="360" w:lineRule="auto"/>
        <w:ind w:firstLine="440" w:firstLineChars="200"/>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预计投放周期：3个月；</w:t>
      </w:r>
    </w:p>
    <w:p w14:paraId="4DB39AB9">
      <w:pPr>
        <w:autoSpaceDE w:val="0"/>
        <w:autoSpaceDN w:val="0"/>
        <w:adjustRightInd w:val="0"/>
        <w:spacing w:after="0" w:line="360" w:lineRule="auto"/>
        <w:ind w:firstLine="440" w:firstLineChars="200"/>
        <w:rPr>
          <w:rFonts w:hint="default" w:ascii="微软雅黑" w:hAnsi="微软雅黑" w:eastAsia="微软雅黑" w:cs="微软雅黑"/>
          <w:color w:val="000000"/>
          <w:sz w:val="22"/>
          <w:szCs w:val="22"/>
          <w:lang w:val="en-US" w:eastAsia="zh-CN"/>
        </w:rPr>
      </w:pPr>
      <w:r>
        <w:rPr>
          <w:rFonts w:hint="eastAsia" w:ascii="微软雅黑" w:hAnsi="微软雅黑" w:eastAsia="微软雅黑" w:cs="微软雅黑"/>
          <w:color w:val="000000"/>
          <w:sz w:val="22"/>
          <w:szCs w:val="22"/>
        </w:rPr>
        <w:t>投放数量6个，具体点位、尺寸/制作规格需求详见报价清单；</w:t>
      </w:r>
    </w:p>
    <w:p w14:paraId="6A97E56B">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服务内容需涵盖：</w:t>
      </w:r>
    </w:p>
    <w:p w14:paraId="2691E9CA">
      <w:pPr>
        <w:numPr>
          <w:ilvl w:val="0"/>
          <w:numId w:val="1"/>
        </w:numPr>
        <w:tabs>
          <w:tab w:val="left" w:pos="993"/>
          <w:tab w:val="clear" w:pos="720"/>
        </w:tabs>
        <w:autoSpaceDE w:val="0"/>
        <w:autoSpaceDN w:val="0"/>
        <w:adjustRightInd w:val="0"/>
        <w:spacing w:after="0" w:line="360" w:lineRule="auto"/>
        <w:ind w:hanging="153"/>
        <w:rPr>
          <w:rFonts w:hint="eastAsia" w:ascii="微软雅黑" w:hAnsi="微软雅黑" w:eastAsia="微软雅黑" w:cs="微软雅黑"/>
          <w:color w:val="000000"/>
        </w:rPr>
      </w:pPr>
      <w:r>
        <w:rPr>
          <w:rFonts w:ascii="微软雅黑" w:hAnsi="微软雅黑" w:eastAsia="微软雅黑" w:cs="微软雅黑"/>
          <w:color w:val="000000"/>
        </w:rPr>
        <w:t>画面设计：含首次</w:t>
      </w:r>
      <w:r>
        <w:rPr>
          <w:rFonts w:hint="eastAsia" w:ascii="微软雅黑" w:hAnsi="微软雅黑" w:eastAsia="微软雅黑" w:cs="微软雅黑"/>
          <w:color w:val="000000"/>
        </w:rPr>
        <w:t>画面</w:t>
      </w:r>
      <w:r>
        <w:rPr>
          <w:rFonts w:ascii="微软雅黑" w:hAnsi="微软雅黑" w:eastAsia="微软雅黑" w:cs="微软雅黑"/>
          <w:color w:val="000000"/>
        </w:rPr>
        <w:t>设计及修改优化；</w:t>
      </w:r>
    </w:p>
    <w:p w14:paraId="1B799D5A">
      <w:pPr>
        <w:numPr>
          <w:ilvl w:val="0"/>
          <w:numId w:val="1"/>
        </w:numPr>
        <w:tabs>
          <w:tab w:val="left" w:pos="993"/>
          <w:tab w:val="clear" w:pos="720"/>
        </w:tabs>
        <w:autoSpaceDE w:val="0"/>
        <w:autoSpaceDN w:val="0"/>
        <w:adjustRightInd w:val="0"/>
        <w:spacing w:after="0" w:line="360" w:lineRule="auto"/>
        <w:ind w:hanging="153"/>
        <w:rPr>
          <w:rFonts w:hint="eastAsia" w:ascii="微软雅黑" w:hAnsi="微软雅黑" w:eastAsia="微软雅黑" w:cs="微软雅黑"/>
          <w:color w:val="000000"/>
        </w:rPr>
      </w:pPr>
      <w:r>
        <w:rPr>
          <w:rFonts w:ascii="微软雅黑" w:hAnsi="微软雅黑" w:eastAsia="微软雅黑" w:cs="微软雅黑"/>
          <w:color w:val="000000"/>
        </w:rPr>
        <w:t>广告制作：包括样稿打样、主体画面制作及质量把控；</w:t>
      </w:r>
    </w:p>
    <w:p w14:paraId="7CEA8EFC">
      <w:pPr>
        <w:numPr>
          <w:ilvl w:val="0"/>
          <w:numId w:val="1"/>
        </w:numPr>
        <w:tabs>
          <w:tab w:val="left" w:pos="993"/>
          <w:tab w:val="clear" w:pos="720"/>
        </w:tabs>
        <w:autoSpaceDE w:val="0"/>
        <w:autoSpaceDN w:val="0"/>
        <w:adjustRightInd w:val="0"/>
        <w:spacing w:after="0" w:line="360" w:lineRule="auto"/>
        <w:ind w:hanging="153"/>
        <w:rPr>
          <w:rFonts w:hint="eastAsia" w:ascii="微软雅黑" w:hAnsi="微软雅黑" w:eastAsia="微软雅黑" w:cs="微软雅黑"/>
          <w:color w:val="000000"/>
        </w:rPr>
      </w:pPr>
      <w:r>
        <w:rPr>
          <w:rFonts w:ascii="微软雅黑" w:hAnsi="微软雅黑" w:eastAsia="微软雅黑" w:cs="微软雅黑"/>
          <w:color w:val="000000"/>
        </w:rPr>
        <w:t>行政审批：负责广告位投放申报、城管备案及数字城管协调</w:t>
      </w:r>
      <w:r>
        <w:rPr>
          <w:rFonts w:hint="eastAsia" w:ascii="微软雅黑" w:hAnsi="微软雅黑" w:eastAsia="微软雅黑" w:cs="微软雅黑"/>
          <w:color w:val="000000"/>
        </w:rPr>
        <w:t>等</w:t>
      </w:r>
      <w:r>
        <w:rPr>
          <w:rFonts w:ascii="微软雅黑" w:hAnsi="微软雅黑" w:eastAsia="微软雅黑" w:cs="微软雅黑"/>
          <w:color w:val="000000"/>
        </w:rPr>
        <w:t>；</w:t>
      </w:r>
    </w:p>
    <w:p w14:paraId="2E049C1E">
      <w:pPr>
        <w:numPr>
          <w:ilvl w:val="0"/>
          <w:numId w:val="1"/>
        </w:numPr>
        <w:tabs>
          <w:tab w:val="left" w:pos="993"/>
          <w:tab w:val="clear" w:pos="720"/>
        </w:tabs>
        <w:autoSpaceDE w:val="0"/>
        <w:autoSpaceDN w:val="0"/>
        <w:adjustRightInd w:val="0"/>
        <w:spacing w:after="0" w:line="360" w:lineRule="auto"/>
        <w:ind w:hanging="153"/>
        <w:rPr>
          <w:rFonts w:hint="eastAsia" w:ascii="微软雅黑" w:hAnsi="微软雅黑" w:eastAsia="微软雅黑" w:cs="微软雅黑"/>
          <w:color w:val="000000"/>
        </w:rPr>
      </w:pPr>
      <w:r>
        <w:rPr>
          <w:rFonts w:ascii="微软雅黑" w:hAnsi="微软雅黑" w:eastAsia="微软雅黑" w:cs="微软雅黑"/>
          <w:color w:val="000000"/>
        </w:rPr>
        <w:t>安装实施：含安装人工费、辅材及现场施工管理；</w:t>
      </w:r>
    </w:p>
    <w:p w14:paraId="46F52403">
      <w:pPr>
        <w:numPr>
          <w:ilvl w:val="0"/>
          <w:numId w:val="1"/>
        </w:numPr>
        <w:tabs>
          <w:tab w:val="left" w:pos="993"/>
          <w:tab w:val="clear" w:pos="720"/>
        </w:tabs>
        <w:autoSpaceDE w:val="0"/>
        <w:autoSpaceDN w:val="0"/>
        <w:adjustRightInd w:val="0"/>
        <w:spacing w:after="0" w:line="360" w:lineRule="auto"/>
        <w:ind w:hanging="153"/>
        <w:rPr>
          <w:rFonts w:hint="eastAsia" w:ascii="微软雅黑" w:hAnsi="微软雅黑" w:eastAsia="微软雅黑" w:cs="微软雅黑"/>
          <w:color w:val="000000"/>
        </w:rPr>
      </w:pPr>
      <w:r>
        <w:rPr>
          <w:rFonts w:ascii="微软雅黑" w:hAnsi="微软雅黑" w:eastAsia="微软雅黑" w:cs="微软雅黑"/>
          <w:color w:val="000000"/>
        </w:rPr>
        <w:t>后期维护：投放期间的画面维护、结构安全检查及应急处理；</w:t>
      </w:r>
    </w:p>
    <w:p w14:paraId="09A24D61">
      <w:pPr>
        <w:numPr>
          <w:ilvl w:val="0"/>
          <w:numId w:val="1"/>
        </w:numPr>
        <w:tabs>
          <w:tab w:val="left" w:pos="993"/>
          <w:tab w:val="clear" w:pos="720"/>
        </w:tabs>
        <w:autoSpaceDE w:val="0"/>
        <w:autoSpaceDN w:val="0"/>
        <w:adjustRightInd w:val="0"/>
        <w:spacing w:after="0" w:line="360" w:lineRule="auto"/>
        <w:ind w:hanging="153"/>
        <w:rPr>
          <w:rFonts w:hint="eastAsia" w:ascii="微软雅黑" w:hAnsi="微软雅黑" w:eastAsia="微软雅黑" w:cs="微软雅黑"/>
          <w:color w:val="000000"/>
        </w:rPr>
      </w:pPr>
      <w:r>
        <w:rPr>
          <w:rFonts w:ascii="微软雅黑" w:hAnsi="微软雅黑" w:eastAsia="微软雅黑" w:cs="微软雅黑"/>
          <w:color w:val="000000"/>
        </w:rPr>
        <w:t>安全责任：承担安装、投放及维护过程中的全部安全责任。</w:t>
      </w:r>
    </w:p>
    <w:p w14:paraId="1D2F40D7">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4、招标方式：公开招标。</w:t>
      </w:r>
    </w:p>
    <w:p w14:paraId="29DF2A03">
      <w:pPr>
        <w:pStyle w:val="28"/>
      </w:pPr>
    </w:p>
    <w:p w14:paraId="7B9DD63C">
      <w:pPr>
        <w:autoSpaceDE w:val="0"/>
        <w:autoSpaceDN w:val="0"/>
        <w:adjustRightInd w:val="0"/>
        <w:spacing w:after="0" w:line="360" w:lineRule="auto"/>
        <w:ind w:firstLine="440" w:firstLineChars="200"/>
        <w:rPr>
          <w:rFonts w:hint="eastAsia" w:ascii="微软雅黑" w:hAnsi="微软雅黑" w:eastAsia="微软雅黑" w:cs="微软雅黑"/>
          <w:b/>
          <w:bCs/>
          <w:color w:val="000000"/>
          <w:sz w:val="22"/>
          <w:szCs w:val="22"/>
        </w:rPr>
      </w:pPr>
      <w:r>
        <w:rPr>
          <w:rFonts w:hint="eastAsia" w:ascii="微软雅黑" w:hAnsi="微软雅黑" w:eastAsia="微软雅黑" w:cs="微软雅黑"/>
          <w:b/>
          <w:bCs/>
          <w:color w:val="000000"/>
          <w:sz w:val="22"/>
          <w:szCs w:val="22"/>
        </w:rPr>
        <w:t>二、投标人资格条件</w:t>
      </w:r>
    </w:p>
    <w:p w14:paraId="3B0A89E0">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投标人应为中华人民共和国境内法律上和财务上独立的法人或依法登记注册的其他组织，合法运作并独立于招标人和招标代理机构。法人下属不具备法人资格的分支机构参与投标的，应提供所属法人针对本项目或覆盖本项目的经营事项的有效授权。</w:t>
      </w:r>
    </w:p>
    <w:p w14:paraId="4B4BA570">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2、投标人的法定代表人或负责人为同一人，存在控股、管理关系的不同投标人，不得参加同一标包投标或者未划分标包的同一招标项目投标。</w:t>
      </w:r>
    </w:p>
    <w:p w14:paraId="4A8262CA">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3、拥有至少3个同类广告投放成功案例，并提供三份同类广告投放业绩证明（自2022年1月1日起与不同开发商签订的至少3份同类广告投放合同，每份合同金额不低于3万元）。</w:t>
      </w:r>
    </w:p>
    <w:p w14:paraId="360AC66E">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4、本次招标不接受联合体投标。</w:t>
      </w:r>
    </w:p>
    <w:p w14:paraId="0FE4872B">
      <w:pPr>
        <w:autoSpaceDE w:val="0"/>
        <w:autoSpaceDN w:val="0"/>
        <w:adjustRightInd w:val="0"/>
        <w:spacing w:after="0" w:line="360" w:lineRule="auto"/>
        <w:ind w:firstLine="440" w:firstLineChars="200"/>
        <w:rPr>
          <w:rFonts w:hint="eastAsia" w:ascii="微软雅黑" w:hAnsi="微软雅黑" w:eastAsia="微软雅黑" w:cs="微软雅黑"/>
          <w:b/>
          <w:bCs/>
          <w:color w:val="000000"/>
          <w:sz w:val="22"/>
          <w:szCs w:val="22"/>
        </w:rPr>
      </w:pPr>
      <w:r>
        <w:rPr>
          <w:rFonts w:hint="eastAsia" w:ascii="微软雅黑" w:hAnsi="微软雅黑" w:eastAsia="微软雅黑" w:cs="微软雅黑"/>
          <w:b/>
          <w:bCs/>
          <w:color w:val="000000"/>
          <w:sz w:val="22"/>
          <w:szCs w:val="22"/>
        </w:rPr>
        <w:t>三、评标方法</w:t>
      </w:r>
    </w:p>
    <w:p w14:paraId="12013428">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1、投标人投标报价不得高于招标控制价，否则其报价无效。</w:t>
      </w:r>
    </w:p>
    <w:p w14:paraId="31B2756A">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2、经评标小组评审符合招标文件规定条件的有效投标人如低于三家，则本次招标流标（另行重新组织招标）。</w:t>
      </w:r>
    </w:p>
    <w:p w14:paraId="04782189">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lang w:val="zh-CN" w:eastAsia="zh-CN"/>
        </w:rPr>
      </w:pPr>
      <w:r>
        <w:rPr>
          <w:rFonts w:hint="eastAsia" w:ascii="微软雅黑" w:hAnsi="微软雅黑" w:eastAsia="微软雅黑" w:cs="微软雅黑"/>
          <w:color w:val="000000"/>
          <w:sz w:val="22"/>
          <w:szCs w:val="22"/>
          <w:lang w:val="zh-CN" w:eastAsia="zh-CN"/>
        </w:rPr>
        <w:t>3、</w:t>
      </w:r>
      <w:r>
        <w:rPr>
          <w:rFonts w:hint="eastAsia" w:ascii="微软雅黑" w:hAnsi="微软雅黑" w:eastAsia="微软雅黑" w:cs="微软雅黑"/>
          <w:color w:val="000000"/>
          <w:sz w:val="22"/>
          <w:szCs w:val="22"/>
          <w:lang w:val="en-US" w:eastAsia="zh-CN"/>
        </w:rPr>
        <w:t>以不含税价由低到高进行排序，</w:t>
      </w:r>
      <w:r>
        <w:rPr>
          <w:rFonts w:hint="eastAsia" w:ascii="微软雅黑" w:hAnsi="微软雅黑" w:eastAsia="微软雅黑" w:cs="微软雅黑"/>
          <w:color w:val="000000"/>
          <w:sz w:val="22"/>
          <w:szCs w:val="22"/>
          <w:lang w:val="zh-CN" w:eastAsia="zh-CN"/>
        </w:rPr>
        <w:t>最低价者中标，若</w:t>
      </w:r>
      <w:r>
        <w:rPr>
          <w:rFonts w:hint="eastAsia" w:ascii="微软雅黑" w:hAnsi="微软雅黑" w:eastAsia="微软雅黑" w:cs="微软雅黑"/>
          <w:color w:val="000000"/>
          <w:sz w:val="22"/>
          <w:szCs w:val="22"/>
          <w:lang w:val="en-US" w:eastAsia="zh-CN"/>
        </w:rPr>
        <w:t>中标方</w:t>
      </w:r>
      <w:r>
        <w:rPr>
          <w:rFonts w:hint="eastAsia" w:ascii="微软雅黑" w:hAnsi="微软雅黑" w:eastAsia="微软雅黑" w:cs="微软雅黑"/>
          <w:color w:val="000000"/>
          <w:sz w:val="22"/>
          <w:szCs w:val="22"/>
          <w:lang w:val="zh-CN" w:eastAsia="zh-CN"/>
        </w:rPr>
        <w:t>因自身原因无法继续履行合同，其余投标方按报价从低到高依次递补。</w:t>
      </w:r>
    </w:p>
    <w:p w14:paraId="51A9400B">
      <w:pPr>
        <w:adjustRightInd w:val="0"/>
        <w:snapToGrid w:val="0"/>
        <w:spacing w:line="360" w:lineRule="auto"/>
        <w:ind w:right="-10"/>
        <w:rPr>
          <w:rFonts w:hint="eastAsia" w:ascii="微软雅黑" w:hAnsi="微软雅黑" w:eastAsia="微软雅黑" w:cs="微软雅黑"/>
          <w:b/>
          <w:color w:val="000000"/>
          <w:sz w:val="22"/>
          <w:szCs w:val="22"/>
        </w:rPr>
      </w:pPr>
    </w:p>
    <w:p w14:paraId="6F91A409">
      <w:pPr>
        <w:keepNext w:val="0"/>
        <w:keepLines w:val="0"/>
        <w:pageBreakBefore w:val="0"/>
        <w:widowControl/>
        <w:kinsoku/>
        <w:wordWrap/>
        <w:overflowPunct/>
        <w:topLinePunct w:val="0"/>
        <w:bidi w:val="0"/>
        <w:adjustRightInd w:val="0"/>
        <w:snapToGrid w:val="0"/>
        <w:spacing w:after="0" w:line="360" w:lineRule="auto"/>
        <w:ind w:right="-10" w:firstLine="440" w:firstLineChars="200"/>
        <w:textAlignment w:val="auto"/>
        <w:rPr>
          <w:rFonts w:hint="eastAsia" w:ascii="微软雅黑" w:hAnsi="微软雅黑" w:eastAsia="微软雅黑" w:cs="微软雅黑"/>
          <w:b/>
          <w:color w:val="000000"/>
          <w:sz w:val="22"/>
          <w:szCs w:val="22"/>
        </w:rPr>
      </w:pPr>
      <w:r>
        <w:rPr>
          <w:rFonts w:hint="eastAsia" w:ascii="微软雅黑" w:hAnsi="微软雅黑" w:eastAsia="微软雅黑" w:cs="微软雅黑"/>
          <w:b/>
          <w:color w:val="000000"/>
          <w:sz w:val="22"/>
          <w:szCs w:val="22"/>
        </w:rPr>
        <w:t>四、投标报名提交材料及格式要求</w:t>
      </w:r>
    </w:p>
    <w:p w14:paraId="3DA05ECE">
      <w:pPr>
        <w:keepNext w:val="0"/>
        <w:keepLines w:val="0"/>
        <w:pageBreakBefore w:val="0"/>
        <w:widowControl/>
        <w:kinsoku/>
        <w:wordWrap/>
        <w:overflowPunct/>
        <w:topLinePunct w:val="0"/>
        <w:autoSpaceDE w:val="0"/>
        <w:autoSpaceDN w:val="0"/>
        <w:bidi w:val="0"/>
        <w:adjustRightInd w:val="0"/>
        <w:spacing w:after="0" w:line="360" w:lineRule="auto"/>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lang w:eastAsia="zh-CN"/>
        </w:rPr>
        <w:t>（</w:t>
      </w:r>
      <w:r>
        <w:rPr>
          <w:rFonts w:hint="eastAsia" w:ascii="微软雅黑" w:hAnsi="微软雅黑" w:eastAsia="微软雅黑" w:cs="微软雅黑"/>
          <w:sz w:val="22"/>
          <w:szCs w:val="22"/>
          <w:lang w:val="en-US" w:eastAsia="zh-CN"/>
        </w:rPr>
        <w:t>一</w:t>
      </w:r>
      <w:r>
        <w:rPr>
          <w:rFonts w:hint="eastAsia" w:ascii="微软雅黑" w:hAnsi="微软雅黑" w:eastAsia="微软雅黑" w:cs="微软雅黑"/>
          <w:sz w:val="22"/>
          <w:szCs w:val="22"/>
          <w:lang w:eastAsia="zh-CN"/>
        </w:rPr>
        <w:t>）</w:t>
      </w:r>
      <w:r>
        <w:rPr>
          <w:rFonts w:hint="eastAsia" w:ascii="微软雅黑" w:hAnsi="微软雅黑" w:eastAsia="微软雅黑" w:cs="微软雅黑"/>
          <w:sz w:val="22"/>
          <w:szCs w:val="22"/>
        </w:rPr>
        <w:t>报名材料</w:t>
      </w:r>
    </w:p>
    <w:p w14:paraId="6AE534BB">
      <w:pPr>
        <w:keepNext w:val="0"/>
        <w:keepLines w:val="0"/>
        <w:pageBreakBefore w:val="0"/>
        <w:widowControl/>
        <w:kinsoku/>
        <w:wordWrap/>
        <w:overflowPunct/>
        <w:topLinePunct w:val="0"/>
        <w:autoSpaceDE w:val="0"/>
        <w:autoSpaceDN w:val="0"/>
        <w:bidi w:val="0"/>
        <w:adjustRightInd w:val="0"/>
        <w:spacing w:after="0" w:line="360" w:lineRule="auto"/>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附件1：投标函 加盖公章；</w:t>
      </w:r>
    </w:p>
    <w:p w14:paraId="1AA81E34">
      <w:pPr>
        <w:keepNext w:val="0"/>
        <w:keepLines w:val="0"/>
        <w:pageBreakBefore w:val="0"/>
        <w:widowControl/>
        <w:kinsoku/>
        <w:wordWrap/>
        <w:overflowPunct/>
        <w:topLinePunct w:val="0"/>
        <w:autoSpaceDE w:val="0"/>
        <w:autoSpaceDN w:val="0"/>
        <w:bidi w:val="0"/>
        <w:adjustRightInd w:val="0"/>
        <w:spacing w:after="0" w:line="360" w:lineRule="auto"/>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附件2：法人授权委托书 加盖公章；</w:t>
      </w:r>
    </w:p>
    <w:p w14:paraId="3BE9A94A">
      <w:pPr>
        <w:keepNext w:val="0"/>
        <w:keepLines w:val="0"/>
        <w:pageBreakBefore w:val="0"/>
        <w:widowControl/>
        <w:kinsoku/>
        <w:wordWrap/>
        <w:overflowPunct/>
        <w:topLinePunct w:val="0"/>
        <w:autoSpaceDE w:val="0"/>
        <w:autoSpaceDN w:val="0"/>
        <w:bidi w:val="0"/>
        <w:adjustRightInd w:val="0"/>
        <w:spacing w:after="0" w:line="360" w:lineRule="auto"/>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附件3：投标人信用承诺函 加盖公章；</w:t>
      </w:r>
    </w:p>
    <w:p w14:paraId="693BCC40">
      <w:pPr>
        <w:keepNext w:val="0"/>
        <w:keepLines w:val="0"/>
        <w:pageBreakBefore w:val="0"/>
        <w:widowControl/>
        <w:kinsoku/>
        <w:wordWrap/>
        <w:overflowPunct/>
        <w:topLinePunct w:val="0"/>
        <w:autoSpaceDE w:val="0"/>
        <w:autoSpaceDN w:val="0"/>
        <w:bidi w:val="0"/>
        <w:adjustRightInd w:val="0"/>
        <w:spacing w:after="0" w:line="360" w:lineRule="auto"/>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附件4：资质证明文件（营业执照等） 加盖公章；</w:t>
      </w:r>
    </w:p>
    <w:p w14:paraId="0AFD5DB4">
      <w:pPr>
        <w:keepNext w:val="0"/>
        <w:keepLines w:val="0"/>
        <w:pageBreakBefore w:val="0"/>
        <w:widowControl/>
        <w:kinsoku/>
        <w:wordWrap/>
        <w:overflowPunct/>
        <w:topLinePunct w:val="0"/>
        <w:autoSpaceDE w:val="0"/>
        <w:autoSpaceDN w:val="0"/>
        <w:bidi w:val="0"/>
        <w:adjustRightInd w:val="0"/>
        <w:spacing w:after="0" w:line="360" w:lineRule="auto"/>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附件5：合作确认书 加盖公章；</w:t>
      </w:r>
    </w:p>
    <w:p w14:paraId="0579C73D">
      <w:pPr>
        <w:keepNext w:val="0"/>
        <w:keepLines w:val="0"/>
        <w:pageBreakBefore w:val="0"/>
        <w:widowControl/>
        <w:kinsoku/>
        <w:wordWrap/>
        <w:overflowPunct/>
        <w:topLinePunct w:val="0"/>
        <w:autoSpaceDE w:val="0"/>
        <w:autoSpaceDN w:val="0"/>
        <w:bidi w:val="0"/>
        <w:adjustRightInd w:val="0"/>
        <w:spacing w:after="0" w:line="360" w:lineRule="auto"/>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lang w:eastAsia="zh-CN"/>
        </w:rPr>
        <w:t>（</w:t>
      </w:r>
      <w:r>
        <w:rPr>
          <w:rFonts w:hint="eastAsia" w:ascii="微软雅黑" w:hAnsi="微软雅黑" w:eastAsia="微软雅黑" w:cs="微软雅黑"/>
          <w:sz w:val="22"/>
          <w:szCs w:val="22"/>
          <w:lang w:val="en-US" w:eastAsia="zh-CN"/>
        </w:rPr>
        <w:t>二</w:t>
      </w:r>
      <w:r>
        <w:rPr>
          <w:rFonts w:hint="eastAsia" w:ascii="微软雅黑" w:hAnsi="微软雅黑" w:eastAsia="微软雅黑" w:cs="微软雅黑"/>
          <w:sz w:val="22"/>
          <w:szCs w:val="22"/>
          <w:lang w:eastAsia="zh-CN"/>
        </w:rPr>
        <w:t>）</w:t>
      </w:r>
      <w:r>
        <w:rPr>
          <w:rFonts w:hint="eastAsia" w:ascii="微软雅黑" w:hAnsi="微软雅黑" w:eastAsia="微软雅黑" w:cs="微软雅黑"/>
          <w:sz w:val="22"/>
          <w:szCs w:val="22"/>
        </w:rPr>
        <w:t>投标报价</w:t>
      </w:r>
    </w:p>
    <w:p w14:paraId="6E858466">
      <w:pPr>
        <w:keepNext w:val="0"/>
        <w:keepLines w:val="0"/>
        <w:pageBreakBefore w:val="0"/>
        <w:widowControl/>
        <w:kinsoku/>
        <w:wordWrap/>
        <w:overflowPunct/>
        <w:topLinePunct w:val="0"/>
        <w:autoSpaceDE w:val="0"/>
        <w:autoSpaceDN w:val="0"/>
        <w:bidi w:val="0"/>
        <w:adjustRightInd w:val="0"/>
        <w:spacing w:after="0" w:line="360" w:lineRule="auto"/>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附件1：投标报价函 加盖公章</w:t>
      </w:r>
    </w:p>
    <w:p w14:paraId="4EBA5F9A">
      <w:pPr>
        <w:keepNext w:val="0"/>
        <w:keepLines w:val="0"/>
        <w:pageBreakBefore w:val="0"/>
        <w:widowControl/>
        <w:kinsoku/>
        <w:wordWrap/>
        <w:overflowPunct/>
        <w:topLinePunct w:val="0"/>
        <w:autoSpaceDE w:val="0"/>
        <w:autoSpaceDN w:val="0"/>
        <w:bidi w:val="0"/>
        <w:adjustRightInd w:val="0"/>
        <w:spacing w:after="0" w:line="360" w:lineRule="auto"/>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附件2：投标报价单 加盖公章</w:t>
      </w:r>
    </w:p>
    <w:p w14:paraId="0FED56B1">
      <w:pPr>
        <w:keepNext w:val="0"/>
        <w:keepLines w:val="0"/>
        <w:pageBreakBefore w:val="0"/>
        <w:widowControl/>
        <w:kinsoku/>
        <w:wordWrap/>
        <w:overflowPunct/>
        <w:topLinePunct w:val="0"/>
        <w:autoSpaceDE w:val="0"/>
        <w:autoSpaceDN w:val="0"/>
        <w:bidi w:val="0"/>
        <w:adjustRightInd w:val="0"/>
        <w:spacing w:after="0" w:line="360" w:lineRule="auto"/>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（三）投标要求</w:t>
      </w:r>
    </w:p>
    <w:p w14:paraId="55A4BC1C">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投标人应按本招标文件“招投标日程表”规定的时间、地点，向招标人密封盖章提交投标文件，于7月</w:t>
      </w:r>
      <w:r>
        <w:rPr>
          <w:rFonts w:hint="eastAsia" w:ascii="微软雅黑" w:hAnsi="微软雅黑" w:eastAsia="微软雅黑" w:cs="微软雅黑"/>
          <w:sz w:val="22"/>
          <w:szCs w:val="22"/>
          <w:lang w:val="en-US" w:eastAsia="zh-CN"/>
        </w:rPr>
        <w:t>28</w:t>
      </w:r>
      <w:r>
        <w:rPr>
          <w:rFonts w:hint="eastAsia" w:ascii="微软雅黑" w:hAnsi="微软雅黑" w:eastAsia="微软雅黑" w:cs="微软雅黑"/>
          <w:sz w:val="22"/>
          <w:szCs w:val="22"/>
        </w:rPr>
        <w:t>日</w:t>
      </w:r>
      <w:r>
        <w:rPr>
          <w:rFonts w:hint="eastAsia" w:ascii="微软雅黑" w:hAnsi="微软雅黑" w:eastAsia="微软雅黑" w:cs="微软雅黑"/>
          <w:sz w:val="22"/>
          <w:szCs w:val="22"/>
          <w:lang w:val="en-US" w:eastAsia="zh-CN"/>
        </w:rPr>
        <w:t>11</w:t>
      </w:r>
      <w:r>
        <w:rPr>
          <w:rFonts w:hint="eastAsia" w:ascii="微软雅黑" w:hAnsi="微软雅黑" w:eastAsia="微软雅黑" w:cs="微软雅黑"/>
          <w:sz w:val="22"/>
          <w:szCs w:val="22"/>
        </w:rPr>
        <w:t>时前送至合肥市包河区城市更新建设有限公司，地址：合肥市包河区徽州大道1388号401。</w:t>
      </w:r>
    </w:p>
    <w:p w14:paraId="2289350C">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注：不接受任何形式邮寄文件或电子文件，请投标单位投标负责人密封盖章提交，并以当面确认签字为准。</w:t>
      </w:r>
    </w:p>
    <w:p w14:paraId="32098B5F">
      <w:pPr>
        <w:spacing w:line="360" w:lineRule="auto"/>
        <w:ind w:firstLine="440" w:firstLineChars="200"/>
        <w:rPr>
          <w:rFonts w:hint="eastAsia" w:ascii="微软雅黑" w:hAnsi="微软雅黑" w:eastAsia="微软雅黑" w:cs="微软雅黑"/>
          <w:sz w:val="22"/>
          <w:szCs w:val="22"/>
          <w:u w:val="single"/>
        </w:rPr>
      </w:pPr>
      <w:r>
        <w:rPr>
          <w:rFonts w:hint="eastAsia" w:ascii="微软雅黑" w:hAnsi="微软雅黑" w:eastAsia="微软雅黑" w:cs="微软雅黑"/>
          <w:sz w:val="22"/>
          <w:szCs w:val="22"/>
        </w:rPr>
        <w:t>联系人：</w:t>
      </w:r>
      <w:r>
        <w:rPr>
          <w:rFonts w:hint="eastAsia" w:ascii="微软雅黑" w:hAnsi="微软雅黑" w:eastAsia="微软雅黑" w:cs="微软雅黑"/>
          <w:sz w:val="22"/>
          <w:szCs w:val="22"/>
          <w:u w:val="single"/>
        </w:rPr>
        <w:t xml:space="preserve">  费思远   </w:t>
      </w:r>
    </w:p>
    <w:p w14:paraId="766F1DE9">
      <w:pPr>
        <w:spacing w:line="360" w:lineRule="auto"/>
        <w:ind w:firstLine="440" w:firstLineChars="200"/>
        <w:rPr>
          <w:rFonts w:hint="eastAsia" w:ascii="微软雅黑" w:hAnsi="微软雅黑" w:eastAsia="微软雅黑" w:cs="微软雅黑"/>
          <w:sz w:val="22"/>
          <w:szCs w:val="22"/>
          <w:u w:val="single"/>
        </w:rPr>
      </w:pPr>
      <w:r>
        <w:rPr>
          <w:rFonts w:hint="eastAsia" w:ascii="微软雅黑" w:hAnsi="微软雅黑" w:eastAsia="微软雅黑" w:cs="微软雅黑"/>
          <w:sz w:val="22"/>
          <w:szCs w:val="22"/>
        </w:rPr>
        <w:t>报名热线：</w:t>
      </w:r>
      <w:r>
        <w:rPr>
          <w:rFonts w:hint="eastAsia" w:ascii="微软雅黑" w:hAnsi="微软雅黑" w:eastAsia="微软雅黑" w:cs="微软雅黑"/>
          <w:sz w:val="22"/>
          <w:szCs w:val="22"/>
          <w:u w:val="single"/>
        </w:rPr>
        <w:t xml:space="preserve">  0551-63456711    </w:t>
      </w:r>
    </w:p>
    <w:p w14:paraId="22FFBA87">
      <w:pPr>
        <w:pStyle w:val="26"/>
        <w:spacing w:before="0" w:beforeAutospacing="0" w:after="0" w:afterAutospacing="0"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联系地址：合肥市包河区徽州大道1388号4楼401</w:t>
      </w:r>
    </w:p>
    <w:p w14:paraId="78DC25E2">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（四）开标</w:t>
      </w:r>
    </w:p>
    <w:p w14:paraId="2EC1A05E">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投标截止后立即进行开标。具体开标时间、地点详见本招标文件“招投标日程表”。</w:t>
      </w:r>
    </w:p>
    <w:p w14:paraId="05C81B37">
      <w:pPr>
        <w:autoSpaceDE w:val="0"/>
        <w:autoSpaceDN w:val="0"/>
        <w:adjustRightInd w:val="0"/>
        <w:spacing w:line="360" w:lineRule="auto"/>
        <w:ind w:firstLine="440" w:firstLineChars="200"/>
        <w:rPr>
          <w:rFonts w:hint="eastAsia" w:ascii="微软雅黑" w:hAnsi="微软雅黑" w:eastAsia="微软雅黑" w:cs="微软雅黑"/>
          <w:b/>
          <w:bCs/>
          <w:color w:val="000000"/>
          <w:sz w:val="22"/>
          <w:szCs w:val="22"/>
        </w:rPr>
      </w:pPr>
      <w:r>
        <w:rPr>
          <w:rFonts w:hint="eastAsia" w:ascii="微软雅黑" w:hAnsi="微软雅黑" w:eastAsia="微软雅黑" w:cs="微软雅黑"/>
          <w:b/>
          <w:bCs/>
          <w:color w:val="000000"/>
          <w:sz w:val="22"/>
          <w:szCs w:val="22"/>
        </w:rPr>
        <w:t>五、招标日程表</w:t>
      </w:r>
    </w:p>
    <w:tbl>
      <w:tblPr>
        <w:tblStyle w:val="29"/>
        <w:tblW w:w="48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1963"/>
        <w:gridCol w:w="3393"/>
        <w:gridCol w:w="3393"/>
      </w:tblGrid>
      <w:tr w14:paraId="3FF3F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exact"/>
          <w:jc w:val="center"/>
        </w:trPr>
        <w:tc>
          <w:tcPr>
            <w:tcW w:w="461" w:type="pct"/>
            <w:vAlign w:val="center"/>
          </w:tcPr>
          <w:p w14:paraId="1AA49B3C">
            <w:pPr>
              <w:keepNext w:val="0"/>
              <w:keepLines w:val="0"/>
              <w:pageBreakBefore w:val="0"/>
              <w:widowControl/>
              <w:tabs>
                <w:tab w:val="left" w:pos="993"/>
              </w:tabs>
              <w:kinsoku/>
              <w:wordWrap/>
              <w:overflowPunct/>
              <w:topLinePunct w:val="0"/>
              <w:autoSpaceDE/>
              <w:autoSpaceDN/>
              <w:bidi w:val="0"/>
              <w:adjustRightInd/>
              <w:snapToGrid/>
              <w:spacing w:after="0" w:line="240" w:lineRule="auto"/>
              <w:jc w:val="center"/>
              <w:textAlignment w:val="auto"/>
              <w:rPr>
                <w:rFonts w:hint="eastAsia" w:ascii="微软雅黑" w:hAnsi="微软雅黑" w:eastAsia="微软雅黑" w:cs="微软雅黑"/>
                <w:b/>
                <w:bCs/>
              </w:rPr>
            </w:pPr>
            <w:r>
              <w:rPr>
                <w:rFonts w:hint="eastAsia" w:ascii="微软雅黑" w:hAnsi="微软雅黑" w:eastAsia="微软雅黑" w:cs="微软雅黑"/>
                <w:b/>
                <w:bCs/>
              </w:rPr>
              <w:t>序号</w:t>
            </w:r>
          </w:p>
        </w:tc>
        <w:tc>
          <w:tcPr>
            <w:tcW w:w="1018" w:type="pct"/>
            <w:vAlign w:val="center"/>
          </w:tcPr>
          <w:p w14:paraId="4A9CD731">
            <w:pPr>
              <w:keepNext w:val="0"/>
              <w:keepLines w:val="0"/>
              <w:pageBreakBefore w:val="0"/>
              <w:widowControl/>
              <w:tabs>
                <w:tab w:val="left" w:pos="993"/>
              </w:tabs>
              <w:kinsoku/>
              <w:wordWrap/>
              <w:overflowPunct/>
              <w:topLinePunct w:val="0"/>
              <w:autoSpaceDE/>
              <w:autoSpaceDN/>
              <w:bidi w:val="0"/>
              <w:adjustRightInd/>
              <w:snapToGrid/>
              <w:spacing w:after="0" w:line="240" w:lineRule="auto"/>
              <w:jc w:val="center"/>
              <w:textAlignment w:val="auto"/>
              <w:rPr>
                <w:rFonts w:hint="eastAsia" w:ascii="微软雅黑" w:hAnsi="微软雅黑" w:eastAsia="微软雅黑" w:cs="微软雅黑"/>
                <w:b/>
                <w:bCs/>
              </w:rPr>
            </w:pPr>
            <w:r>
              <w:rPr>
                <w:rFonts w:hint="eastAsia" w:ascii="微软雅黑" w:hAnsi="微软雅黑" w:eastAsia="微软雅黑" w:cs="微软雅黑"/>
                <w:b/>
                <w:bCs/>
              </w:rPr>
              <w:t>内容</w:t>
            </w:r>
          </w:p>
        </w:tc>
        <w:tc>
          <w:tcPr>
            <w:tcW w:w="1760" w:type="pct"/>
            <w:vAlign w:val="center"/>
          </w:tcPr>
          <w:p w14:paraId="4238D528">
            <w:pPr>
              <w:keepNext w:val="0"/>
              <w:keepLines w:val="0"/>
              <w:pageBreakBefore w:val="0"/>
              <w:widowControl/>
              <w:tabs>
                <w:tab w:val="left" w:pos="993"/>
              </w:tabs>
              <w:kinsoku/>
              <w:wordWrap/>
              <w:overflowPunct/>
              <w:topLinePunct w:val="0"/>
              <w:autoSpaceDE/>
              <w:autoSpaceDN/>
              <w:bidi w:val="0"/>
              <w:adjustRightInd/>
              <w:snapToGrid/>
              <w:spacing w:after="0" w:line="240" w:lineRule="auto"/>
              <w:jc w:val="center"/>
              <w:textAlignment w:val="auto"/>
              <w:rPr>
                <w:rFonts w:hint="eastAsia" w:ascii="微软雅黑" w:hAnsi="微软雅黑" w:eastAsia="微软雅黑" w:cs="微软雅黑"/>
                <w:b/>
                <w:bCs/>
              </w:rPr>
            </w:pPr>
            <w:r>
              <w:rPr>
                <w:rFonts w:hint="eastAsia" w:ascii="微软雅黑" w:hAnsi="微软雅黑" w:eastAsia="微软雅黑" w:cs="微软雅黑"/>
                <w:b/>
                <w:bCs/>
              </w:rPr>
              <w:t>时间</w:t>
            </w:r>
          </w:p>
        </w:tc>
        <w:tc>
          <w:tcPr>
            <w:tcW w:w="1760" w:type="pct"/>
            <w:vAlign w:val="center"/>
          </w:tcPr>
          <w:p w14:paraId="7474E5C2">
            <w:pPr>
              <w:keepNext w:val="0"/>
              <w:keepLines w:val="0"/>
              <w:pageBreakBefore w:val="0"/>
              <w:widowControl/>
              <w:tabs>
                <w:tab w:val="left" w:pos="993"/>
              </w:tabs>
              <w:kinsoku/>
              <w:wordWrap/>
              <w:overflowPunct/>
              <w:topLinePunct w:val="0"/>
              <w:autoSpaceDE/>
              <w:autoSpaceDN/>
              <w:bidi w:val="0"/>
              <w:adjustRightInd/>
              <w:snapToGrid/>
              <w:spacing w:after="0" w:line="240" w:lineRule="auto"/>
              <w:jc w:val="center"/>
              <w:textAlignment w:val="auto"/>
              <w:rPr>
                <w:rFonts w:hint="eastAsia" w:ascii="微软雅黑" w:hAnsi="微软雅黑" w:eastAsia="微软雅黑" w:cs="微软雅黑"/>
                <w:b/>
                <w:bCs/>
              </w:rPr>
            </w:pPr>
            <w:r>
              <w:rPr>
                <w:rFonts w:hint="eastAsia" w:ascii="微软雅黑" w:hAnsi="微软雅黑" w:eastAsia="微软雅黑" w:cs="微软雅黑"/>
                <w:b/>
                <w:bCs/>
              </w:rPr>
              <w:t>地点</w:t>
            </w:r>
          </w:p>
        </w:tc>
      </w:tr>
      <w:tr w14:paraId="5D42C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1" w:type="pct"/>
            <w:vAlign w:val="center"/>
          </w:tcPr>
          <w:p w14:paraId="1996005B">
            <w:pPr>
              <w:keepNext w:val="0"/>
              <w:keepLines w:val="0"/>
              <w:pageBreakBefore w:val="0"/>
              <w:widowControl/>
              <w:tabs>
                <w:tab w:val="left" w:pos="993"/>
              </w:tabs>
              <w:kinsoku/>
              <w:wordWrap/>
              <w:overflowPunct/>
              <w:topLinePunct w:val="0"/>
              <w:autoSpaceDE/>
              <w:autoSpaceDN/>
              <w:bidi w:val="0"/>
              <w:adjustRightInd/>
              <w:snapToGrid/>
              <w:spacing w:after="0" w:line="240" w:lineRule="auto"/>
              <w:ind w:firstLine="420" w:firstLineChars="200"/>
              <w:jc w:val="center"/>
              <w:textAlignment w:val="auto"/>
              <w:rPr>
                <w:rFonts w:hint="eastAsia" w:ascii="微软雅黑" w:hAnsi="微软雅黑" w:eastAsia="微软雅黑" w:cs="微软雅黑"/>
              </w:rPr>
            </w:pPr>
            <w:r>
              <w:rPr>
                <w:rFonts w:hint="eastAsia" w:ascii="微软雅黑" w:hAnsi="微软雅黑" w:eastAsia="微软雅黑" w:cs="微软雅黑"/>
              </w:rPr>
              <w:t>1</w:t>
            </w:r>
          </w:p>
        </w:tc>
        <w:tc>
          <w:tcPr>
            <w:tcW w:w="1018" w:type="pct"/>
            <w:vAlign w:val="center"/>
          </w:tcPr>
          <w:p w14:paraId="7BDE1F51">
            <w:pPr>
              <w:keepNext w:val="0"/>
              <w:keepLines w:val="0"/>
              <w:pageBreakBefore w:val="0"/>
              <w:widowControl/>
              <w:tabs>
                <w:tab w:val="left" w:pos="993"/>
              </w:tabs>
              <w:kinsoku/>
              <w:wordWrap/>
              <w:overflowPunct/>
              <w:topLinePunct w:val="0"/>
              <w:autoSpaceDE/>
              <w:autoSpaceDN/>
              <w:bidi w:val="0"/>
              <w:adjustRightInd/>
              <w:snapToGrid/>
              <w:spacing w:after="0" w:line="240" w:lineRule="auto"/>
              <w:jc w:val="center"/>
              <w:textAlignment w:val="auto"/>
              <w:rPr>
                <w:rFonts w:hint="eastAsia" w:ascii="微软雅黑" w:hAnsi="微软雅黑" w:eastAsia="微软雅黑" w:cs="微软雅黑"/>
              </w:rPr>
            </w:pPr>
            <w:r>
              <w:rPr>
                <w:rFonts w:hint="eastAsia" w:ascii="微软雅黑" w:hAnsi="微软雅黑" w:eastAsia="微软雅黑" w:cs="微软雅黑"/>
              </w:rPr>
              <w:t>招标文件发布</w:t>
            </w:r>
          </w:p>
        </w:tc>
        <w:tc>
          <w:tcPr>
            <w:tcW w:w="1760" w:type="pct"/>
            <w:vAlign w:val="center"/>
          </w:tcPr>
          <w:p w14:paraId="72D9F52C">
            <w:pPr>
              <w:keepNext w:val="0"/>
              <w:keepLines w:val="0"/>
              <w:pageBreakBefore w:val="0"/>
              <w:widowControl/>
              <w:tabs>
                <w:tab w:val="left" w:pos="993"/>
              </w:tabs>
              <w:kinsoku/>
              <w:wordWrap/>
              <w:overflowPunct/>
              <w:topLinePunct w:val="0"/>
              <w:autoSpaceDE/>
              <w:autoSpaceDN/>
              <w:bidi w:val="0"/>
              <w:adjustRightInd/>
              <w:snapToGrid/>
              <w:spacing w:after="0" w:line="240" w:lineRule="auto"/>
              <w:jc w:val="center"/>
              <w:textAlignment w:val="auto"/>
              <w:rPr>
                <w:rFonts w:hint="eastAsia" w:ascii="微软雅黑" w:hAnsi="微软雅黑" w:eastAsia="微软雅黑" w:cs="微软雅黑"/>
              </w:rPr>
            </w:pPr>
            <w:r>
              <w:rPr>
                <w:rFonts w:hint="eastAsia" w:ascii="微软雅黑" w:hAnsi="微软雅黑" w:eastAsia="微软雅黑" w:cs="微软雅黑"/>
              </w:rPr>
              <w:t>2025年7月</w:t>
            </w:r>
            <w:r>
              <w:rPr>
                <w:rFonts w:hint="eastAsia" w:ascii="微软雅黑" w:hAnsi="微软雅黑" w:eastAsia="微软雅黑" w:cs="微软雅黑"/>
                <w:lang w:val="en-US" w:eastAsia="zh-CN"/>
              </w:rPr>
              <w:t>24</w:t>
            </w:r>
            <w:r>
              <w:rPr>
                <w:rFonts w:hint="eastAsia" w:ascii="微软雅黑" w:hAnsi="微软雅黑" w:eastAsia="微软雅黑" w:cs="微软雅黑"/>
              </w:rPr>
              <w:t>日</w:t>
            </w:r>
          </w:p>
        </w:tc>
        <w:tc>
          <w:tcPr>
            <w:tcW w:w="1760" w:type="pct"/>
            <w:vAlign w:val="center"/>
          </w:tcPr>
          <w:p w14:paraId="21D7DC53">
            <w:pPr>
              <w:keepNext w:val="0"/>
              <w:keepLines w:val="0"/>
              <w:pageBreakBefore w:val="0"/>
              <w:widowControl/>
              <w:tabs>
                <w:tab w:val="left" w:pos="993"/>
              </w:tabs>
              <w:kinsoku/>
              <w:wordWrap/>
              <w:overflowPunct/>
              <w:topLinePunct w:val="0"/>
              <w:autoSpaceDE/>
              <w:autoSpaceDN/>
              <w:bidi w:val="0"/>
              <w:adjustRightInd/>
              <w:snapToGrid/>
              <w:spacing w:after="0" w:line="240" w:lineRule="auto"/>
              <w:jc w:val="center"/>
              <w:textAlignment w:val="auto"/>
              <w:rPr>
                <w:rFonts w:hint="eastAsia" w:ascii="微软雅黑" w:hAnsi="微软雅黑" w:eastAsia="微软雅黑" w:cs="微软雅黑"/>
              </w:rPr>
            </w:pPr>
            <w:r>
              <w:rPr>
                <w:rFonts w:hint="eastAsia" w:ascii="微软雅黑" w:hAnsi="微软雅黑" w:eastAsia="微软雅黑" w:cs="微软雅黑"/>
              </w:rPr>
              <w:t>合肥滨湖集团公共平台</w:t>
            </w:r>
          </w:p>
        </w:tc>
      </w:tr>
      <w:tr w14:paraId="1BDAA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461" w:type="pct"/>
            <w:vAlign w:val="center"/>
          </w:tcPr>
          <w:p w14:paraId="63F98626">
            <w:pPr>
              <w:keepNext w:val="0"/>
              <w:keepLines w:val="0"/>
              <w:pageBreakBefore w:val="0"/>
              <w:widowControl/>
              <w:tabs>
                <w:tab w:val="left" w:pos="993"/>
              </w:tabs>
              <w:kinsoku/>
              <w:wordWrap/>
              <w:overflowPunct/>
              <w:topLinePunct w:val="0"/>
              <w:autoSpaceDE/>
              <w:autoSpaceDN/>
              <w:bidi w:val="0"/>
              <w:adjustRightInd/>
              <w:snapToGrid/>
              <w:spacing w:after="0" w:line="240" w:lineRule="auto"/>
              <w:ind w:firstLine="420" w:firstLineChars="200"/>
              <w:jc w:val="center"/>
              <w:textAlignment w:val="auto"/>
              <w:rPr>
                <w:rFonts w:hint="eastAsia" w:ascii="微软雅黑" w:hAnsi="微软雅黑" w:eastAsia="微软雅黑" w:cs="微软雅黑"/>
              </w:rPr>
            </w:pPr>
            <w:r>
              <w:rPr>
                <w:rFonts w:hint="eastAsia" w:ascii="微软雅黑" w:hAnsi="微软雅黑" w:eastAsia="微软雅黑" w:cs="微软雅黑"/>
              </w:rPr>
              <w:t>2</w:t>
            </w:r>
          </w:p>
        </w:tc>
        <w:tc>
          <w:tcPr>
            <w:tcW w:w="1018" w:type="pct"/>
            <w:vAlign w:val="center"/>
          </w:tcPr>
          <w:p w14:paraId="40A8CA9F">
            <w:pPr>
              <w:keepNext w:val="0"/>
              <w:keepLines w:val="0"/>
              <w:pageBreakBefore w:val="0"/>
              <w:widowControl/>
              <w:tabs>
                <w:tab w:val="left" w:pos="993"/>
              </w:tabs>
              <w:kinsoku/>
              <w:wordWrap/>
              <w:overflowPunct/>
              <w:topLinePunct w:val="0"/>
              <w:autoSpaceDE/>
              <w:autoSpaceDN/>
              <w:bidi w:val="0"/>
              <w:adjustRightInd/>
              <w:snapToGrid/>
              <w:spacing w:after="0" w:line="240" w:lineRule="auto"/>
              <w:jc w:val="center"/>
              <w:textAlignment w:val="auto"/>
              <w:rPr>
                <w:rFonts w:hint="eastAsia" w:ascii="微软雅黑" w:hAnsi="微软雅黑" w:eastAsia="微软雅黑" w:cs="微软雅黑"/>
              </w:rPr>
            </w:pPr>
            <w:r>
              <w:rPr>
                <w:rFonts w:hint="eastAsia" w:ascii="微软雅黑" w:hAnsi="微软雅黑" w:eastAsia="微软雅黑" w:cs="微软雅黑"/>
              </w:rPr>
              <w:t>投标文件提交</w:t>
            </w:r>
          </w:p>
        </w:tc>
        <w:tc>
          <w:tcPr>
            <w:tcW w:w="1760" w:type="pct"/>
            <w:vAlign w:val="center"/>
          </w:tcPr>
          <w:p w14:paraId="7069E1E1">
            <w:pPr>
              <w:keepNext w:val="0"/>
              <w:keepLines w:val="0"/>
              <w:pageBreakBefore w:val="0"/>
              <w:widowControl/>
              <w:tabs>
                <w:tab w:val="left" w:pos="993"/>
              </w:tabs>
              <w:kinsoku/>
              <w:wordWrap/>
              <w:overflowPunct/>
              <w:topLinePunct w:val="0"/>
              <w:autoSpaceDE/>
              <w:autoSpaceDN/>
              <w:bidi w:val="0"/>
              <w:adjustRightInd/>
              <w:snapToGrid/>
              <w:spacing w:after="0" w:line="240" w:lineRule="auto"/>
              <w:jc w:val="center"/>
              <w:textAlignment w:val="auto"/>
              <w:rPr>
                <w:rFonts w:hint="eastAsia" w:ascii="微软雅黑" w:hAnsi="微软雅黑" w:eastAsia="微软雅黑" w:cs="微软雅黑"/>
              </w:rPr>
            </w:pPr>
            <w:r>
              <w:rPr>
                <w:rFonts w:hint="eastAsia" w:ascii="微软雅黑" w:hAnsi="微软雅黑" w:eastAsia="微软雅黑" w:cs="微软雅黑"/>
              </w:rPr>
              <w:t>截至2025年</w:t>
            </w:r>
          </w:p>
          <w:p w14:paraId="0FB6655F">
            <w:pPr>
              <w:keepNext w:val="0"/>
              <w:keepLines w:val="0"/>
              <w:pageBreakBefore w:val="0"/>
              <w:widowControl/>
              <w:tabs>
                <w:tab w:val="left" w:pos="993"/>
              </w:tabs>
              <w:kinsoku/>
              <w:wordWrap/>
              <w:overflowPunct/>
              <w:topLinePunct w:val="0"/>
              <w:autoSpaceDE/>
              <w:autoSpaceDN/>
              <w:bidi w:val="0"/>
              <w:adjustRightInd/>
              <w:snapToGrid/>
              <w:spacing w:after="0" w:line="240" w:lineRule="auto"/>
              <w:jc w:val="center"/>
              <w:textAlignment w:val="auto"/>
              <w:rPr>
                <w:rFonts w:hint="eastAsia" w:ascii="微软雅黑" w:hAnsi="微软雅黑" w:eastAsia="微软雅黑" w:cs="微软雅黑"/>
              </w:rPr>
            </w:pPr>
            <w:r>
              <w:rPr>
                <w:rFonts w:hint="eastAsia" w:ascii="微软雅黑" w:hAnsi="微软雅黑" w:eastAsia="微软雅黑" w:cs="微软雅黑"/>
              </w:rPr>
              <w:t>7月</w:t>
            </w:r>
            <w:r>
              <w:rPr>
                <w:rFonts w:hint="eastAsia" w:ascii="微软雅黑" w:hAnsi="微软雅黑" w:eastAsia="微软雅黑" w:cs="微软雅黑"/>
                <w:lang w:val="en-US" w:eastAsia="zh-CN"/>
              </w:rPr>
              <w:t>28</w:t>
            </w:r>
            <w:r>
              <w:rPr>
                <w:rFonts w:hint="eastAsia" w:ascii="微软雅黑" w:hAnsi="微软雅黑" w:eastAsia="微软雅黑" w:cs="微软雅黑"/>
              </w:rPr>
              <w:t>日</w:t>
            </w:r>
            <w:r>
              <w:rPr>
                <w:rFonts w:hint="eastAsia" w:ascii="微软雅黑" w:hAnsi="微软雅黑" w:eastAsia="微软雅黑" w:cs="微软雅黑"/>
                <w:lang w:val="en-US" w:eastAsia="zh-CN"/>
              </w:rPr>
              <w:t>11</w:t>
            </w:r>
            <w:r>
              <w:rPr>
                <w:rFonts w:hint="eastAsia" w:ascii="微软雅黑" w:hAnsi="微软雅黑" w:eastAsia="微软雅黑" w:cs="微软雅黑"/>
              </w:rPr>
              <w:t>时</w:t>
            </w:r>
          </w:p>
        </w:tc>
        <w:tc>
          <w:tcPr>
            <w:tcW w:w="1760" w:type="pct"/>
            <w:vAlign w:val="center"/>
          </w:tcPr>
          <w:p w14:paraId="70B07CE0">
            <w:pPr>
              <w:keepNext w:val="0"/>
              <w:keepLines w:val="0"/>
              <w:pageBreakBefore w:val="0"/>
              <w:widowControl/>
              <w:tabs>
                <w:tab w:val="left" w:pos="993"/>
              </w:tabs>
              <w:kinsoku/>
              <w:wordWrap/>
              <w:overflowPunct/>
              <w:topLinePunct w:val="0"/>
              <w:autoSpaceDE/>
              <w:autoSpaceDN/>
              <w:bidi w:val="0"/>
              <w:adjustRightInd/>
              <w:snapToGrid/>
              <w:spacing w:after="0" w:line="240" w:lineRule="auto"/>
              <w:jc w:val="center"/>
              <w:textAlignment w:val="auto"/>
              <w:rPr>
                <w:rFonts w:hint="eastAsia" w:ascii="微软雅黑" w:hAnsi="微软雅黑" w:eastAsia="微软雅黑" w:cs="微软雅黑"/>
              </w:rPr>
            </w:pPr>
            <w:r>
              <w:rPr>
                <w:rFonts w:hint="eastAsia" w:ascii="微软雅黑" w:hAnsi="微软雅黑" w:eastAsia="微软雅黑" w:cs="微软雅黑"/>
              </w:rPr>
              <w:t>合肥市包河区徽州大道1388号</w:t>
            </w:r>
          </w:p>
        </w:tc>
      </w:tr>
      <w:tr w14:paraId="066C0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1" w:type="pct"/>
            <w:vAlign w:val="center"/>
          </w:tcPr>
          <w:p w14:paraId="0DBD7E08">
            <w:pPr>
              <w:keepNext w:val="0"/>
              <w:keepLines w:val="0"/>
              <w:pageBreakBefore w:val="0"/>
              <w:widowControl/>
              <w:tabs>
                <w:tab w:val="left" w:pos="993"/>
              </w:tabs>
              <w:kinsoku/>
              <w:wordWrap/>
              <w:overflowPunct/>
              <w:topLinePunct w:val="0"/>
              <w:autoSpaceDE/>
              <w:autoSpaceDN/>
              <w:bidi w:val="0"/>
              <w:adjustRightInd/>
              <w:snapToGrid/>
              <w:spacing w:after="0" w:line="240" w:lineRule="auto"/>
              <w:ind w:firstLine="420" w:firstLineChars="200"/>
              <w:jc w:val="center"/>
              <w:textAlignment w:val="auto"/>
              <w:rPr>
                <w:rFonts w:hint="eastAsia" w:ascii="微软雅黑" w:hAnsi="微软雅黑" w:eastAsia="微软雅黑" w:cs="微软雅黑"/>
              </w:rPr>
            </w:pPr>
            <w:r>
              <w:rPr>
                <w:rFonts w:hint="eastAsia" w:ascii="微软雅黑" w:hAnsi="微软雅黑" w:eastAsia="微软雅黑" w:cs="微软雅黑"/>
              </w:rPr>
              <w:t>3</w:t>
            </w:r>
          </w:p>
        </w:tc>
        <w:tc>
          <w:tcPr>
            <w:tcW w:w="1018" w:type="pct"/>
            <w:vAlign w:val="center"/>
          </w:tcPr>
          <w:p w14:paraId="63F02C60">
            <w:pPr>
              <w:keepNext w:val="0"/>
              <w:keepLines w:val="0"/>
              <w:pageBreakBefore w:val="0"/>
              <w:widowControl/>
              <w:tabs>
                <w:tab w:val="left" w:pos="993"/>
              </w:tabs>
              <w:kinsoku/>
              <w:wordWrap/>
              <w:overflowPunct/>
              <w:topLinePunct w:val="0"/>
              <w:autoSpaceDE/>
              <w:autoSpaceDN/>
              <w:bidi w:val="0"/>
              <w:adjustRightInd/>
              <w:snapToGrid/>
              <w:spacing w:after="0" w:line="240" w:lineRule="auto"/>
              <w:jc w:val="center"/>
              <w:textAlignment w:val="auto"/>
              <w:rPr>
                <w:rFonts w:hint="eastAsia" w:ascii="微软雅黑" w:hAnsi="微软雅黑" w:eastAsia="微软雅黑" w:cs="微软雅黑"/>
              </w:rPr>
            </w:pPr>
            <w:r>
              <w:rPr>
                <w:rFonts w:hint="eastAsia" w:ascii="微软雅黑" w:hAnsi="微软雅黑" w:eastAsia="微软雅黑" w:cs="微软雅黑"/>
              </w:rPr>
              <w:t>开标时间、地点</w:t>
            </w:r>
          </w:p>
        </w:tc>
        <w:tc>
          <w:tcPr>
            <w:tcW w:w="1760" w:type="pct"/>
            <w:vAlign w:val="center"/>
          </w:tcPr>
          <w:p w14:paraId="7EA6CC02">
            <w:pPr>
              <w:keepNext w:val="0"/>
              <w:keepLines w:val="0"/>
              <w:pageBreakBefore w:val="0"/>
              <w:widowControl/>
              <w:tabs>
                <w:tab w:val="left" w:pos="993"/>
              </w:tabs>
              <w:kinsoku/>
              <w:wordWrap/>
              <w:overflowPunct/>
              <w:topLinePunct w:val="0"/>
              <w:autoSpaceDE/>
              <w:autoSpaceDN/>
              <w:bidi w:val="0"/>
              <w:adjustRightInd/>
              <w:snapToGrid/>
              <w:spacing w:after="0" w:line="240" w:lineRule="auto"/>
              <w:jc w:val="center"/>
              <w:textAlignment w:val="auto"/>
              <w:rPr>
                <w:rFonts w:hint="eastAsia" w:ascii="微软雅黑" w:hAnsi="微软雅黑" w:eastAsia="微软雅黑" w:cs="微软雅黑"/>
              </w:rPr>
            </w:pPr>
            <w:r>
              <w:rPr>
                <w:rFonts w:hint="eastAsia" w:ascii="微软雅黑" w:hAnsi="微软雅黑" w:eastAsia="微软雅黑" w:cs="微软雅黑"/>
              </w:rPr>
              <w:t>2025年7月</w:t>
            </w:r>
            <w:r>
              <w:rPr>
                <w:rFonts w:hint="eastAsia" w:ascii="微软雅黑" w:hAnsi="微软雅黑" w:eastAsia="微软雅黑" w:cs="微软雅黑"/>
                <w:lang w:val="en-US" w:eastAsia="zh-CN"/>
              </w:rPr>
              <w:t>28</w:t>
            </w:r>
            <w:r>
              <w:rPr>
                <w:rFonts w:hint="eastAsia" w:ascii="微软雅黑" w:hAnsi="微软雅黑" w:eastAsia="微软雅黑" w:cs="微软雅黑"/>
              </w:rPr>
              <w:t>日（暂定）</w:t>
            </w:r>
          </w:p>
        </w:tc>
        <w:tc>
          <w:tcPr>
            <w:tcW w:w="1760" w:type="pct"/>
            <w:vAlign w:val="center"/>
          </w:tcPr>
          <w:p w14:paraId="48C40A72">
            <w:pPr>
              <w:keepNext w:val="0"/>
              <w:keepLines w:val="0"/>
              <w:pageBreakBefore w:val="0"/>
              <w:widowControl/>
              <w:tabs>
                <w:tab w:val="left" w:pos="993"/>
              </w:tabs>
              <w:kinsoku/>
              <w:wordWrap/>
              <w:overflowPunct/>
              <w:topLinePunct w:val="0"/>
              <w:autoSpaceDE/>
              <w:autoSpaceDN/>
              <w:bidi w:val="0"/>
              <w:adjustRightInd/>
              <w:snapToGrid/>
              <w:spacing w:after="0" w:line="240" w:lineRule="auto"/>
              <w:jc w:val="center"/>
              <w:textAlignment w:val="auto"/>
              <w:rPr>
                <w:rFonts w:hint="eastAsia" w:ascii="微软雅黑" w:hAnsi="微软雅黑" w:eastAsia="微软雅黑" w:cs="微软雅黑"/>
              </w:rPr>
            </w:pPr>
            <w:r>
              <w:rPr>
                <w:rFonts w:hint="eastAsia" w:ascii="微软雅黑" w:hAnsi="微软雅黑" w:eastAsia="微软雅黑" w:cs="微软雅黑"/>
              </w:rPr>
              <w:t>合肥滨湖集团4楼会议室（暂定）</w:t>
            </w:r>
          </w:p>
        </w:tc>
      </w:tr>
    </w:tbl>
    <w:p w14:paraId="53EDFD7C">
      <w:pPr>
        <w:tabs>
          <w:tab w:val="left" w:pos="993"/>
        </w:tabs>
        <w:spacing w:line="440" w:lineRule="exact"/>
        <w:ind w:firstLine="420" w:firstLineChars="200"/>
        <w:rPr>
          <w:rFonts w:hint="eastAsia" w:ascii="微软雅黑" w:hAnsi="微软雅黑" w:eastAsia="微软雅黑" w:cs="微软雅黑"/>
        </w:rPr>
      </w:pPr>
      <w:r>
        <w:rPr>
          <w:rFonts w:hint="eastAsia" w:ascii="微软雅黑" w:hAnsi="微软雅黑" w:eastAsia="微软雅黑" w:cs="微软雅黑"/>
          <w:b/>
          <w:bCs/>
        </w:rPr>
        <w:t>投放周期：3个月</w:t>
      </w:r>
      <w:r>
        <w:rPr>
          <w:rFonts w:hint="eastAsia" w:ascii="微软雅黑" w:hAnsi="微软雅黑" w:eastAsia="微软雅黑" w:cs="微软雅黑"/>
        </w:rPr>
        <w:t>。</w:t>
      </w:r>
    </w:p>
    <w:p w14:paraId="3029F8B9">
      <w:pPr>
        <w:tabs>
          <w:tab w:val="left" w:pos="993"/>
        </w:tabs>
        <w:spacing w:line="440" w:lineRule="exact"/>
        <w:ind w:firstLine="420" w:firstLineChars="200"/>
        <w:rPr>
          <w:rFonts w:hint="eastAsia" w:ascii="微软雅黑" w:hAnsi="微软雅黑" w:eastAsia="微软雅黑" w:cs="微软雅黑"/>
        </w:rPr>
      </w:pPr>
      <w:r>
        <w:rPr>
          <w:rFonts w:hint="eastAsia" w:ascii="微软雅黑" w:hAnsi="微软雅黑" w:eastAsia="微软雅黑" w:cs="微软雅黑"/>
          <w:b/>
          <w:bCs/>
        </w:rPr>
        <w:t>招标控制价：24万元</w:t>
      </w:r>
      <w:r>
        <w:rPr>
          <w:rFonts w:hint="eastAsia" w:ascii="微软雅黑" w:hAnsi="微软雅黑" w:eastAsia="微软雅黑" w:cs="微软雅黑"/>
        </w:rPr>
        <w:t>（含税）。</w:t>
      </w:r>
    </w:p>
    <w:p w14:paraId="4F923BEE">
      <w:pPr>
        <w:tabs>
          <w:tab w:val="left" w:pos="993"/>
        </w:tabs>
        <w:spacing w:line="440" w:lineRule="exact"/>
        <w:ind w:firstLine="420" w:firstLineChars="200"/>
        <w:rPr>
          <w:rFonts w:hint="eastAsia" w:ascii="微软雅黑" w:hAnsi="微软雅黑" w:eastAsia="微软雅黑" w:cs="微软雅黑"/>
          <w:b/>
          <w:bCs/>
        </w:rPr>
      </w:pPr>
      <w:r>
        <w:rPr>
          <w:rFonts w:hint="eastAsia" w:ascii="微软雅黑" w:hAnsi="微软雅黑" w:eastAsia="微软雅黑" w:cs="微软雅黑"/>
          <w:b/>
          <w:bCs/>
        </w:rPr>
        <w:t>投放点位如下：</w:t>
      </w:r>
    </w:p>
    <w:tbl>
      <w:tblPr>
        <w:tblStyle w:val="30"/>
        <w:tblW w:w="9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0"/>
        <w:gridCol w:w="3709"/>
      </w:tblGrid>
      <w:tr w14:paraId="0C8CA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5670" w:type="dxa"/>
            <w:noWrap/>
            <w:vAlign w:val="center"/>
          </w:tcPr>
          <w:p w14:paraId="3849EF5D">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微软雅黑" w:hAnsi="微软雅黑" w:eastAsia="微软雅黑" w:cs="宋体"/>
                <w:color w:val="000000"/>
                <w:sz w:val="22"/>
                <w:szCs w:val="22"/>
              </w:rPr>
            </w:pPr>
            <w:r>
              <w:rPr>
                <w:rFonts w:hint="eastAsia" w:ascii="微软雅黑" w:hAnsi="微软雅黑" w:eastAsia="微软雅黑" w:cs="宋体"/>
                <w:color w:val="000000"/>
                <w:sz w:val="22"/>
                <w:szCs w:val="22"/>
              </w:rPr>
              <w:t>尺寸/制作规格</w:t>
            </w:r>
          </w:p>
        </w:tc>
        <w:tc>
          <w:tcPr>
            <w:tcW w:w="3709" w:type="dxa"/>
            <w:noWrap/>
            <w:vAlign w:val="center"/>
          </w:tcPr>
          <w:p w14:paraId="4C4D1313">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微软雅黑" w:hAnsi="微软雅黑" w:eastAsia="微软雅黑" w:cs="宋体"/>
                <w:color w:val="000000"/>
                <w:sz w:val="22"/>
                <w:szCs w:val="22"/>
              </w:rPr>
            </w:pPr>
            <w:r>
              <w:rPr>
                <w:rFonts w:hint="eastAsia" w:ascii="微软雅黑" w:hAnsi="微软雅黑" w:eastAsia="微软雅黑" w:cs="宋体"/>
                <w:color w:val="000000"/>
                <w:sz w:val="22"/>
                <w:szCs w:val="22"/>
              </w:rPr>
              <w:t>投放数量及具体点位（共6处）</w:t>
            </w:r>
          </w:p>
        </w:tc>
      </w:tr>
      <w:tr w14:paraId="68AB9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5670" w:type="dxa"/>
            <w:vMerge w:val="restart"/>
            <w:vAlign w:val="center"/>
          </w:tcPr>
          <w:p w14:paraId="62500BD8">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微软雅黑" w:hAnsi="微软雅黑" w:eastAsia="微软雅黑" w:cs="宋体"/>
                <w:color w:val="000000"/>
                <w:sz w:val="22"/>
                <w:szCs w:val="22"/>
              </w:rPr>
            </w:pPr>
            <w:r>
              <w:rPr>
                <w:rFonts w:hint="eastAsia" w:ascii="微软雅黑" w:hAnsi="微软雅黑" w:eastAsia="微软雅黑" w:cs="宋体"/>
                <w:color w:val="000000"/>
                <w:sz w:val="22"/>
                <w:szCs w:val="22"/>
              </w:rPr>
              <w:t>发布尺寸：不小于5*3米</w:t>
            </w:r>
            <w:r>
              <w:rPr>
                <w:rFonts w:hint="eastAsia" w:ascii="微软雅黑" w:hAnsi="微软雅黑" w:eastAsia="微软雅黑" w:cs="宋体"/>
                <w:color w:val="000000"/>
                <w:sz w:val="22"/>
                <w:szCs w:val="22"/>
              </w:rPr>
              <w:br w:type="textWrapping"/>
            </w:r>
            <w:r>
              <w:rPr>
                <w:rFonts w:hint="eastAsia" w:ascii="微软雅黑" w:hAnsi="微软雅黑" w:eastAsia="微软雅黑" w:cs="宋体"/>
                <w:color w:val="000000"/>
                <w:sz w:val="22"/>
                <w:szCs w:val="22"/>
              </w:rPr>
              <w:t xml:space="preserve"> 画布基础构成：聚氯Z烯膜和水刺无纺布复合成型的户外用防雨1号布（520 网状 34 丝结构）</w:t>
            </w:r>
            <w:r>
              <w:rPr>
                <w:rFonts w:hint="eastAsia" w:ascii="微软雅黑" w:hAnsi="微软雅黑" w:eastAsia="微软雅黑" w:cs="宋体"/>
                <w:color w:val="000000"/>
                <w:sz w:val="22"/>
                <w:szCs w:val="22"/>
              </w:rPr>
              <w:br w:type="textWrapping"/>
            </w:r>
            <w:r>
              <w:rPr>
                <w:rFonts w:hint="eastAsia" w:ascii="微软雅黑" w:hAnsi="微软雅黑" w:eastAsia="微软雅黑" w:cs="宋体"/>
                <w:color w:val="000000"/>
                <w:sz w:val="22"/>
                <w:szCs w:val="22"/>
              </w:rPr>
              <w:t>画布喷绘：海德堡8喷头高清丝印喷绘</w:t>
            </w:r>
            <w:r>
              <w:rPr>
                <w:rFonts w:hint="eastAsia" w:ascii="微软雅黑" w:hAnsi="微软雅黑" w:eastAsia="微软雅黑" w:cs="宋体"/>
                <w:color w:val="000000"/>
                <w:sz w:val="22"/>
                <w:szCs w:val="22"/>
              </w:rPr>
              <w:br w:type="textWrapping"/>
            </w:r>
            <w:r>
              <w:rPr>
                <w:rFonts w:hint="eastAsia" w:ascii="微软雅黑" w:hAnsi="微软雅黑" w:eastAsia="微软雅黑" w:cs="宋体"/>
                <w:color w:val="000000"/>
                <w:sz w:val="22"/>
                <w:szCs w:val="22"/>
              </w:rPr>
              <w:t>框架结构：镀锌防锈角钢基础固定钢架，螺丝附属固定或钢丝拉力固定</w:t>
            </w:r>
          </w:p>
        </w:tc>
        <w:tc>
          <w:tcPr>
            <w:tcW w:w="3709" w:type="dxa"/>
            <w:vAlign w:val="center"/>
          </w:tcPr>
          <w:p w14:paraId="1B233E08">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微软雅黑" w:hAnsi="微软雅黑" w:eastAsia="微软雅黑" w:cs="宋体"/>
                <w:color w:val="000000"/>
                <w:sz w:val="22"/>
                <w:szCs w:val="22"/>
              </w:rPr>
            </w:pPr>
            <w:r>
              <w:rPr>
                <w:rFonts w:hint="eastAsia" w:ascii="微软雅黑" w:hAnsi="微软雅黑" w:eastAsia="微软雅黑"/>
                <w:color w:val="000000"/>
                <w:sz w:val="22"/>
                <w:szCs w:val="22"/>
              </w:rPr>
              <w:t>南二环路与宁国路交口</w:t>
            </w:r>
          </w:p>
        </w:tc>
      </w:tr>
      <w:tr w14:paraId="4258C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5670" w:type="dxa"/>
            <w:vMerge w:val="continue"/>
            <w:vAlign w:val="center"/>
          </w:tcPr>
          <w:p w14:paraId="106F1090">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微软雅黑" w:hAnsi="微软雅黑" w:eastAsia="微软雅黑" w:cs="宋体"/>
                <w:color w:val="000000"/>
                <w:sz w:val="22"/>
                <w:szCs w:val="22"/>
              </w:rPr>
            </w:pPr>
          </w:p>
        </w:tc>
        <w:tc>
          <w:tcPr>
            <w:tcW w:w="3709" w:type="dxa"/>
            <w:vAlign w:val="center"/>
          </w:tcPr>
          <w:p w14:paraId="55B9DD33">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微软雅黑" w:hAnsi="微软雅黑" w:eastAsia="微软雅黑"/>
                <w:color w:val="000000"/>
                <w:sz w:val="22"/>
                <w:szCs w:val="22"/>
              </w:rPr>
            </w:pPr>
            <w:r>
              <w:rPr>
                <w:rFonts w:hint="eastAsia" w:ascii="微软雅黑" w:hAnsi="微软雅黑" w:eastAsia="微软雅黑"/>
                <w:color w:val="000000"/>
                <w:sz w:val="22"/>
                <w:szCs w:val="22"/>
              </w:rPr>
              <w:t>水阳江路与徽州大道交口</w:t>
            </w:r>
          </w:p>
        </w:tc>
      </w:tr>
      <w:tr w14:paraId="7D33F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5670" w:type="dxa"/>
            <w:vMerge w:val="continue"/>
            <w:vAlign w:val="center"/>
          </w:tcPr>
          <w:p w14:paraId="66B7D836">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微软雅黑" w:hAnsi="微软雅黑" w:eastAsia="微软雅黑" w:cs="宋体"/>
                <w:color w:val="000000"/>
                <w:sz w:val="22"/>
                <w:szCs w:val="22"/>
              </w:rPr>
            </w:pPr>
          </w:p>
        </w:tc>
        <w:tc>
          <w:tcPr>
            <w:tcW w:w="3709" w:type="dxa"/>
            <w:vAlign w:val="center"/>
          </w:tcPr>
          <w:p w14:paraId="6B859AF1">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微软雅黑" w:hAnsi="微软雅黑" w:eastAsia="微软雅黑"/>
                <w:color w:val="000000"/>
                <w:sz w:val="22"/>
                <w:szCs w:val="22"/>
              </w:rPr>
            </w:pPr>
            <w:r>
              <w:rPr>
                <w:rFonts w:hint="eastAsia" w:ascii="微软雅黑" w:hAnsi="微软雅黑" w:eastAsia="微软雅黑"/>
                <w:color w:val="000000"/>
                <w:sz w:val="22"/>
                <w:szCs w:val="22"/>
              </w:rPr>
              <w:t>望江东路与宁国南路交口</w:t>
            </w:r>
          </w:p>
        </w:tc>
      </w:tr>
      <w:tr w14:paraId="0A2F9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5670" w:type="dxa"/>
            <w:vMerge w:val="continue"/>
            <w:vAlign w:val="center"/>
          </w:tcPr>
          <w:p w14:paraId="4C0427BA">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微软雅黑" w:hAnsi="微软雅黑" w:eastAsia="微软雅黑" w:cs="宋体"/>
                <w:color w:val="000000"/>
                <w:sz w:val="22"/>
                <w:szCs w:val="22"/>
              </w:rPr>
            </w:pPr>
          </w:p>
        </w:tc>
        <w:tc>
          <w:tcPr>
            <w:tcW w:w="3709" w:type="dxa"/>
            <w:vAlign w:val="center"/>
          </w:tcPr>
          <w:p w14:paraId="1EA09539">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微软雅黑" w:hAnsi="微软雅黑" w:eastAsia="微软雅黑"/>
                <w:color w:val="000000"/>
                <w:sz w:val="22"/>
                <w:szCs w:val="22"/>
              </w:rPr>
            </w:pPr>
            <w:r>
              <w:rPr>
                <w:rFonts w:hint="eastAsia" w:ascii="微软雅黑" w:hAnsi="微软雅黑" w:eastAsia="微软雅黑"/>
                <w:color w:val="000000"/>
                <w:sz w:val="22"/>
                <w:szCs w:val="22"/>
              </w:rPr>
              <w:t>祁门路与宁国路交口</w:t>
            </w:r>
          </w:p>
        </w:tc>
      </w:tr>
      <w:tr w14:paraId="2B47D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5670" w:type="dxa"/>
            <w:vMerge w:val="continue"/>
            <w:vAlign w:val="center"/>
          </w:tcPr>
          <w:p w14:paraId="2B2163E7">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微软雅黑" w:hAnsi="微软雅黑" w:eastAsia="微软雅黑" w:cs="宋体"/>
                <w:color w:val="000000"/>
                <w:sz w:val="22"/>
                <w:szCs w:val="22"/>
              </w:rPr>
            </w:pPr>
          </w:p>
        </w:tc>
        <w:tc>
          <w:tcPr>
            <w:tcW w:w="3709" w:type="dxa"/>
            <w:vAlign w:val="center"/>
          </w:tcPr>
          <w:p w14:paraId="213E7F93">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微软雅黑" w:hAnsi="微软雅黑" w:eastAsia="微软雅黑"/>
                <w:color w:val="000000"/>
                <w:sz w:val="22"/>
                <w:szCs w:val="22"/>
              </w:rPr>
            </w:pPr>
            <w:r>
              <w:rPr>
                <w:rFonts w:hint="eastAsia" w:ascii="微软雅黑" w:hAnsi="微软雅黑" w:eastAsia="微软雅黑"/>
                <w:color w:val="000000"/>
                <w:sz w:val="22"/>
                <w:szCs w:val="22"/>
              </w:rPr>
              <w:t>祁门路与桐城路交口</w:t>
            </w:r>
          </w:p>
        </w:tc>
      </w:tr>
      <w:tr w14:paraId="39184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5670" w:type="dxa"/>
            <w:vMerge w:val="continue"/>
            <w:vAlign w:val="center"/>
          </w:tcPr>
          <w:p w14:paraId="0C6E2DC8">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微软雅黑" w:hAnsi="微软雅黑" w:eastAsia="微软雅黑" w:cs="宋体"/>
                <w:color w:val="000000"/>
                <w:sz w:val="22"/>
                <w:szCs w:val="22"/>
              </w:rPr>
            </w:pPr>
          </w:p>
        </w:tc>
        <w:tc>
          <w:tcPr>
            <w:tcW w:w="3709" w:type="dxa"/>
            <w:vAlign w:val="center"/>
          </w:tcPr>
          <w:p w14:paraId="188202DA">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微软雅黑" w:hAnsi="微软雅黑" w:eastAsia="微软雅黑"/>
                <w:color w:val="000000"/>
                <w:sz w:val="22"/>
                <w:szCs w:val="22"/>
              </w:rPr>
            </w:pPr>
            <w:r>
              <w:rPr>
                <w:rFonts w:hint="eastAsia" w:ascii="微软雅黑" w:hAnsi="微软雅黑" w:eastAsia="微软雅黑"/>
                <w:color w:val="000000"/>
                <w:sz w:val="22"/>
                <w:szCs w:val="22"/>
              </w:rPr>
              <w:t>望江东路与马鞍山路交口</w:t>
            </w:r>
          </w:p>
        </w:tc>
      </w:tr>
    </w:tbl>
    <w:p w14:paraId="4423DFCB">
      <w:pPr>
        <w:tabs>
          <w:tab w:val="left" w:pos="993"/>
        </w:tabs>
        <w:spacing w:line="440" w:lineRule="exact"/>
        <w:ind w:firstLine="210" w:firstLineChars="100"/>
        <w:rPr>
          <w:rFonts w:hint="eastAsia" w:ascii="微软雅黑" w:hAnsi="微软雅黑" w:eastAsia="微软雅黑" w:cs="微软雅黑"/>
          <w:b/>
          <w:bCs/>
        </w:rPr>
      </w:pPr>
      <w:r>
        <w:rPr>
          <w:rFonts w:hint="eastAsia" w:ascii="微软雅黑" w:hAnsi="微软雅黑" w:eastAsia="微软雅黑" w:cs="微软雅黑"/>
          <w:b/>
          <w:bCs/>
        </w:rPr>
        <w:t>报价</w:t>
      </w:r>
      <w:r>
        <w:rPr>
          <w:rFonts w:hint="eastAsia" w:ascii="微软雅黑" w:hAnsi="微软雅黑" w:eastAsia="微软雅黑" w:cs="微软雅黑"/>
          <w:b/>
          <w:bCs/>
          <w:lang w:val="en-US" w:eastAsia="zh-CN"/>
        </w:rPr>
        <w:t>需</w:t>
      </w:r>
      <w:r>
        <w:rPr>
          <w:rFonts w:hint="eastAsia" w:ascii="微软雅黑" w:hAnsi="微软雅黑" w:eastAsia="微软雅黑" w:cs="微软雅黑"/>
          <w:b/>
          <w:bCs/>
        </w:rPr>
        <w:t>包含3次画面制作安装费用；项目实施过程中，如因项目推广需求需调整点位，需在取得甲方同意后，在7日内完成新点位申报及落地投放。</w:t>
      </w:r>
    </w:p>
    <w:p w14:paraId="7DA21D50">
      <w:pPr>
        <w:pStyle w:val="3"/>
        <w:spacing w:line="500" w:lineRule="exact"/>
        <w:jc w:val="center"/>
        <w:rPr>
          <w:rFonts w:hint="eastAsia" w:ascii="微软雅黑" w:hAnsi="微软雅黑" w:eastAsia="微软雅黑" w:cs="微软雅黑"/>
          <w:b/>
          <w:bCs/>
          <w:sz w:val="22"/>
          <w:szCs w:val="22"/>
        </w:rPr>
      </w:pPr>
      <w:bookmarkStart w:id="8" w:name="_Toc22397"/>
      <w:bookmarkStart w:id="9" w:name="_Toc273602342"/>
      <w:bookmarkStart w:id="10" w:name="_Toc245092762"/>
      <w:bookmarkStart w:id="11" w:name="_Toc39733479"/>
    </w:p>
    <w:p w14:paraId="3AB8622A">
      <w:pPr>
        <w:pStyle w:val="3"/>
        <w:spacing w:line="500" w:lineRule="exact"/>
        <w:jc w:val="center"/>
        <w:rPr>
          <w:rFonts w:hint="eastAsia" w:ascii="微软雅黑" w:hAnsi="微软雅黑" w:eastAsia="微软雅黑" w:cs="微软雅黑"/>
          <w:b/>
          <w:bCs/>
          <w:sz w:val="22"/>
          <w:szCs w:val="22"/>
        </w:rPr>
      </w:pPr>
      <w:r>
        <w:rPr>
          <w:rFonts w:hint="eastAsia" w:ascii="微软雅黑" w:hAnsi="微软雅黑" w:eastAsia="微软雅黑" w:cs="微软雅黑"/>
          <w:b/>
          <w:bCs/>
          <w:sz w:val="22"/>
          <w:szCs w:val="22"/>
        </w:rPr>
        <w:t>第</w:t>
      </w:r>
      <w:bookmarkStart w:id="12" w:name="_Hlt240110027"/>
      <w:bookmarkEnd w:id="12"/>
      <w:r>
        <w:rPr>
          <w:rFonts w:hint="eastAsia" w:ascii="微软雅黑" w:hAnsi="微软雅黑" w:eastAsia="微软雅黑" w:cs="微软雅黑"/>
          <w:b/>
          <w:bCs/>
          <w:sz w:val="22"/>
          <w:szCs w:val="22"/>
        </w:rPr>
        <w:t>二章 评标办法</w:t>
      </w:r>
      <w:bookmarkEnd w:id="8"/>
      <w:bookmarkEnd w:id="9"/>
      <w:bookmarkEnd w:id="10"/>
      <w:bookmarkEnd w:id="11"/>
    </w:p>
    <w:p w14:paraId="5A2BFAC0">
      <w:pPr>
        <w:tabs>
          <w:tab w:val="left" w:pos="360"/>
          <w:tab w:val="left" w:pos="540"/>
          <w:tab w:val="left" w:pos="3600"/>
          <w:tab w:val="left" w:pos="3780"/>
          <w:tab w:val="left" w:pos="8460"/>
          <w:tab w:val="left" w:pos="9180"/>
        </w:tabs>
        <w:adjustRightInd w:val="0"/>
        <w:snapToGrid w:val="0"/>
        <w:spacing w:line="360" w:lineRule="auto"/>
        <w:jc w:val="center"/>
        <w:rPr>
          <w:rFonts w:hint="eastAsia" w:ascii="微软雅黑" w:hAnsi="微软雅黑" w:eastAsia="微软雅黑" w:cs="微软雅黑"/>
          <w:b/>
          <w:sz w:val="22"/>
          <w:szCs w:val="22"/>
        </w:rPr>
      </w:pPr>
    </w:p>
    <w:p w14:paraId="126ADEDD">
      <w:pPr>
        <w:tabs>
          <w:tab w:val="left" w:pos="360"/>
          <w:tab w:val="left" w:pos="540"/>
          <w:tab w:val="left" w:pos="3600"/>
          <w:tab w:val="left" w:pos="3780"/>
          <w:tab w:val="left" w:pos="8460"/>
          <w:tab w:val="left" w:pos="9180"/>
        </w:tabs>
        <w:adjustRightInd w:val="0"/>
        <w:snapToGrid w:val="0"/>
        <w:spacing w:line="360" w:lineRule="auto"/>
        <w:jc w:val="center"/>
        <w:rPr>
          <w:rFonts w:hint="eastAsia" w:ascii="微软雅黑" w:hAnsi="微软雅黑" w:eastAsia="微软雅黑" w:cs="微软雅黑"/>
          <w:b/>
          <w:sz w:val="22"/>
          <w:szCs w:val="22"/>
        </w:rPr>
      </w:pPr>
      <w:r>
        <w:rPr>
          <w:rFonts w:hint="eastAsia" w:ascii="微软雅黑" w:hAnsi="微软雅黑" w:eastAsia="微软雅黑" w:cs="微软雅黑"/>
          <w:b/>
          <w:sz w:val="22"/>
          <w:szCs w:val="22"/>
        </w:rPr>
        <w:t>第一节 总  则</w:t>
      </w:r>
    </w:p>
    <w:p w14:paraId="145066F7">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b/>
          <w:bCs/>
          <w:sz w:val="22"/>
          <w:szCs w:val="22"/>
        </w:rPr>
        <w:t xml:space="preserve">第一条 </w:t>
      </w:r>
      <w:r>
        <w:rPr>
          <w:rFonts w:hint="eastAsia" w:ascii="微软雅黑" w:hAnsi="微软雅黑" w:eastAsia="微软雅黑" w:cs="微软雅黑"/>
          <w:sz w:val="22"/>
          <w:szCs w:val="22"/>
        </w:rPr>
        <w:t>为了做好“城市更新项目线下道路桁架广告投放”项目的招标评标工作，保证项目评审工作的正常有序进行，依据《中华人民共和国政府采购法》、《中华人民共和国招标投标法》及其它相关法律法规，本着公开、公平、公正的原则，制定评标办法。</w:t>
      </w:r>
    </w:p>
    <w:p w14:paraId="6B0F576F">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b/>
          <w:bCs/>
          <w:sz w:val="22"/>
          <w:szCs w:val="22"/>
        </w:rPr>
        <w:t>第二条 本次项目评标在项目、数量、材质、工艺、产品统一的原则下，最低价中标确定合作单位。</w:t>
      </w:r>
    </w:p>
    <w:p w14:paraId="377953F0">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b/>
          <w:bCs/>
          <w:sz w:val="22"/>
          <w:szCs w:val="22"/>
        </w:rPr>
        <w:t xml:space="preserve">第三条 </w:t>
      </w:r>
      <w:r>
        <w:rPr>
          <w:rFonts w:hint="eastAsia" w:ascii="微软雅黑" w:hAnsi="微软雅黑" w:eastAsia="微软雅黑" w:cs="微软雅黑"/>
          <w:sz w:val="22"/>
          <w:szCs w:val="22"/>
        </w:rPr>
        <w:t>采购人将组织不少于3人组成的评标委员会（以下简称评委会），负责本项目的评标工作。采购人内部监督小组，负责评标过程中的记录、联络及评委会交办的其他工作。</w:t>
      </w:r>
    </w:p>
    <w:p w14:paraId="42E36DD5">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b/>
          <w:sz w:val="22"/>
          <w:szCs w:val="22"/>
        </w:rPr>
        <w:t xml:space="preserve">第四条 </w:t>
      </w:r>
      <w:r>
        <w:rPr>
          <w:rFonts w:hint="eastAsia" w:ascii="微软雅黑" w:hAnsi="微软雅黑" w:eastAsia="微软雅黑" w:cs="微软雅黑"/>
          <w:sz w:val="22"/>
          <w:szCs w:val="22"/>
        </w:rPr>
        <w:t>评委会按照“客观公正，实事求是”的原则，评价参加本次招标的投标人所提供的服务对招标文件的符合性及响应性。</w:t>
      </w:r>
    </w:p>
    <w:p w14:paraId="43DFFD07">
      <w:pPr>
        <w:tabs>
          <w:tab w:val="left" w:pos="360"/>
          <w:tab w:val="left" w:pos="540"/>
          <w:tab w:val="left" w:pos="3600"/>
          <w:tab w:val="left" w:pos="3780"/>
          <w:tab w:val="left" w:pos="8460"/>
          <w:tab w:val="left" w:pos="9180"/>
        </w:tabs>
        <w:adjustRightInd w:val="0"/>
        <w:snapToGrid w:val="0"/>
        <w:spacing w:line="360" w:lineRule="auto"/>
        <w:jc w:val="center"/>
        <w:rPr>
          <w:rFonts w:hint="eastAsia" w:ascii="微软雅黑" w:hAnsi="微软雅黑" w:eastAsia="微软雅黑" w:cs="微软雅黑"/>
          <w:b/>
          <w:sz w:val="22"/>
          <w:szCs w:val="22"/>
        </w:rPr>
      </w:pPr>
      <w:r>
        <w:rPr>
          <w:rFonts w:hint="eastAsia" w:ascii="微软雅黑" w:hAnsi="微软雅黑" w:eastAsia="微软雅黑" w:cs="微软雅黑"/>
          <w:b/>
          <w:sz w:val="22"/>
          <w:szCs w:val="22"/>
        </w:rPr>
        <w:t>第二节 评标程序及评审细则</w:t>
      </w:r>
    </w:p>
    <w:p w14:paraId="7B0F0A7E">
      <w:pPr>
        <w:adjustRightInd w:val="0"/>
        <w:snapToGrid w:val="0"/>
        <w:spacing w:line="360" w:lineRule="auto"/>
        <w:ind w:right="-10" w:firstLine="480"/>
        <w:rPr>
          <w:rFonts w:hint="eastAsia" w:ascii="微软雅黑" w:hAnsi="微软雅黑" w:eastAsia="微软雅黑" w:cs="微软雅黑"/>
          <w:sz w:val="22"/>
          <w:szCs w:val="22"/>
        </w:rPr>
      </w:pPr>
      <w:r>
        <w:rPr>
          <w:rFonts w:hint="eastAsia" w:ascii="微软雅黑" w:hAnsi="微软雅黑" w:eastAsia="微软雅黑" w:cs="微软雅黑"/>
          <w:b/>
          <w:sz w:val="22"/>
          <w:szCs w:val="22"/>
        </w:rPr>
        <w:t>第五条</w:t>
      </w:r>
      <w:r>
        <w:rPr>
          <w:rFonts w:hint="eastAsia" w:ascii="微软雅黑" w:hAnsi="微软雅黑" w:eastAsia="微软雅黑" w:cs="微软雅黑"/>
          <w:sz w:val="22"/>
          <w:szCs w:val="22"/>
        </w:rPr>
        <w:t xml:space="preserve"> 评标工作于开标后进行。评委会应认真研究招标文件，至少应了解和熟悉以下内容：</w:t>
      </w:r>
    </w:p>
    <w:p w14:paraId="033E56C6">
      <w:pPr>
        <w:spacing w:line="360" w:lineRule="auto"/>
        <w:ind w:left="480" w:right="-10"/>
        <w:rPr>
          <w:rFonts w:hint="eastAsia" w:ascii="微软雅黑" w:hAnsi="微软雅黑" w:eastAsia="微软雅黑" w:cs="微软雅黑"/>
          <w:sz w:val="22"/>
          <w:szCs w:val="22"/>
        </w:rPr>
      </w:pPr>
      <w:r>
        <w:rPr>
          <w:rFonts w:hint="eastAsia" w:ascii="微软雅黑" w:hAnsi="微软雅黑" w:eastAsia="微软雅黑" w:cs="微软雅黑"/>
          <w:sz w:val="22"/>
          <w:szCs w:val="22"/>
        </w:rPr>
        <w:t>（一）招标的目标；</w:t>
      </w:r>
    </w:p>
    <w:p w14:paraId="7CC455D9">
      <w:pPr>
        <w:spacing w:line="360" w:lineRule="auto"/>
        <w:ind w:left="480" w:right="-10"/>
        <w:rPr>
          <w:rFonts w:hint="eastAsia" w:ascii="微软雅黑" w:hAnsi="微软雅黑" w:eastAsia="微软雅黑" w:cs="微软雅黑"/>
          <w:sz w:val="22"/>
          <w:szCs w:val="22"/>
        </w:rPr>
      </w:pPr>
      <w:r>
        <w:rPr>
          <w:rFonts w:hint="eastAsia" w:ascii="微软雅黑" w:hAnsi="微软雅黑" w:eastAsia="微软雅黑" w:cs="微软雅黑"/>
          <w:sz w:val="22"/>
          <w:szCs w:val="22"/>
        </w:rPr>
        <w:t>（二）招标项目的范围和性质；</w:t>
      </w:r>
    </w:p>
    <w:p w14:paraId="7507E847">
      <w:pPr>
        <w:spacing w:line="360" w:lineRule="auto"/>
        <w:ind w:left="480" w:right="-10"/>
        <w:rPr>
          <w:rFonts w:hint="eastAsia" w:ascii="微软雅黑" w:hAnsi="微软雅黑" w:eastAsia="微软雅黑" w:cs="微软雅黑"/>
          <w:sz w:val="22"/>
          <w:szCs w:val="22"/>
        </w:rPr>
      </w:pPr>
      <w:r>
        <w:rPr>
          <w:rFonts w:hint="eastAsia" w:ascii="微软雅黑" w:hAnsi="微软雅黑" w:eastAsia="微软雅黑" w:cs="微软雅黑"/>
          <w:sz w:val="22"/>
          <w:szCs w:val="22"/>
        </w:rPr>
        <w:t>（三）招标文件中规定的主要服务要求、标准和商务条款；</w:t>
      </w:r>
    </w:p>
    <w:p w14:paraId="3A4911E6">
      <w:pPr>
        <w:spacing w:line="360" w:lineRule="auto"/>
        <w:ind w:left="480" w:right="-10"/>
        <w:rPr>
          <w:rFonts w:hint="eastAsia" w:ascii="微软雅黑" w:hAnsi="微软雅黑" w:eastAsia="微软雅黑" w:cs="微软雅黑"/>
          <w:sz w:val="22"/>
          <w:szCs w:val="22"/>
        </w:rPr>
      </w:pPr>
      <w:r>
        <w:rPr>
          <w:rFonts w:hint="eastAsia" w:ascii="微软雅黑" w:hAnsi="微软雅黑" w:eastAsia="微软雅黑" w:cs="微软雅黑"/>
          <w:sz w:val="22"/>
          <w:szCs w:val="22"/>
        </w:rPr>
        <w:t>（四）招标文件规定的评标标准、评标方法和在评标过程中考虑的相关因素。</w:t>
      </w:r>
    </w:p>
    <w:p w14:paraId="667508F8">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b/>
          <w:sz w:val="22"/>
          <w:szCs w:val="22"/>
        </w:rPr>
        <w:t>第六条</w:t>
      </w:r>
      <w:r>
        <w:rPr>
          <w:rFonts w:hint="eastAsia" w:ascii="微软雅黑" w:hAnsi="微软雅黑" w:eastAsia="微软雅黑" w:cs="微软雅黑"/>
          <w:sz w:val="22"/>
          <w:szCs w:val="22"/>
        </w:rPr>
        <w:t xml:space="preserve"> 有效投标应符合以下原则：</w:t>
      </w:r>
    </w:p>
    <w:p w14:paraId="0C8BFE2C">
      <w:pPr>
        <w:spacing w:line="360" w:lineRule="auto"/>
        <w:ind w:left="480" w:right="-10"/>
        <w:rPr>
          <w:rFonts w:hint="eastAsia" w:ascii="微软雅黑" w:hAnsi="微软雅黑" w:eastAsia="微软雅黑" w:cs="微软雅黑"/>
          <w:sz w:val="22"/>
          <w:szCs w:val="22"/>
        </w:rPr>
      </w:pPr>
      <w:r>
        <w:rPr>
          <w:rFonts w:hint="eastAsia" w:ascii="微软雅黑" w:hAnsi="微软雅黑" w:eastAsia="微软雅黑" w:cs="微软雅黑"/>
          <w:sz w:val="22"/>
          <w:szCs w:val="22"/>
        </w:rPr>
        <w:t>（一）完全响应招标文件要求；</w:t>
      </w:r>
    </w:p>
    <w:p w14:paraId="49B7BD76">
      <w:pPr>
        <w:spacing w:line="360" w:lineRule="auto"/>
        <w:ind w:left="480" w:right="-10"/>
        <w:rPr>
          <w:rFonts w:hint="eastAsia" w:ascii="微软雅黑" w:hAnsi="微软雅黑" w:eastAsia="微软雅黑" w:cs="微软雅黑"/>
          <w:sz w:val="22"/>
          <w:szCs w:val="22"/>
        </w:rPr>
      </w:pPr>
      <w:r>
        <w:rPr>
          <w:rFonts w:hint="eastAsia" w:ascii="微软雅黑" w:hAnsi="微软雅黑" w:eastAsia="微软雅黑" w:cs="微软雅黑"/>
          <w:sz w:val="22"/>
          <w:szCs w:val="22"/>
        </w:rPr>
        <w:t>（二）无重大偏离、保留或招标人不能接受的附加条件；</w:t>
      </w:r>
    </w:p>
    <w:p w14:paraId="7050CEFD">
      <w:pPr>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（三）通过投标初审；</w:t>
      </w:r>
    </w:p>
    <w:p w14:paraId="706E4620">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（四）报价不低于投标成本，高于限价；</w:t>
      </w:r>
    </w:p>
    <w:p w14:paraId="3E0189C4">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（五）评委会依据招标文件认定的其他原则。</w:t>
      </w:r>
    </w:p>
    <w:p w14:paraId="11E27249">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b/>
          <w:sz w:val="22"/>
          <w:szCs w:val="22"/>
        </w:rPr>
        <w:t xml:space="preserve">第七条 </w:t>
      </w:r>
      <w:r>
        <w:rPr>
          <w:rFonts w:hint="eastAsia" w:ascii="微软雅黑" w:hAnsi="微软雅黑" w:eastAsia="微软雅黑" w:cs="微软雅黑"/>
          <w:sz w:val="22"/>
          <w:szCs w:val="22"/>
        </w:rPr>
        <w:t>评委会遵循公开、公平、公正和科学诚信的原则，对所有投标文件均采用相同程序和标准，进行评定。</w:t>
      </w:r>
    </w:p>
    <w:p w14:paraId="7E720081">
      <w:pPr>
        <w:spacing w:line="360" w:lineRule="auto"/>
        <w:ind w:left="523" w:leftChars="249"/>
        <w:rPr>
          <w:rFonts w:hint="eastAsia" w:ascii="微软雅黑" w:hAnsi="微软雅黑" w:eastAsia="微软雅黑" w:cs="微软雅黑"/>
          <w:sz w:val="22"/>
          <w:szCs w:val="22"/>
        </w:rPr>
      </w:pPr>
      <w:r>
        <w:rPr>
          <w:rFonts w:hint="eastAsia" w:ascii="微软雅黑" w:hAnsi="微软雅黑" w:eastAsia="微软雅黑" w:cs="微软雅黑"/>
          <w:b/>
          <w:sz w:val="22"/>
          <w:szCs w:val="22"/>
        </w:rPr>
        <w:t>第八条</w:t>
      </w:r>
      <w:r>
        <w:rPr>
          <w:rFonts w:hint="eastAsia" w:ascii="微软雅黑" w:hAnsi="微软雅黑" w:eastAsia="微软雅黑" w:cs="微软雅黑"/>
          <w:sz w:val="22"/>
          <w:szCs w:val="22"/>
        </w:rPr>
        <w:t xml:space="preserve"> 评审程序</w:t>
      </w:r>
    </w:p>
    <w:p w14:paraId="2B97900F">
      <w:pPr>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本项目采用统一、低价评标法进行评审，评标委员会将依据报价表单进行评审。</w:t>
      </w:r>
      <w:bookmarkStart w:id="13" w:name="_Toc2829"/>
      <w:bookmarkStart w:id="14" w:name="_Toc39733482"/>
      <w:bookmarkStart w:id="15" w:name="_Toc273602352"/>
      <w:bookmarkStart w:id="16" w:name="_Toc245714170"/>
      <w:bookmarkStart w:id="17" w:name="_Toc245028818"/>
    </w:p>
    <w:p w14:paraId="1DC1DBE8">
      <w:pPr>
        <w:rPr>
          <w:rFonts w:hint="eastAsia" w:ascii="微软雅黑" w:hAnsi="微软雅黑" w:eastAsia="微软雅黑" w:cs="微软雅黑"/>
          <w:sz w:val="22"/>
          <w:szCs w:val="22"/>
        </w:rPr>
      </w:pPr>
    </w:p>
    <w:p w14:paraId="78400244">
      <w:pPr>
        <w:rPr>
          <w:rFonts w:hint="eastAsia" w:ascii="微软雅黑" w:hAnsi="微软雅黑" w:eastAsia="微软雅黑" w:cs="微软雅黑"/>
          <w:sz w:val="22"/>
          <w:szCs w:val="22"/>
        </w:rPr>
      </w:pPr>
    </w:p>
    <w:p w14:paraId="3764557F">
      <w:pPr>
        <w:rPr>
          <w:rFonts w:hint="eastAsia" w:ascii="微软雅黑" w:hAnsi="微软雅黑" w:eastAsia="微软雅黑" w:cs="微软雅黑"/>
          <w:sz w:val="22"/>
          <w:szCs w:val="22"/>
        </w:rPr>
      </w:pPr>
    </w:p>
    <w:p w14:paraId="17786773">
      <w:pPr>
        <w:rPr>
          <w:rFonts w:hint="eastAsia" w:ascii="微软雅黑" w:hAnsi="微软雅黑" w:eastAsia="微软雅黑" w:cs="微软雅黑"/>
          <w:sz w:val="22"/>
          <w:szCs w:val="22"/>
        </w:rPr>
      </w:pPr>
    </w:p>
    <w:p w14:paraId="3D142A95">
      <w:pPr>
        <w:rPr>
          <w:rFonts w:hint="eastAsia" w:ascii="微软雅黑" w:hAnsi="微软雅黑" w:eastAsia="微软雅黑" w:cs="微软雅黑"/>
          <w:sz w:val="22"/>
          <w:szCs w:val="22"/>
        </w:rPr>
      </w:pPr>
    </w:p>
    <w:p w14:paraId="635A69E7">
      <w:pPr>
        <w:rPr>
          <w:rFonts w:hint="eastAsia" w:ascii="微软雅黑" w:hAnsi="微软雅黑" w:eastAsia="微软雅黑" w:cs="微软雅黑"/>
          <w:sz w:val="22"/>
          <w:szCs w:val="22"/>
        </w:rPr>
      </w:pPr>
    </w:p>
    <w:p w14:paraId="190D4039">
      <w:pPr>
        <w:rPr>
          <w:rFonts w:hint="eastAsia" w:ascii="微软雅黑" w:hAnsi="微软雅黑" w:eastAsia="微软雅黑" w:cs="微软雅黑"/>
          <w:sz w:val="22"/>
          <w:szCs w:val="22"/>
        </w:rPr>
      </w:pPr>
    </w:p>
    <w:p w14:paraId="4CF966EF">
      <w:pPr>
        <w:rPr>
          <w:rFonts w:hint="eastAsia" w:ascii="微软雅黑" w:hAnsi="微软雅黑" w:eastAsia="微软雅黑" w:cs="微软雅黑"/>
          <w:sz w:val="22"/>
          <w:szCs w:val="22"/>
        </w:rPr>
      </w:pPr>
    </w:p>
    <w:p w14:paraId="5BD7A8B8">
      <w:pPr>
        <w:rPr>
          <w:rFonts w:hint="eastAsia" w:ascii="微软雅黑" w:hAnsi="微软雅黑" w:eastAsia="微软雅黑" w:cs="微软雅黑"/>
          <w:sz w:val="22"/>
          <w:szCs w:val="22"/>
        </w:rPr>
      </w:pPr>
    </w:p>
    <w:p w14:paraId="42626242">
      <w:pPr>
        <w:rPr>
          <w:rFonts w:hint="eastAsia" w:ascii="微软雅黑" w:hAnsi="微软雅黑" w:eastAsia="微软雅黑" w:cs="微软雅黑"/>
          <w:sz w:val="22"/>
          <w:szCs w:val="22"/>
        </w:rPr>
      </w:pPr>
    </w:p>
    <w:p w14:paraId="34F8E8D7">
      <w:pPr>
        <w:rPr>
          <w:rFonts w:hint="eastAsia" w:ascii="微软雅黑" w:hAnsi="微软雅黑" w:eastAsia="微软雅黑" w:cs="微软雅黑"/>
          <w:sz w:val="22"/>
          <w:szCs w:val="22"/>
        </w:rPr>
      </w:pPr>
    </w:p>
    <w:p w14:paraId="6750C74F">
      <w:pPr>
        <w:rPr>
          <w:rFonts w:hint="eastAsia" w:ascii="微软雅黑" w:hAnsi="微软雅黑" w:eastAsia="微软雅黑" w:cs="微软雅黑"/>
          <w:sz w:val="22"/>
          <w:szCs w:val="22"/>
        </w:rPr>
      </w:pPr>
    </w:p>
    <w:p w14:paraId="1B1D01A9">
      <w:pPr>
        <w:pStyle w:val="4"/>
        <w:rPr>
          <w:rFonts w:hint="eastAsia" w:ascii="微软雅黑" w:hAnsi="微软雅黑" w:eastAsia="微软雅黑" w:cs="微软雅黑"/>
          <w:b/>
          <w:sz w:val="21"/>
          <w:szCs w:val="21"/>
        </w:rPr>
      </w:pPr>
      <w:bookmarkStart w:id="18" w:name="_Toc20758"/>
      <w:bookmarkStart w:id="19" w:name="_Toc39733483"/>
      <w:bookmarkStart w:id="20" w:name="_Toc245714173"/>
      <w:bookmarkStart w:id="21" w:name="_Toc273602355"/>
      <w:r>
        <w:rPr>
          <w:rFonts w:hint="eastAsia" w:ascii="微软雅黑" w:hAnsi="微软雅黑" w:eastAsia="微软雅黑" w:cs="微软雅黑"/>
          <w:b/>
          <w:sz w:val="21"/>
          <w:szCs w:val="21"/>
        </w:rPr>
        <w:t>附件一：</w:t>
      </w:r>
    </w:p>
    <w:p w14:paraId="29741BE0">
      <w:pPr>
        <w:pStyle w:val="4"/>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一、投标函</w:t>
      </w:r>
      <w:bookmarkEnd w:id="18"/>
      <w:bookmarkEnd w:id="19"/>
      <w:bookmarkEnd w:id="20"/>
      <w:bookmarkEnd w:id="21"/>
    </w:p>
    <w:p w14:paraId="14387A0B">
      <w:pPr>
        <w:pStyle w:val="19"/>
        <w:spacing w:line="360" w:lineRule="auto"/>
        <w:rPr>
          <w:rFonts w:hint="eastAsia" w:ascii="微软雅黑" w:hAnsi="微软雅黑" w:eastAsia="微软雅黑" w:cs="微软雅黑"/>
          <w:sz w:val="21"/>
        </w:rPr>
      </w:pPr>
      <w:r>
        <w:rPr>
          <w:rFonts w:hint="eastAsia" w:ascii="微软雅黑" w:hAnsi="微软雅黑" w:eastAsia="微软雅黑" w:cs="微软雅黑"/>
          <w:sz w:val="21"/>
        </w:rPr>
        <w:t>致：合肥市包河区城市更新建设有限公司</w:t>
      </w:r>
    </w:p>
    <w:p w14:paraId="24562616">
      <w:pPr>
        <w:pStyle w:val="3"/>
        <w:spacing w:line="360" w:lineRule="auto"/>
        <w:ind w:firstLine="420" w:firstLineChars="200"/>
        <w:rPr>
          <w:rFonts w:hint="eastAsia" w:ascii="微软雅黑" w:hAnsi="微软雅黑" w:eastAsia="微软雅黑" w:cs="微软雅黑"/>
          <w:dstrike/>
          <w:sz w:val="21"/>
          <w:szCs w:val="21"/>
        </w:rPr>
      </w:pPr>
      <w:r>
        <w:rPr>
          <w:rFonts w:hint="eastAsia" w:ascii="微软雅黑" w:hAnsi="微软雅黑" w:eastAsia="微软雅黑" w:cs="微软雅黑"/>
          <w:sz w:val="21"/>
          <w:szCs w:val="21"/>
        </w:rPr>
        <w:t>根据贵方</w:t>
      </w:r>
      <w:r>
        <w:rPr>
          <w:rFonts w:hint="eastAsia" w:ascii="微软雅黑" w:hAnsi="微软雅黑" w:eastAsia="微软雅黑" w:cs="微软雅黑"/>
          <w:sz w:val="21"/>
          <w:szCs w:val="21"/>
          <w:u w:val="single"/>
        </w:rPr>
        <w:t>“城市更新项目线下道路桁架广告投放”</w:t>
      </w:r>
      <w:r>
        <w:rPr>
          <w:rFonts w:hint="eastAsia" w:ascii="微软雅黑" w:hAnsi="微软雅黑" w:eastAsia="微软雅黑" w:cs="微软雅黑"/>
          <w:sz w:val="21"/>
          <w:szCs w:val="21"/>
        </w:rPr>
        <w:t>项目的招标邀请书，正式授权下述签字人</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rPr>
        <w:t>（姓名）代表投标人</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rPr>
        <w:t>（投标人全称），提交投标文件正本</w:t>
      </w:r>
      <w:r>
        <w:rPr>
          <w:rFonts w:hint="eastAsia" w:ascii="微软雅黑" w:hAnsi="微软雅黑" w:eastAsia="微软雅黑" w:cs="微软雅黑"/>
          <w:sz w:val="21"/>
          <w:szCs w:val="21"/>
          <w:u w:val="single"/>
        </w:rPr>
        <w:t>　</w:t>
      </w:r>
      <w:r>
        <w:rPr>
          <w:rFonts w:hint="eastAsia" w:ascii="微软雅黑" w:hAnsi="微软雅黑" w:eastAsia="微软雅黑" w:cs="微软雅黑"/>
          <w:sz w:val="21"/>
          <w:szCs w:val="21"/>
        </w:rPr>
        <w:t>份，副本</w:t>
      </w:r>
      <w:r>
        <w:rPr>
          <w:rFonts w:hint="eastAsia" w:ascii="微软雅黑" w:hAnsi="微软雅黑" w:eastAsia="微软雅黑" w:cs="微软雅黑"/>
          <w:b/>
          <w:sz w:val="21"/>
          <w:szCs w:val="21"/>
          <w:u w:val="single"/>
        </w:rPr>
        <w:t>　</w:t>
      </w:r>
      <w:r>
        <w:rPr>
          <w:rFonts w:hint="eastAsia" w:ascii="微软雅黑" w:hAnsi="微软雅黑" w:eastAsia="微软雅黑" w:cs="微软雅黑"/>
          <w:sz w:val="21"/>
          <w:szCs w:val="21"/>
        </w:rPr>
        <w:t>份。</w:t>
      </w:r>
    </w:p>
    <w:p w14:paraId="117C50C3">
      <w:pPr>
        <w:spacing w:line="360" w:lineRule="auto"/>
        <w:rPr>
          <w:rFonts w:hint="eastAsia" w:ascii="微软雅黑" w:hAnsi="微软雅黑" w:eastAsia="微软雅黑" w:cs="微软雅黑"/>
        </w:rPr>
      </w:pPr>
    </w:p>
    <w:p w14:paraId="00ED1660">
      <w:pPr>
        <w:spacing w:line="360" w:lineRule="auto"/>
        <w:rPr>
          <w:rFonts w:hint="eastAsia" w:ascii="微软雅黑" w:hAnsi="微软雅黑" w:eastAsia="微软雅黑" w:cs="微软雅黑"/>
        </w:rPr>
      </w:pPr>
      <w:r>
        <w:rPr>
          <w:rFonts w:hint="eastAsia" w:ascii="微软雅黑" w:hAnsi="微软雅黑" w:eastAsia="微软雅黑" w:cs="微软雅黑"/>
        </w:rPr>
        <w:t>据此函，签字人兹宣布同意如下：</w:t>
      </w:r>
    </w:p>
    <w:p w14:paraId="71A48DD7">
      <w:pPr>
        <w:spacing w:line="360" w:lineRule="auto"/>
        <w:ind w:firstLine="630"/>
        <w:rPr>
          <w:rFonts w:hint="eastAsia" w:ascii="微软雅黑" w:hAnsi="微软雅黑" w:eastAsia="微软雅黑" w:cs="微软雅黑"/>
        </w:rPr>
      </w:pPr>
      <w:r>
        <w:rPr>
          <w:rFonts w:hint="eastAsia" w:ascii="微软雅黑" w:hAnsi="微软雅黑" w:eastAsia="微软雅黑" w:cs="微软雅黑"/>
        </w:rPr>
        <w:t>（1）我方完全响应招标文件要求，如我方中标，我方承诺将服从采购方管理，严格按照采购方相关规定履行业务。</w:t>
      </w:r>
    </w:p>
    <w:p w14:paraId="6057FC32">
      <w:pPr>
        <w:spacing w:line="360" w:lineRule="auto"/>
        <w:ind w:firstLine="630"/>
        <w:rPr>
          <w:rFonts w:hint="eastAsia" w:ascii="微软雅黑" w:hAnsi="微软雅黑" w:eastAsia="微软雅黑" w:cs="微软雅黑"/>
        </w:rPr>
      </w:pPr>
      <w:r>
        <w:rPr>
          <w:rFonts w:hint="eastAsia" w:ascii="微软雅黑" w:hAnsi="微软雅黑" w:eastAsia="微软雅黑" w:cs="微软雅黑"/>
        </w:rPr>
        <w:t>（2）我方根据招标文件的规定，严格履行合同的责任和义务,并保证于招标方要求的日期内提供优质服务。</w:t>
      </w:r>
    </w:p>
    <w:p w14:paraId="2F846380">
      <w:pPr>
        <w:spacing w:line="360" w:lineRule="auto"/>
        <w:ind w:firstLine="630"/>
        <w:rPr>
          <w:rFonts w:hint="eastAsia" w:ascii="微软雅黑" w:hAnsi="微软雅黑" w:eastAsia="微软雅黑" w:cs="微软雅黑"/>
        </w:rPr>
      </w:pPr>
      <w:r>
        <w:rPr>
          <w:rFonts w:hint="eastAsia" w:ascii="微软雅黑" w:hAnsi="微软雅黑" w:eastAsia="微软雅黑" w:cs="微软雅黑"/>
        </w:rPr>
        <w:t>（3）我方已详细审核全部招标文件，包括招标文件修改书（如有），参考资料及有关附件，我方正式认可本次招标文件，并对招标文件各项条款（包括开标时间）均无异议。我方知道必须放弃提出含糊不清或误解的问题的权利。</w:t>
      </w:r>
    </w:p>
    <w:p w14:paraId="02BC1EE7">
      <w:pPr>
        <w:spacing w:line="360" w:lineRule="auto"/>
        <w:ind w:firstLine="630"/>
        <w:rPr>
          <w:rFonts w:hint="eastAsia" w:ascii="微软雅黑" w:hAnsi="微软雅黑" w:eastAsia="微软雅黑" w:cs="微软雅黑"/>
        </w:rPr>
      </w:pPr>
      <w:r>
        <w:rPr>
          <w:rFonts w:hint="eastAsia" w:ascii="微软雅黑" w:hAnsi="微软雅黑" w:eastAsia="微软雅黑" w:cs="微软雅黑"/>
        </w:rPr>
        <w:t>（4）我方同意从招标文件规定的开标日期起遵循本投标文件，并在招标文件规定的投标有效期之前均具有约束力。</w:t>
      </w:r>
    </w:p>
    <w:p w14:paraId="719D6E5B">
      <w:pPr>
        <w:spacing w:line="360" w:lineRule="auto"/>
        <w:ind w:firstLine="630"/>
        <w:rPr>
          <w:rFonts w:hint="eastAsia" w:ascii="微软雅黑" w:hAnsi="微软雅黑" w:eastAsia="微软雅黑" w:cs="微软雅黑"/>
        </w:rPr>
      </w:pPr>
      <w:r>
        <w:rPr>
          <w:rFonts w:hint="eastAsia" w:ascii="微软雅黑" w:hAnsi="微软雅黑" w:eastAsia="微软雅黑" w:cs="微软雅黑"/>
        </w:rPr>
        <w:t>（5）我方声明投标文件所提供的一切资料真实、及时、有效。由于我方提供资料不实而造成的责任和后果由我方承担。我方同意按照贵方提出的要求，提供与投标有关的任何证据、数据或资料。</w:t>
      </w:r>
    </w:p>
    <w:p w14:paraId="3F54DC99">
      <w:pPr>
        <w:spacing w:line="360" w:lineRule="auto"/>
        <w:ind w:firstLine="630"/>
        <w:rPr>
          <w:rFonts w:hint="eastAsia" w:ascii="微软雅黑" w:hAnsi="微软雅黑" w:eastAsia="微软雅黑" w:cs="微软雅黑"/>
          <w:u w:val="single"/>
        </w:rPr>
      </w:pPr>
      <w:r>
        <w:rPr>
          <w:rFonts w:hint="eastAsia" w:ascii="微软雅黑" w:hAnsi="微软雅黑" w:eastAsia="微软雅黑" w:cs="微软雅黑"/>
        </w:rPr>
        <w:t>（6）与本投标有关的通讯地址：</w:t>
      </w:r>
      <w:r>
        <w:rPr>
          <w:rFonts w:hint="eastAsia" w:ascii="微软雅黑" w:hAnsi="微软雅黑" w:eastAsia="微软雅黑" w:cs="微软雅黑"/>
          <w:u w:val="single"/>
        </w:rPr>
        <w:t xml:space="preserve">                                  </w:t>
      </w:r>
    </w:p>
    <w:p w14:paraId="755BEBE9">
      <w:pPr>
        <w:spacing w:line="360" w:lineRule="auto"/>
        <w:ind w:firstLine="630"/>
        <w:rPr>
          <w:rFonts w:hint="eastAsia" w:ascii="微软雅黑" w:hAnsi="微软雅黑" w:eastAsia="微软雅黑" w:cs="微软雅黑"/>
          <w:u w:val="single"/>
        </w:rPr>
      </w:pPr>
      <w:r>
        <w:rPr>
          <w:rFonts w:hint="eastAsia" w:ascii="微软雅黑" w:hAnsi="微软雅黑" w:eastAsia="微软雅黑" w:cs="微软雅黑"/>
        </w:rPr>
        <w:t>电    话：</w:t>
      </w:r>
      <w:r>
        <w:rPr>
          <w:rFonts w:hint="eastAsia" w:ascii="微软雅黑" w:hAnsi="微软雅黑" w:eastAsia="微软雅黑" w:cs="微软雅黑"/>
          <w:u w:val="single"/>
        </w:rPr>
        <w:t xml:space="preserve">                       </w:t>
      </w:r>
      <w:r>
        <w:rPr>
          <w:rFonts w:hint="eastAsia" w:ascii="微软雅黑" w:hAnsi="微软雅黑" w:eastAsia="微软雅黑" w:cs="微软雅黑"/>
        </w:rPr>
        <w:t>传    真：</w:t>
      </w:r>
      <w:r>
        <w:rPr>
          <w:rFonts w:hint="eastAsia" w:ascii="微软雅黑" w:hAnsi="微软雅黑" w:eastAsia="微软雅黑" w:cs="微软雅黑"/>
          <w:u w:val="single"/>
        </w:rPr>
        <w:t xml:space="preserve">                 </w:t>
      </w:r>
    </w:p>
    <w:p w14:paraId="42ED218C">
      <w:pPr>
        <w:spacing w:line="360" w:lineRule="auto"/>
        <w:ind w:firstLine="630"/>
        <w:rPr>
          <w:rFonts w:hint="eastAsia" w:ascii="微软雅黑" w:hAnsi="微软雅黑" w:eastAsia="微软雅黑" w:cs="微软雅黑"/>
          <w:u w:val="single"/>
        </w:rPr>
      </w:pPr>
      <w:r>
        <w:rPr>
          <w:rFonts w:hint="eastAsia" w:ascii="微软雅黑" w:hAnsi="微软雅黑" w:eastAsia="微软雅黑" w:cs="微软雅黑"/>
        </w:rPr>
        <w:t>投标人（公章）：</w:t>
      </w:r>
      <w:r>
        <w:rPr>
          <w:rFonts w:hint="eastAsia" w:ascii="微软雅黑" w:hAnsi="微软雅黑" w:eastAsia="微软雅黑" w:cs="微软雅黑"/>
          <w:u w:val="single"/>
        </w:rPr>
        <w:t xml:space="preserve">                     </w:t>
      </w:r>
    </w:p>
    <w:p w14:paraId="6CF663C7">
      <w:pPr>
        <w:tabs>
          <w:tab w:val="left" w:pos="630"/>
        </w:tabs>
        <w:spacing w:line="360" w:lineRule="auto"/>
        <w:ind w:firstLine="630"/>
        <w:rPr>
          <w:rFonts w:hint="eastAsia" w:ascii="微软雅黑" w:hAnsi="微软雅黑" w:eastAsia="微软雅黑" w:cs="微软雅黑"/>
        </w:rPr>
      </w:pPr>
      <w:r>
        <w:rPr>
          <w:rFonts w:hint="eastAsia" w:ascii="微软雅黑" w:hAnsi="微软雅黑" w:eastAsia="微软雅黑" w:cs="微软雅黑"/>
        </w:rPr>
        <w:t>日    期：</w:t>
      </w:r>
      <w:r>
        <w:rPr>
          <w:rFonts w:hint="eastAsia" w:ascii="微软雅黑" w:hAnsi="微软雅黑" w:eastAsia="微软雅黑" w:cs="微软雅黑"/>
          <w:u w:val="single"/>
        </w:rPr>
        <w:t xml:space="preserve">                     </w:t>
      </w:r>
      <w:r>
        <w:rPr>
          <w:rFonts w:hint="eastAsia" w:ascii="微软雅黑" w:hAnsi="微软雅黑" w:eastAsia="微软雅黑" w:cs="微软雅黑"/>
        </w:rPr>
        <w:t xml:space="preserve"> </w:t>
      </w:r>
    </w:p>
    <w:bookmarkEnd w:id="13"/>
    <w:bookmarkEnd w:id="14"/>
    <w:bookmarkEnd w:id="15"/>
    <w:bookmarkEnd w:id="16"/>
    <w:bookmarkEnd w:id="17"/>
    <w:p w14:paraId="1081BA83">
      <w:pPr>
        <w:pStyle w:val="4"/>
        <w:jc w:val="both"/>
        <w:rPr>
          <w:rFonts w:hint="eastAsia" w:ascii="微软雅黑" w:hAnsi="微软雅黑" w:eastAsia="微软雅黑" w:cs="微软雅黑"/>
          <w:sz w:val="22"/>
          <w:szCs w:val="22"/>
        </w:rPr>
      </w:pPr>
      <w:bookmarkStart w:id="22" w:name="_Toc245714174"/>
      <w:bookmarkStart w:id="23" w:name="_Toc273602356"/>
      <w:bookmarkStart w:id="24" w:name="_Toc10239"/>
      <w:bookmarkStart w:id="25" w:name="_Toc39733484"/>
      <w:bookmarkStart w:id="26" w:name="_Toc220232394"/>
      <w:bookmarkStart w:id="27" w:name="_Toc232592019"/>
      <w:r>
        <w:rPr>
          <w:rFonts w:hint="eastAsia" w:ascii="微软雅黑" w:hAnsi="微软雅黑" w:eastAsia="微软雅黑" w:cs="微软雅黑"/>
          <w:b/>
          <w:sz w:val="22"/>
          <w:szCs w:val="22"/>
        </w:rPr>
        <w:t>附件二：</w:t>
      </w:r>
    </w:p>
    <w:p w14:paraId="0DD987A7">
      <w:pPr>
        <w:pStyle w:val="4"/>
        <w:numPr>
          <w:ilvl w:val="0"/>
          <w:numId w:val="2"/>
        </w:numPr>
        <w:jc w:val="cente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投标授权书</w:t>
      </w:r>
      <w:bookmarkEnd w:id="22"/>
      <w:bookmarkEnd w:id="23"/>
      <w:bookmarkEnd w:id="24"/>
      <w:bookmarkEnd w:id="25"/>
    </w:p>
    <w:p w14:paraId="0EE8E7B6">
      <w:pPr>
        <w:rPr>
          <w:rFonts w:hint="eastAsia" w:ascii="微软雅黑" w:hAnsi="微软雅黑" w:eastAsia="微软雅黑" w:cs="微软雅黑"/>
        </w:rPr>
      </w:pPr>
    </w:p>
    <w:p w14:paraId="6754EC89">
      <w:pPr>
        <w:pStyle w:val="18"/>
        <w:snapToGrid w:val="0"/>
        <w:spacing w:line="48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本授权书声明：</w:t>
      </w:r>
      <w:r>
        <w:rPr>
          <w:rFonts w:hint="eastAsia" w:ascii="微软雅黑" w:hAnsi="微软雅黑" w:eastAsia="微软雅黑" w:cs="微软雅黑"/>
          <w:u w:val="single"/>
        </w:rPr>
        <w:t xml:space="preserve">             </w:t>
      </w:r>
      <w:r>
        <w:rPr>
          <w:rFonts w:hint="eastAsia" w:ascii="微软雅黑" w:hAnsi="微软雅黑" w:eastAsia="微软雅黑" w:cs="微软雅黑"/>
        </w:rPr>
        <w:t>（投标单位）授权本公司</w:t>
      </w:r>
      <w:r>
        <w:rPr>
          <w:rFonts w:hint="eastAsia" w:ascii="微软雅黑" w:hAnsi="微软雅黑" w:eastAsia="微软雅黑" w:cs="微软雅黑"/>
          <w:u w:val="single"/>
        </w:rPr>
        <w:t xml:space="preserve">       </w:t>
      </w:r>
      <w:r>
        <w:rPr>
          <w:rFonts w:hint="eastAsia" w:ascii="微软雅黑" w:hAnsi="微软雅黑" w:eastAsia="微软雅黑" w:cs="微软雅黑"/>
        </w:rPr>
        <w:t>（投标人授权代表姓名、职务）代表本公司参加合肥市包河区城市更新建设有限公司</w:t>
      </w:r>
      <w:r>
        <w:rPr>
          <w:rFonts w:hint="eastAsia" w:ascii="微软雅黑" w:hAnsi="微软雅黑" w:eastAsia="微软雅黑" w:cs="微软雅黑"/>
          <w:u w:val="single"/>
        </w:rPr>
        <w:t>城市更新项目线下道路桁架广告投放</w:t>
      </w:r>
      <w:r>
        <w:rPr>
          <w:rFonts w:hint="eastAsia" w:ascii="微软雅黑" w:hAnsi="微软雅黑" w:eastAsia="微软雅黑" w:cs="微软雅黑"/>
        </w:rPr>
        <w:t>项目，全权代表本公司处理投标过程的一切事宜，包括但不限于：投标、参与开标、谈判、签约等。投标人代表在投标过程中所签署的一切文件和处理与之有关的一切事务，本公司均予以认可并对此承担责任。投标人代表无转委托权。特此授权。</w:t>
      </w:r>
    </w:p>
    <w:p w14:paraId="38BE23F6">
      <w:pPr>
        <w:pStyle w:val="18"/>
        <w:snapToGrid w:val="0"/>
        <w:spacing w:line="48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本授权书自出具之日起生效。</w:t>
      </w:r>
    </w:p>
    <w:p w14:paraId="71D0D3AC">
      <w:pPr>
        <w:adjustRightInd w:val="0"/>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特此声明。</w:t>
      </w:r>
    </w:p>
    <w:p w14:paraId="1D48B134">
      <w:pPr>
        <w:pStyle w:val="28"/>
        <w:ind w:left="0" w:leftChars="0"/>
        <w:rPr>
          <w:szCs w:val="21"/>
        </w:rPr>
      </w:pPr>
    </w:p>
    <w:p w14:paraId="07C58546">
      <w:pPr>
        <w:spacing w:line="360" w:lineRule="auto"/>
        <w:ind w:firstLine="645"/>
        <w:jc w:val="center"/>
        <w:rPr>
          <w:rFonts w:hint="eastAsia" w:ascii="微软雅黑" w:hAnsi="微软雅黑" w:eastAsia="微软雅黑" w:cs="微软雅黑"/>
        </w:rPr>
      </w:pPr>
      <w:r>
        <w:rPr>
          <w:rFonts w:hint="eastAsia" w:ascii="微软雅黑" w:hAnsi="微软雅黑" w:eastAsia="微软雅黑" w:cs="微软雅黑"/>
        </w:rPr>
        <mc:AlternateContent>
          <mc:Choice Requires="wps">
            <w:drawing>
              <wp:inline distT="0" distB="0" distL="114300" distR="114300">
                <wp:extent cx="2638425" cy="1749425"/>
                <wp:effectExtent l="4445" t="4445" r="5080" b="17780"/>
                <wp:docPr id="1" name="圆角矩形 1"/>
                <wp:cNvGraphicFramePr/>
                <a:graphic xmlns:a="http://schemas.openxmlformats.org/drawingml/2006/main">
                  <a:graphicData uri="http://schemas.microsoft.com/office/word/2010/wordprocessingShape">
                    <wps:wsp>
                      <wps:cNvSpPr>
                        <a:spLocks noRot="1"/>
                      </wps:cNvSpPr>
                      <wps:spPr>
                        <a:xfrm>
                          <a:off x="0" y="0"/>
                          <a:ext cx="2638425" cy="17494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352C1D08">
                            <w:pPr>
                              <w:jc w:val="center"/>
                              <w:rPr>
                                <w:rFonts w:hint="eastAsia"/>
                              </w:rPr>
                            </w:pPr>
                            <w:r>
                              <w:rPr>
                                <w:rFonts w:hint="eastAsia"/>
                              </w:rPr>
                              <w:t>授权代表身份复印件正面</w:t>
                            </w:r>
                          </w:p>
                        </w:txbxContent>
                      </wps:txbx>
                      <wps:bodyPr upright="1"/>
                    </wps:wsp>
                  </a:graphicData>
                </a:graphic>
              </wp:inline>
            </w:drawing>
          </mc:Choice>
          <mc:Fallback>
            <w:pict>
              <v:roundrect id="_x0000_s1026" o:spid="_x0000_s1026" o:spt="2" style="height:137.75pt;width:207.75pt;" fillcolor="#FFFFFF" filled="t" stroked="t" coordsize="21600,21600" arcsize="0.166666666666667" o:gfxdata="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EvAEgDTAAAABQEAAA8AAAAAAAAAAQAgAAAAIgAAAGRycy9kb3ducmV2LnhtbFBLAQIUABQA&#10;AAAIAIdO4kBhMH8JLgIAAHoEAAAOAAAAAAAAAAEAIAAAACIBAABkcnMvZTJvRG9jLnhtbFBLBQYA&#10;AAAABgAGAFkBAADCBQAAAAA=&#10;">
                <v:fill on="t" focussize="0,0"/>
                <v:stroke color="#000000" joinstyle="round"/>
                <v:imagedata o:title=""/>
                <o:lock v:ext="edit" rotation="t" aspectratio="f"/>
                <v:textbox>
                  <w:txbxContent>
                    <w:p w14:paraId="352C1D08">
                      <w:pPr>
                        <w:jc w:val="center"/>
                        <w:rPr>
                          <w:rFonts w:hint="eastAsia"/>
                        </w:rPr>
                      </w:pPr>
                      <w:r>
                        <w:rPr>
                          <w:rFonts w:hint="eastAsia"/>
                        </w:rPr>
                        <w:t>授权代表身份复印件正面</w:t>
                      </w:r>
                    </w:p>
                  </w:txbxContent>
                </v:textbox>
                <w10:wrap type="none"/>
                <w10:anchorlock/>
              </v:roundrect>
            </w:pict>
          </mc:Fallback>
        </mc:AlternateContent>
      </w:r>
      <w:r>
        <w:rPr>
          <w:rFonts w:hint="eastAsia" w:ascii="微软雅黑" w:hAnsi="微软雅黑" w:eastAsia="微软雅黑" w:cs="微软雅黑"/>
        </w:rPr>
        <mc:AlternateContent>
          <mc:Choice Requires="wps">
            <w:drawing>
              <wp:inline distT="0" distB="0" distL="114300" distR="114300">
                <wp:extent cx="2638425" cy="1749425"/>
                <wp:effectExtent l="4445" t="4445" r="5080" b="17780"/>
                <wp:docPr id="2" name="圆角矩形 2"/>
                <wp:cNvGraphicFramePr/>
                <a:graphic xmlns:a="http://schemas.openxmlformats.org/drawingml/2006/main">
                  <a:graphicData uri="http://schemas.microsoft.com/office/word/2010/wordprocessingShape">
                    <wps:wsp>
                      <wps:cNvSpPr>
                        <a:spLocks noRot="1"/>
                      </wps:cNvSpPr>
                      <wps:spPr>
                        <a:xfrm>
                          <a:off x="0" y="0"/>
                          <a:ext cx="2638425" cy="17494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27BA5F9F">
                            <w:pPr>
                              <w:jc w:val="center"/>
                              <w:rPr>
                                <w:rFonts w:hint="eastAsia"/>
                              </w:rPr>
                            </w:pPr>
                            <w:r>
                              <w:rPr>
                                <w:rFonts w:hint="eastAsia"/>
                              </w:rPr>
                              <w:t>授权代表身份复印件反面</w:t>
                            </w:r>
                          </w:p>
                        </w:txbxContent>
                      </wps:txbx>
                      <wps:bodyPr upright="1"/>
                    </wps:wsp>
                  </a:graphicData>
                </a:graphic>
              </wp:inline>
            </w:drawing>
          </mc:Choice>
          <mc:Fallback>
            <w:pict>
              <v:roundrect id="_x0000_s1026" o:spid="_x0000_s1026" o:spt="2" style="height:137.75pt;width:207.75pt;" fillcolor="#FFFFFF" filled="t" stroked="t" coordsize="21600,21600" arcsize="0.166666666666667" o:gfxdata="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8ASANMAAAAFAQAADwAAAAAAAAABACAAAAAiAAAAZHJzL2Rvd25yZXYueG1sUEsBAhQA&#10;FAAAAAgAh07iQOVCTPMwAgAAegQAAA4AAAAAAAAAAQAgAAAAIgEAAGRycy9lMm9Eb2MueG1sUEsF&#10;BgAAAAAGAAYAWQEAAMQFAAAAAA==&#10;">
                <v:fill on="t" focussize="0,0"/>
                <v:stroke color="#000000" joinstyle="round"/>
                <v:imagedata o:title=""/>
                <o:lock v:ext="edit" rotation="t" aspectratio="f"/>
                <v:textbox>
                  <w:txbxContent>
                    <w:p w14:paraId="27BA5F9F">
                      <w:pPr>
                        <w:jc w:val="center"/>
                        <w:rPr>
                          <w:rFonts w:hint="eastAsia"/>
                        </w:rPr>
                      </w:pPr>
                      <w:r>
                        <w:rPr>
                          <w:rFonts w:hint="eastAsia"/>
                        </w:rPr>
                        <w:t>授权代表身份复印件反面</w:t>
                      </w:r>
                    </w:p>
                  </w:txbxContent>
                </v:textbox>
                <w10:wrap type="none"/>
                <w10:anchorlock/>
              </v:roundrect>
            </w:pict>
          </mc:Fallback>
        </mc:AlternateContent>
      </w:r>
    </w:p>
    <w:p w14:paraId="3E041A36">
      <w:pPr>
        <w:adjustRightInd w:val="0"/>
        <w:snapToGrid w:val="0"/>
        <w:spacing w:line="360" w:lineRule="auto"/>
        <w:ind w:firstLine="420" w:firstLineChars="200"/>
        <w:rPr>
          <w:rFonts w:hint="eastAsia"/>
        </w:rPr>
      </w:pPr>
      <w:r>
        <w:rPr>
          <w:rFonts w:hint="eastAsia" w:ascii="微软雅黑" w:hAnsi="微软雅黑" w:eastAsia="微软雅黑" w:cs="微软雅黑"/>
        </w:rPr>
        <w:t>投标人授权代表</w:t>
      </w:r>
      <w:r>
        <w:rPr>
          <w:rFonts w:hint="eastAsia" w:ascii="微软雅黑" w:hAnsi="微软雅黑" w:eastAsia="微软雅黑" w:cs="微软雅黑"/>
          <w:b/>
        </w:rPr>
        <w:t>（签字）</w:t>
      </w:r>
      <w:r>
        <w:rPr>
          <w:rFonts w:hint="eastAsia" w:ascii="微软雅黑" w:hAnsi="微软雅黑" w:eastAsia="微软雅黑" w:cs="微软雅黑"/>
        </w:rPr>
        <w:t>：</w:t>
      </w:r>
      <w:r>
        <w:rPr>
          <w:rFonts w:hint="eastAsia" w:ascii="微软雅黑" w:hAnsi="微软雅黑" w:eastAsia="微软雅黑" w:cs="微软雅黑"/>
          <w:u w:val="single"/>
        </w:rPr>
        <w:t xml:space="preserve">            </w:t>
      </w:r>
      <w:r>
        <w:rPr>
          <w:rFonts w:hint="eastAsia" w:ascii="微软雅黑" w:hAnsi="微软雅黑" w:eastAsia="微软雅黑" w:cs="微软雅黑"/>
        </w:rPr>
        <w:t xml:space="preserve"> 性别：</w:t>
      </w:r>
      <w:r>
        <w:rPr>
          <w:rFonts w:hint="eastAsia" w:ascii="微软雅黑" w:hAnsi="微软雅黑" w:eastAsia="微软雅黑" w:cs="微软雅黑"/>
          <w:u w:val="single"/>
        </w:rPr>
        <w:t xml:space="preserve">        </w:t>
      </w:r>
      <w:r>
        <w:rPr>
          <w:rFonts w:hint="eastAsia" w:ascii="微软雅黑" w:hAnsi="微软雅黑" w:eastAsia="微软雅黑" w:cs="微软雅黑"/>
        </w:rPr>
        <w:t>身份证号：</w:t>
      </w:r>
      <w:r>
        <w:rPr>
          <w:rFonts w:hint="eastAsia" w:ascii="微软雅黑" w:hAnsi="微软雅黑" w:eastAsia="微软雅黑" w:cs="微软雅黑"/>
          <w:u w:val="single"/>
        </w:rPr>
        <w:t xml:space="preserve">                  </w:t>
      </w:r>
    </w:p>
    <w:p w14:paraId="06929ED6">
      <w:pPr>
        <w:adjustRightInd w:val="0"/>
        <w:snapToGrid w:val="0"/>
        <w:spacing w:line="360" w:lineRule="auto"/>
        <w:ind w:firstLine="420" w:firstLineChars="200"/>
        <w:rPr>
          <w:rFonts w:hint="eastAsia" w:ascii="微软雅黑" w:hAnsi="微软雅黑" w:eastAsia="微软雅黑" w:cs="微软雅黑"/>
          <w:b/>
        </w:rPr>
      </w:pPr>
      <w:r>
        <w:rPr>
          <w:rFonts w:hint="eastAsia" w:ascii="微软雅黑" w:hAnsi="微软雅黑" w:eastAsia="微软雅黑" w:cs="微软雅黑"/>
          <w:b/>
        </w:rPr>
        <w:t>投标人（公章）：</w:t>
      </w:r>
      <w:r>
        <w:rPr>
          <w:rFonts w:hint="eastAsia" w:ascii="微软雅黑" w:hAnsi="微软雅黑" w:eastAsia="微软雅黑" w:cs="微软雅黑"/>
          <w:b/>
          <w:u w:val="single"/>
        </w:rPr>
        <w:t xml:space="preserve">                </w:t>
      </w:r>
    </w:p>
    <w:p w14:paraId="4E643A4A">
      <w:pPr>
        <w:adjustRightInd w:val="0"/>
        <w:snapToGrid w:val="0"/>
        <w:spacing w:line="360" w:lineRule="auto"/>
        <w:ind w:firstLine="420" w:firstLineChars="200"/>
        <w:rPr>
          <w:rFonts w:hint="eastAsia" w:ascii="微软雅黑" w:hAnsi="微软雅黑" w:eastAsia="微软雅黑" w:cs="微软雅黑"/>
          <w:b/>
        </w:rPr>
      </w:pPr>
      <w:r>
        <w:rPr>
          <w:rFonts w:hint="eastAsia" w:ascii="微软雅黑" w:hAnsi="微软雅黑" w:eastAsia="微软雅黑" w:cs="微软雅黑"/>
          <w:b/>
        </w:rPr>
        <w:t>日期：</w:t>
      </w:r>
      <w:r>
        <w:rPr>
          <w:rFonts w:hint="eastAsia" w:ascii="微软雅黑" w:hAnsi="微软雅黑" w:eastAsia="微软雅黑" w:cs="微软雅黑"/>
          <w:b/>
          <w:u w:val="single"/>
        </w:rPr>
        <w:t xml:space="preserve">        </w:t>
      </w:r>
      <w:r>
        <w:rPr>
          <w:rFonts w:hint="eastAsia" w:ascii="微软雅黑" w:hAnsi="微软雅黑" w:eastAsia="微软雅黑" w:cs="微软雅黑"/>
          <w:b/>
        </w:rPr>
        <w:t>年</w:t>
      </w:r>
      <w:r>
        <w:rPr>
          <w:rFonts w:hint="eastAsia" w:ascii="微软雅黑" w:hAnsi="微软雅黑" w:eastAsia="微软雅黑" w:cs="微软雅黑"/>
          <w:b/>
          <w:u w:val="single"/>
        </w:rPr>
        <w:t xml:space="preserve">      </w:t>
      </w:r>
      <w:r>
        <w:rPr>
          <w:rFonts w:hint="eastAsia" w:ascii="微软雅黑" w:hAnsi="微软雅黑" w:eastAsia="微软雅黑" w:cs="微软雅黑"/>
          <w:b/>
        </w:rPr>
        <w:t>月</w:t>
      </w:r>
      <w:r>
        <w:rPr>
          <w:rFonts w:hint="eastAsia" w:ascii="微软雅黑" w:hAnsi="微软雅黑" w:eastAsia="微软雅黑" w:cs="微软雅黑"/>
          <w:b/>
          <w:u w:val="single"/>
        </w:rPr>
        <w:t xml:space="preserve">       </w:t>
      </w:r>
      <w:r>
        <w:rPr>
          <w:rFonts w:hint="eastAsia" w:ascii="微软雅黑" w:hAnsi="微软雅黑" w:eastAsia="微软雅黑" w:cs="微软雅黑"/>
          <w:b/>
        </w:rPr>
        <w:t>日</w:t>
      </w:r>
    </w:p>
    <w:p w14:paraId="4C9EDD38">
      <w:pPr>
        <w:pStyle w:val="18"/>
        <w:widowControl w:val="0"/>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注：本项目只允许有唯一的投标人授权代表，且必须为投标人在职员工并提供身份证复印件。</w:t>
      </w:r>
    </w:p>
    <w:p w14:paraId="0FD1691E">
      <w:pPr>
        <w:pStyle w:val="18"/>
        <w:snapToGrid w:val="0"/>
        <w:spacing w:line="480" w:lineRule="auto"/>
        <w:ind w:firstLine="420" w:firstLineChars="200"/>
        <w:rPr>
          <w:rFonts w:hint="eastAsia" w:ascii="微软雅黑" w:hAnsi="微软雅黑" w:eastAsia="微软雅黑" w:cs="微软雅黑"/>
          <w:b/>
          <w:kern w:val="2"/>
          <w:sz w:val="22"/>
          <w:szCs w:val="22"/>
        </w:rPr>
      </w:pPr>
      <w:r>
        <w:rPr>
          <w:rFonts w:hint="eastAsia" w:ascii="微软雅黑" w:hAnsi="微软雅黑" w:eastAsia="微软雅黑" w:cs="微软雅黑"/>
        </w:rPr>
        <w:br w:type="page"/>
      </w:r>
      <w:bookmarkStart w:id="28" w:name="_Toc515390052"/>
      <w:r>
        <w:rPr>
          <w:rFonts w:hint="eastAsia" w:ascii="微软雅黑" w:hAnsi="微软雅黑" w:eastAsia="微软雅黑" w:cs="微软雅黑"/>
          <w:b/>
          <w:kern w:val="2"/>
          <w:sz w:val="22"/>
          <w:szCs w:val="22"/>
        </w:rPr>
        <w:t>附件三：</w:t>
      </w:r>
    </w:p>
    <w:p w14:paraId="04331ED6">
      <w:pPr>
        <w:pStyle w:val="18"/>
        <w:snapToGrid w:val="0"/>
        <w:spacing w:line="480" w:lineRule="auto"/>
        <w:ind w:firstLine="440" w:firstLineChars="200"/>
        <w:jc w:val="center"/>
        <w:rPr>
          <w:rFonts w:hint="eastAsia" w:ascii="微软雅黑" w:hAnsi="微软雅黑" w:eastAsia="微软雅黑" w:cs="微软雅黑"/>
          <w:b/>
          <w:bCs/>
          <w:sz w:val="22"/>
          <w:szCs w:val="22"/>
        </w:rPr>
      </w:pPr>
      <w:r>
        <w:rPr>
          <w:rFonts w:hint="eastAsia" w:ascii="微软雅黑" w:hAnsi="微软雅黑" w:eastAsia="微软雅黑" w:cs="微软雅黑"/>
          <w:b/>
          <w:bCs/>
          <w:sz w:val="22"/>
          <w:szCs w:val="22"/>
        </w:rPr>
        <w:t>三、投标人信用承诺</w:t>
      </w:r>
      <w:bookmarkEnd w:id="28"/>
    </w:p>
    <w:p w14:paraId="77D04095">
      <w:pPr>
        <w:pStyle w:val="18"/>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一、我公司申明：</w:t>
      </w:r>
    </w:p>
    <w:p w14:paraId="6780CB6A">
      <w:pPr>
        <w:pStyle w:val="18"/>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1.我公司未被人民法院列入失信被执行人；</w:t>
      </w:r>
    </w:p>
    <w:p w14:paraId="7EDC7E79">
      <w:pPr>
        <w:pStyle w:val="18"/>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2.我公司和我公司法定代表人和我公司拟派项目经理（项目负责人）均未被人民检察院列入行贿犯罪档案；</w:t>
      </w:r>
    </w:p>
    <w:p w14:paraId="69356A4E">
      <w:pPr>
        <w:pStyle w:val="18"/>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3.我公司未被工商行政管理部门列入企业经营异常名录；</w:t>
      </w:r>
    </w:p>
    <w:p w14:paraId="10EBABE1">
      <w:pPr>
        <w:pStyle w:val="18"/>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4.我公司未被税务部门列入重大税收违法案件当事人名单；</w:t>
      </w:r>
    </w:p>
    <w:p w14:paraId="6C1EAB94">
      <w:pPr>
        <w:pStyle w:val="18"/>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5.我公司未被合肥市人社部门列入拖欠农民工工资黑名单；</w:t>
      </w:r>
    </w:p>
    <w:p w14:paraId="4DAEC3DB">
      <w:pPr>
        <w:pStyle w:val="18"/>
        <w:snapToGrid w:val="0"/>
        <w:spacing w:line="360" w:lineRule="auto"/>
        <w:ind w:firstLine="420" w:firstLineChars="200"/>
        <w:rPr>
          <w:rFonts w:hint="eastAsia" w:ascii="微软雅黑" w:hAnsi="微软雅黑" w:eastAsia="微软雅黑" w:cs="微软雅黑"/>
          <w:lang w:eastAsia="zh-CN"/>
        </w:rPr>
      </w:pPr>
      <w:r>
        <w:rPr>
          <w:rFonts w:hint="eastAsia" w:ascii="微软雅黑" w:hAnsi="微软雅黑" w:eastAsia="微软雅黑" w:cs="微软雅黑"/>
        </w:rPr>
        <w:t>6.我公司未存在被合肥市城乡建设局因安全生产责任事故限制在合肥行政区域内承接新的工程项目且在限制期内的情形</w:t>
      </w:r>
      <w:r>
        <w:rPr>
          <w:rFonts w:hint="eastAsia" w:ascii="微软雅黑" w:hAnsi="微软雅黑" w:eastAsia="微软雅黑" w:cs="微软雅黑"/>
          <w:lang w:eastAsia="zh-CN"/>
        </w:rPr>
        <w:t>；</w:t>
      </w:r>
    </w:p>
    <w:p w14:paraId="16ACBA8F">
      <w:pPr>
        <w:pStyle w:val="18"/>
        <w:snapToGrid w:val="0"/>
        <w:spacing w:line="360" w:lineRule="auto"/>
        <w:ind w:firstLine="420" w:firstLineChars="200"/>
        <w:rPr>
          <w:rFonts w:hint="eastAsia" w:ascii="微软雅黑" w:hAnsi="微软雅黑" w:eastAsia="微软雅黑" w:cs="微软雅黑"/>
          <w:lang w:eastAsia="zh-CN"/>
        </w:rPr>
      </w:pPr>
      <w:r>
        <w:rPr>
          <w:rFonts w:hint="eastAsia" w:ascii="微软雅黑" w:hAnsi="微软雅黑" w:eastAsia="微软雅黑" w:cs="微软雅黑"/>
          <w:lang w:val="en-US" w:eastAsia="zh-CN"/>
        </w:rPr>
        <w:t>7.</w:t>
      </w:r>
      <w:r>
        <w:rPr>
          <w:rFonts w:hint="eastAsia" w:ascii="微软雅黑" w:hAnsi="微软雅黑" w:eastAsia="微软雅黑" w:cs="微软雅黑"/>
        </w:rPr>
        <w:t>我公司</w:t>
      </w:r>
      <w:r>
        <w:rPr>
          <w:rFonts w:hint="eastAsia" w:ascii="微软雅黑" w:hAnsi="微软雅黑" w:eastAsia="微软雅黑" w:cs="微软雅黑"/>
          <w:lang w:val="en-US" w:eastAsia="zh-CN"/>
        </w:rPr>
        <w:t>与其他投标人无任何直接或间接关联关系，不存在串标、围标等行为，否则自愿承担由此产生的一切法律责任及后果。</w:t>
      </w:r>
    </w:p>
    <w:p w14:paraId="74E832D8">
      <w:pPr>
        <w:pStyle w:val="18"/>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 xml:space="preserve">二、合同签订前，若我公司具有本项目招标公告投标人资格中规定的不良信用记录情形，可取消我公司的中标资格或者不授予合同，所有责任由我公司自行承担。同时，我公司愿意无条件接受监管部门的调查处理。   </w:t>
      </w:r>
    </w:p>
    <w:p w14:paraId="55BD3C8E">
      <w:pPr>
        <w:pStyle w:val="18"/>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我公司对以上承诺的真实性承担责任。</w:t>
      </w:r>
    </w:p>
    <w:p w14:paraId="25D0F2BA">
      <w:pPr>
        <w:pStyle w:val="18"/>
        <w:snapToGrid w:val="0"/>
        <w:spacing w:line="360" w:lineRule="auto"/>
        <w:ind w:firstLine="420" w:firstLineChars="200"/>
        <w:rPr>
          <w:rFonts w:hint="eastAsia" w:ascii="微软雅黑" w:hAnsi="微软雅黑" w:eastAsia="微软雅黑" w:cs="微软雅黑"/>
        </w:rPr>
      </w:pPr>
    </w:p>
    <w:p w14:paraId="310AAAD2">
      <w:pPr>
        <w:pStyle w:val="18"/>
        <w:snapToGrid w:val="0"/>
        <w:spacing w:line="360" w:lineRule="auto"/>
        <w:ind w:firstLine="420" w:firstLineChars="200"/>
        <w:jc w:val="right"/>
        <w:rPr>
          <w:rFonts w:hint="eastAsia" w:ascii="微软雅黑" w:hAnsi="微软雅黑" w:eastAsia="微软雅黑" w:cs="微软雅黑"/>
        </w:rPr>
      </w:pPr>
      <w:r>
        <w:rPr>
          <w:rFonts w:hint="eastAsia" w:ascii="微软雅黑" w:hAnsi="微软雅黑" w:eastAsia="微软雅黑" w:cs="微软雅黑"/>
        </w:rPr>
        <w:t xml:space="preserve">投标人（公章）：             </w:t>
      </w:r>
    </w:p>
    <w:p w14:paraId="3684788C">
      <w:pPr>
        <w:pStyle w:val="18"/>
        <w:snapToGrid w:val="0"/>
        <w:spacing w:line="360" w:lineRule="auto"/>
        <w:ind w:firstLine="420" w:firstLineChars="200"/>
        <w:jc w:val="right"/>
        <w:rPr>
          <w:rFonts w:hint="eastAsia" w:ascii="微软雅黑" w:hAnsi="微软雅黑" w:eastAsia="微软雅黑" w:cs="微软雅黑"/>
        </w:rPr>
      </w:pPr>
      <w:r>
        <w:rPr>
          <w:rFonts w:hint="eastAsia" w:ascii="微软雅黑" w:hAnsi="微软雅黑" w:eastAsia="微软雅黑" w:cs="微软雅黑"/>
        </w:rPr>
        <w:t>日  期：      年    月     日</w:t>
      </w:r>
    </w:p>
    <w:p w14:paraId="74D0BAFE">
      <w:pPr>
        <w:spacing w:line="500" w:lineRule="exact"/>
        <w:rPr>
          <w:rFonts w:hint="eastAsia" w:ascii="微软雅黑" w:hAnsi="微软雅黑" w:eastAsia="微软雅黑" w:cs="微软雅黑"/>
          <w:b/>
          <w:kern w:val="2"/>
          <w:sz w:val="22"/>
          <w:szCs w:val="22"/>
        </w:rPr>
      </w:pPr>
      <w:r>
        <w:rPr>
          <w:rFonts w:hint="eastAsia" w:ascii="微软雅黑" w:hAnsi="微软雅黑" w:eastAsia="微软雅黑" w:cs="微软雅黑"/>
          <w:b/>
          <w:kern w:val="2"/>
          <w:sz w:val="22"/>
          <w:szCs w:val="22"/>
        </w:rPr>
        <w:t>附件四：</w:t>
      </w:r>
    </w:p>
    <w:p w14:paraId="5BCC1FE1">
      <w:pPr>
        <w:spacing w:line="500" w:lineRule="exact"/>
        <w:jc w:val="center"/>
        <w:rPr>
          <w:rFonts w:hint="eastAsia" w:ascii="微软雅黑" w:hAnsi="微软雅黑" w:eastAsia="微软雅黑" w:cs="微软雅黑"/>
          <w:b/>
          <w:bCs/>
          <w:sz w:val="22"/>
          <w:szCs w:val="22"/>
        </w:rPr>
      </w:pPr>
      <w:r>
        <w:rPr>
          <w:rFonts w:hint="eastAsia" w:ascii="微软雅黑" w:hAnsi="微软雅黑" w:eastAsia="微软雅黑" w:cs="微软雅黑"/>
          <w:b/>
          <w:bCs/>
          <w:sz w:val="22"/>
          <w:szCs w:val="22"/>
        </w:rPr>
        <w:t>四、资质证明文件</w:t>
      </w:r>
    </w:p>
    <w:p w14:paraId="7BEE271E">
      <w:pPr>
        <w:pStyle w:val="28"/>
        <w:ind w:left="0" w:leftChars="0"/>
        <w:rPr>
          <w:rFonts w:hint="eastAsia" w:ascii="微软雅黑" w:hAnsi="微软雅黑" w:eastAsia="微软雅黑" w:cs="微软雅黑"/>
          <w:sz w:val="22"/>
          <w:szCs w:val="22"/>
        </w:rPr>
      </w:pPr>
    </w:p>
    <w:p w14:paraId="6663B203">
      <w:pPr>
        <w:numPr>
          <w:ilvl w:val="0"/>
          <w:numId w:val="3"/>
        </w:numPr>
        <w:spacing w:line="500" w:lineRule="exact"/>
        <w:jc w:val="both"/>
        <w:rPr>
          <w:rFonts w:hint="eastAsia" w:ascii="微软雅黑" w:hAnsi="微软雅黑" w:eastAsia="微软雅黑" w:cs="微软雅黑"/>
        </w:rPr>
      </w:pPr>
      <w:r>
        <w:rPr>
          <w:rFonts w:hint="eastAsia" w:ascii="微软雅黑" w:hAnsi="微软雅黑" w:eastAsia="微软雅黑" w:cs="微软雅黑"/>
        </w:rPr>
        <w:t>营业执照</w:t>
      </w:r>
      <w:r>
        <w:rPr>
          <w:rFonts w:hint="eastAsia" w:ascii="微软雅黑" w:hAnsi="微软雅黑" w:eastAsia="微软雅黑" w:cs="微软雅黑"/>
          <w:lang w:eastAsia="zh-CN"/>
        </w:rPr>
        <w:t>；</w:t>
      </w:r>
    </w:p>
    <w:p w14:paraId="0F3F49F6">
      <w:pPr>
        <w:numPr>
          <w:ilvl w:val="0"/>
          <w:numId w:val="3"/>
        </w:numPr>
        <w:spacing w:line="500" w:lineRule="exact"/>
        <w:jc w:val="both"/>
        <w:rPr>
          <w:rFonts w:hint="eastAsia" w:ascii="微软雅黑" w:hAnsi="微软雅黑" w:eastAsia="微软雅黑" w:cs="微软雅黑"/>
          <w:kern w:val="2"/>
          <w:szCs w:val="21"/>
        </w:rPr>
      </w:pPr>
      <w:r>
        <w:rPr>
          <w:rFonts w:hint="eastAsia" w:ascii="微软雅黑" w:hAnsi="微软雅黑" w:eastAsia="微软雅黑" w:cs="微软雅黑"/>
          <w:lang w:val="en-US" w:eastAsia="zh-CN"/>
        </w:rPr>
        <w:t>业绩证明文件：</w:t>
      </w:r>
      <w:r>
        <w:rPr>
          <w:rFonts w:hint="eastAsia" w:ascii="微软雅黑" w:hAnsi="微软雅黑" w:eastAsia="微软雅黑" w:cs="微软雅黑"/>
        </w:rPr>
        <w:t>提供三份同类广告投放业绩证明（自2022年1月1日起与不同开发商签订的至少3份同类广告投放合同，每份合同金额不低于3万元）</w:t>
      </w:r>
      <w:r>
        <w:rPr>
          <w:rFonts w:hint="eastAsia" w:ascii="微软雅黑" w:hAnsi="微软雅黑" w:eastAsia="微软雅黑" w:cs="微软雅黑"/>
          <w:lang w:eastAsia="zh-CN"/>
        </w:rPr>
        <w:t>；</w:t>
      </w:r>
    </w:p>
    <w:p w14:paraId="4B0F7302">
      <w:pPr>
        <w:numPr>
          <w:ilvl w:val="0"/>
          <w:numId w:val="3"/>
        </w:numPr>
        <w:spacing w:line="500" w:lineRule="exact"/>
        <w:jc w:val="both"/>
        <w:rPr>
          <w:rFonts w:hint="eastAsia" w:ascii="微软雅黑" w:hAnsi="微软雅黑" w:eastAsia="微软雅黑" w:cs="微软雅黑"/>
          <w:kern w:val="2"/>
          <w:szCs w:val="21"/>
        </w:rPr>
      </w:pPr>
      <w:r>
        <w:rPr>
          <w:rFonts w:hint="eastAsia" w:ascii="微软雅黑" w:hAnsi="微软雅黑" w:eastAsia="微软雅黑" w:cs="微软雅黑"/>
          <w:kern w:val="2"/>
          <w:szCs w:val="21"/>
        </w:rPr>
        <w:t>招标文件要求的其他资格证明文件。</w:t>
      </w:r>
    </w:p>
    <w:p w14:paraId="0A6D6D3E">
      <w:pPr>
        <w:numPr>
          <w:ilvl w:val="0"/>
          <w:numId w:val="0"/>
        </w:numPr>
        <w:tabs>
          <w:tab w:val="left" w:pos="312"/>
        </w:tabs>
        <w:spacing w:after="160" w:line="500" w:lineRule="exact"/>
        <w:jc w:val="both"/>
        <w:rPr>
          <w:rFonts w:hint="eastAsia" w:ascii="微软雅黑" w:hAnsi="微软雅黑" w:eastAsia="微软雅黑" w:cs="微软雅黑"/>
          <w:kern w:val="2"/>
          <w:szCs w:val="21"/>
        </w:rPr>
      </w:pPr>
    </w:p>
    <w:p w14:paraId="30478034">
      <w:pPr>
        <w:spacing w:line="500" w:lineRule="exact"/>
        <w:jc w:val="center"/>
        <w:rPr>
          <w:rFonts w:hint="eastAsia" w:ascii="微软雅黑" w:hAnsi="微软雅黑" w:eastAsia="微软雅黑" w:cs="微软雅黑"/>
          <w:b/>
          <w:bCs/>
          <w:sz w:val="22"/>
          <w:szCs w:val="22"/>
        </w:rPr>
      </w:pPr>
    </w:p>
    <w:p w14:paraId="121C7807">
      <w:pPr>
        <w:spacing w:line="500" w:lineRule="exact"/>
        <w:jc w:val="center"/>
        <w:rPr>
          <w:rFonts w:hint="eastAsia" w:ascii="微软雅黑" w:hAnsi="微软雅黑" w:eastAsia="微软雅黑" w:cs="微软雅黑"/>
          <w:b/>
          <w:bCs/>
          <w:sz w:val="22"/>
          <w:szCs w:val="22"/>
        </w:rPr>
      </w:pPr>
    </w:p>
    <w:p w14:paraId="08E6BFF8">
      <w:pPr>
        <w:spacing w:line="500" w:lineRule="exact"/>
        <w:jc w:val="center"/>
        <w:rPr>
          <w:rFonts w:hint="eastAsia" w:ascii="微软雅黑" w:hAnsi="微软雅黑" w:eastAsia="微软雅黑" w:cs="微软雅黑"/>
          <w:b/>
          <w:bCs/>
          <w:sz w:val="22"/>
          <w:szCs w:val="22"/>
        </w:rPr>
      </w:pPr>
    </w:p>
    <w:p w14:paraId="6BD7B36F">
      <w:pPr>
        <w:spacing w:line="500" w:lineRule="exact"/>
        <w:jc w:val="center"/>
        <w:rPr>
          <w:rFonts w:hint="eastAsia" w:ascii="微软雅黑" w:hAnsi="微软雅黑" w:eastAsia="微软雅黑" w:cs="微软雅黑"/>
          <w:b/>
          <w:bCs/>
          <w:sz w:val="22"/>
          <w:szCs w:val="22"/>
        </w:rPr>
      </w:pPr>
    </w:p>
    <w:p w14:paraId="38EF985B">
      <w:pPr>
        <w:spacing w:line="500" w:lineRule="exact"/>
        <w:jc w:val="center"/>
        <w:rPr>
          <w:rFonts w:hint="eastAsia" w:ascii="微软雅黑" w:hAnsi="微软雅黑" w:eastAsia="微软雅黑" w:cs="微软雅黑"/>
          <w:b/>
          <w:bCs/>
          <w:sz w:val="22"/>
          <w:szCs w:val="22"/>
        </w:rPr>
      </w:pPr>
    </w:p>
    <w:p w14:paraId="1EBDA112">
      <w:pPr>
        <w:spacing w:line="500" w:lineRule="exact"/>
        <w:jc w:val="center"/>
        <w:rPr>
          <w:rFonts w:hint="eastAsia" w:ascii="微软雅黑" w:hAnsi="微软雅黑" w:eastAsia="微软雅黑" w:cs="微软雅黑"/>
          <w:b/>
          <w:bCs/>
          <w:sz w:val="22"/>
          <w:szCs w:val="22"/>
        </w:rPr>
      </w:pPr>
    </w:p>
    <w:p w14:paraId="41838CD3">
      <w:pPr>
        <w:spacing w:line="500" w:lineRule="exact"/>
        <w:jc w:val="center"/>
        <w:rPr>
          <w:rFonts w:hint="eastAsia" w:ascii="微软雅黑" w:hAnsi="微软雅黑" w:eastAsia="微软雅黑" w:cs="微软雅黑"/>
          <w:b/>
          <w:bCs/>
          <w:sz w:val="22"/>
          <w:szCs w:val="22"/>
        </w:rPr>
      </w:pPr>
    </w:p>
    <w:p w14:paraId="387A1C41">
      <w:pPr>
        <w:spacing w:line="500" w:lineRule="exact"/>
        <w:jc w:val="center"/>
        <w:rPr>
          <w:rFonts w:hint="eastAsia" w:ascii="微软雅黑" w:hAnsi="微软雅黑" w:eastAsia="微软雅黑" w:cs="微软雅黑"/>
          <w:b/>
          <w:bCs/>
          <w:sz w:val="22"/>
          <w:szCs w:val="22"/>
        </w:rPr>
      </w:pPr>
    </w:p>
    <w:p w14:paraId="23FF04E4">
      <w:pPr>
        <w:spacing w:line="500" w:lineRule="exact"/>
        <w:jc w:val="center"/>
        <w:rPr>
          <w:rFonts w:hint="eastAsia" w:ascii="微软雅黑" w:hAnsi="微软雅黑" w:eastAsia="微软雅黑" w:cs="微软雅黑"/>
          <w:b/>
          <w:bCs/>
          <w:sz w:val="22"/>
          <w:szCs w:val="22"/>
        </w:rPr>
      </w:pPr>
    </w:p>
    <w:p w14:paraId="08A9BE5B">
      <w:pPr>
        <w:spacing w:line="500" w:lineRule="exact"/>
        <w:jc w:val="center"/>
        <w:rPr>
          <w:rFonts w:hint="eastAsia" w:ascii="微软雅黑" w:hAnsi="微软雅黑" w:eastAsia="微软雅黑" w:cs="微软雅黑"/>
          <w:b/>
          <w:bCs/>
          <w:sz w:val="22"/>
          <w:szCs w:val="22"/>
        </w:rPr>
      </w:pPr>
    </w:p>
    <w:p w14:paraId="60FE091E">
      <w:pPr>
        <w:spacing w:line="500" w:lineRule="exact"/>
        <w:jc w:val="center"/>
        <w:rPr>
          <w:rFonts w:hint="eastAsia" w:ascii="微软雅黑" w:hAnsi="微软雅黑" w:eastAsia="微软雅黑" w:cs="微软雅黑"/>
          <w:b/>
          <w:bCs/>
          <w:sz w:val="22"/>
          <w:szCs w:val="22"/>
        </w:rPr>
      </w:pPr>
    </w:p>
    <w:p w14:paraId="22962BDB">
      <w:pPr>
        <w:spacing w:line="500" w:lineRule="exact"/>
        <w:jc w:val="center"/>
        <w:rPr>
          <w:rFonts w:hint="eastAsia" w:ascii="微软雅黑" w:hAnsi="微软雅黑" w:eastAsia="微软雅黑" w:cs="微软雅黑"/>
          <w:b/>
          <w:bCs/>
          <w:sz w:val="22"/>
          <w:szCs w:val="22"/>
        </w:rPr>
      </w:pPr>
    </w:p>
    <w:p w14:paraId="62BB6C6A">
      <w:pPr>
        <w:spacing w:line="500" w:lineRule="exact"/>
        <w:jc w:val="center"/>
        <w:rPr>
          <w:rFonts w:hint="eastAsia" w:ascii="微软雅黑" w:hAnsi="微软雅黑" w:eastAsia="微软雅黑" w:cs="微软雅黑"/>
          <w:b/>
          <w:bCs/>
          <w:sz w:val="22"/>
          <w:szCs w:val="22"/>
        </w:rPr>
      </w:pPr>
    </w:p>
    <w:p w14:paraId="18A47CC6">
      <w:pPr>
        <w:spacing w:line="900" w:lineRule="exact"/>
        <w:rPr>
          <w:rFonts w:hint="eastAsia" w:ascii="微软雅黑" w:hAnsi="微软雅黑" w:eastAsia="微软雅黑" w:cs="微软雅黑"/>
          <w:sz w:val="22"/>
          <w:szCs w:val="22"/>
        </w:rPr>
      </w:pPr>
      <w:r>
        <w:rPr>
          <w:rFonts w:hint="eastAsia" w:ascii="微软雅黑" w:hAnsi="微软雅黑" w:eastAsia="微软雅黑" w:cs="微软雅黑"/>
          <w:b/>
          <w:kern w:val="2"/>
          <w:sz w:val="22"/>
          <w:szCs w:val="22"/>
        </w:rPr>
        <w:t>附件五：</w:t>
      </w:r>
    </w:p>
    <w:p w14:paraId="1DBD9C62">
      <w:pPr>
        <w:spacing w:line="500" w:lineRule="exact"/>
        <w:jc w:val="center"/>
        <w:rPr>
          <w:rFonts w:hint="eastAsia" w:ascii="微软雅黑" w:hAnsi="微软雅黑" w:eastAsia="微软雅黑" w:cs="微软雅黑"/>
          <w:b/>
          <w:bCs/>
          <w:sz w:val="22"/>
          <w:szCs w:val="22"/>
        </w:rPr>
      </w:pPr>
    </w:p>
    <w:p w14:paraId="37A0E221">
      <w:pPr>
        <w:jc w:val="center"/>
        <w:rPr>
          <w:b/>
          <w:bCs/>
          <w:sz w:val="52"/>
          <w:szCs w:val="52"/>
        </w:rPr>
      </w:pPr>
      <w:r>
        <w:rPr>
          <w:rFonts w:hint="eastAsia"/>
          <w:b/>
          <w:bCs/>
          <w:sz w:val="52"/>
          <w:szCs w:val="52"/>
        </w:rPr>
        <w:t>合作确认书</w:t>
      </w:r>
    </w:p>
    <w:p w14:paraId="38BDC80D">
      <w:pPr>
        <w:jc w:val="center"/>
        <w:rPr>
          <w:b/>
          <w:bCs/>
        </w:rPr>
      </w:pPr>
    </w:p>
    <w:p w14:paraId="7F2E2516">
      <w:pPr>
        <w:rPr>
          <w:rFonts w:hint="eastAsia" w:ascii="微软雅黑" w:hAnsi="微软雅黑" w:eastAsia="微软雅黑" w:cs="微软雅黑"/>
          <w:color w:val="000000"/>
          <w:sz w:val="24"/>
        </w:rPr>
      </w:pPr>
      <w:r>
        <w:rPr>
          <w:rFonts w:hint="eastAsia"/>
        </w:rPr>
        <w:t xml:space="preserve">   </w:t>
      </w:r>
      <w:r>
        <w:rPr>
          <w:rFonts w:hint="eastAsia" w:ascii="微软雅黑" w:hAnsi="微软雅黑" w:eastAsia="微软雅黑" w:cs="微软雅黑"/>
          <w:color w:val="000000"/>
          <w:sz w:val="24"/>
          <w:lang w:val="zh-CN"/>
        </w:rPr>
        <w:t>合肥市包河区城市更新建设有限公司</w:t>
      </w:r>
      <w:r>
        <w:rPr>
          <w:rFonts w:hint="eastAsia" w:ascii="微软雅黑" w:hAnsi="微软雅黑" w:eastAsia="微软雅黑" w:cs="微软雅黑"/>
          <w:b/>
          <w:bCs/>
          <w:color w:val="000000"/>
          <w:sz w:val="24"/>
          <w:u w:val="single"/>
          <w:lang w:val="zh-CN"/>
        </w:rPr>
        <w:t>“城市更新项目线下道路桁架广告投放”</w:t>
      </w:r>
      <w:r>
        <w:rPr>
          <w:rFonts w:hint="eastAsia" w:ascii="微软雅黑" w:hAnsi="微软雅黑" w:eastAsia="微软雅黑" w:cs="微软雅黑"/>
          <w:color w:val="000000"/>
          <w:sz w:val="24"/>
          <w:lang w:val="zh-CN"/>
        </w:rPr>
        <w:t>项目</w:t>
      </w:r>
      <w:r>
        <w:rPr>
          <w:rFonts w:hint="eastAsia" w:ascii="微软雅黑" w:hAnsi="微软雅黑" w:eastAsia="微软雅黑" w:cs="微软雅黑"/>
          <w:color w:val="000000"/>
          <w:sz w:val="24"/>
        </w:rPr>
        <w:t>合作要求如下：</w:t>
      </w:r>
    </w:p>
    <w:p w14:paraId="2B796ECF">
      <w:pPr>
        <w:numPr>
          <w:ilvl w:val="0"/>
          <w:numId w:val="4"/>
        </w:numPr>
        <w:ind w:firstLine="480" w:firstLineChars="200"/>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必须按照招标文件内所有指定投放点位上刊；</w:t>
      </w:r>
    </w:p>
    <w:p w14:paraId="38D43025">
      <w:pPr>
        <w:numPr>
          <w:ilvl w:val="0"/>
          <w:numId w:val="4"/>
        </w:numPr>
        <w:ind w:firstLine="480" w:firstLineChars="200"/>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招标文件内所涉所有投放点位须连续投满30天，如因外界因素间断投放，间断次数不可超过1次，中断天数不可超过7天；</w:t>
      </w:r>
    </w:p>
    <w:p w14:paraId="36709721">
      <w:pPr>
        <w:numPr>
          <w:ilvl w:val="0"/>
          <w:numId w:val="4"/>
        </w:numPr>
        <w:ind w:firstLine="480" w:firstLineChars="200"/>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合作期内每周五发送所有投放点位可查水印照片；</w:t>
      </w:r>
    </w:p>
    <w:p w14:paraId="0C84B21C">
      <w:pPr>
        <w:numPr>
          <w:ilvl w:val="0"/>
          <w:numId w:val="4"/>
        </w:numPr>
        <w:ind w:firstLine="480" w:firstLineChars="200"/>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乙方应在</w:t>
      </w:r>
      <w:r>
        <w:rPr>
          <w:rFonts w:hint="eastAsia" w:ascii="微软雅黑" w:hAnsi="微软雅黑" w:eastAsia="微软雅黑" w:cs="微软雅黑"/>
          <w:color w:val="000000"/>
          <w:sz w:val="24"/>
          <w:lang w:val="en-US" w:eastAsia="zh-CN"/>
        </w:rPr>
        <w:t>点位确认</w:t>
      </w:r>
      <w:r>
        <w:rPr>
          <w:rFonts w:hint="eastAsia" w:ascii="微软雅黑" w:hAnsi="微软雅黑" w:eastAsia="微软雅黑" w:cs="微软雅黑"/>
          <w:color w:val="000000"/>
          <w:sz w:val="24"/>
        </w:rPr>
        <w:t xml:space="preserve">后 </w:t>
      </w:r>
      <w:r>
        <w:rPr>
          <w:rFonts w:hint="eastAsia" w:ascii="微软雅黑" w:hAnsi="微软雅黑" w:eastAsia="微软雅黑" w:cs="微软雅黑"/>
          <w:color w:val="000000"/>
          <w:sz w:val="24"/>
          <w:lang w:val="en-US" w:eastAsia="zh-CN"/>
        </w:rPr>
        <w:t>7</w:t>
      </w:r>
      <w:r>
        <w:rPr>
          <w:rFonts w:hint="eastAsia" w:ascii="微软雅黑" w:hAnsi="微软雅黑" w:eastAsia="微软雅黑" w:cs="微软雅黑"/>
          <w:color w:val="000000"/>
          <w:sz w:val="24"/>
        </w:rPr>
        <w:t xml:space="preserve"> 日内完成广告画面的首次制作、报批、安装等工作</w:t>
      </w:r>
      <w:r>
        <w:rPr>
          <w:rFonts w:hint="eastAsia" w:ascii="微软雅黑" w:hAnsi="微软雅黑" w:eastAsia="微软雅黑" w:cs="微软雅黑"/>
          <w:color w:val="000000"/>
          <w:sz w:val="24"/>
          <w:lang w:eastAsia="zh-CN"/>
        </w:rPr>
        <w:t>。</w:t>
      </w:r>
    </w:p>
    <w:p w14:paraId="4B69D09B">
      <w:pPr>
        <w:pStyle w:val="18"/>
        <w:snapToGrid w:val="0"/>
        <w:spacing w:line="36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如因乙方原因造成本</w:t>
      </w:r>
      <w:r>
        <w:rPr>
          <w:rFonts w:hint="eastAsia" w:ascii="微软雅黑" w:hAnsi="微软雅黑" w:eastAsia="微软雅黑" w:cs="微软雅黑"/>
          <w:sz w:val="24"/>
          <w:szCs w:val="24"/>
          <w:lang w:val="en-US" w:eastAsia="zh-CN"/>
        </w:rPr>
        <w:t>次投放</w:t>
      </w:r>
      <w:r>
        <w:rPr>
          <w:rFonts w:hint="eastAsia" w:ascii="微软雅黑" w:hAnsi="微软雅黑" w:eastAsia="微软雅黑" w:cs="微软雅黑"/>
          <w:sz w:val="24"/>
          <w:szCs w:val="24"/>
        </w:rPr>
        <w:t>不能履行或不能完全履行，</w:t>
      </w:r>
      <w:r>
        <w:rPr>
          <w:rFonts w:hint="eastAsia" w:ascii="微软雅黑" w:hAnsi="微软雅黑" w:eastAsia="微软雅黑" w:cs="微软雅黑"/>
          <w:sz w:val="24"/>
          <w:szCs w:val="24"/>
          <w:lang w:val="en-US" w:eastAsia="zh-CN"/>
        </w:rPr>
        <w:t>将</w:t>
      </w:r>
      <w:r>
        <w:rPr>
          <w:rFonts w:hint="eastAsia" w:ascii="微软雅黑" w:hAnsi="微软雅黑" w:eastAsia="微软雅黑" w:cs="微软雅黑"/>
          <w:sz w:val="24"/>
          <w:szCs w:val="24"/>
        </w:rPr>
        <w:t>不予支付</w:t>
      </w:r>
      <w:r>
        <w:rPr>
          <w:rFonts w:hint="eastAsia" w:ascii="微软雅黑" w:hAnsi="微软雅黑" w:eastAsia="微软雅黑" w:cs="微软雅黑"/>
          <w:sz w:val="24"/>
          <w:szCs w:val="24"/>
          <w:lang w:val="en-US" w:eastAsia="zh-CN"/>
        </w:rPr>
        <w:t>全部</w:t>
      </w:r>
      <w:r>
        <w:rPr>
          <w:rFonts w:hint="eastAsia" w:ascii="微软雅黑" w:hAnsi="微软雅黑" w:eastAsia="微软雅黑" w:cs="微软雅黑"/>
          <w:sz w:val="24"/>
          <w:szCs w:val="24"/>
        </w:rPr>
        <w:t>款项，取消后续参与滨湖集团及其关联公司所有招标项目的资格</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另乙方应承担合同总价款30%的违约金。</w:t>
      </w:r>
    </w:p>
    <w:p w14:paraId="49C382FD">
      <w:pPr>
        <w:pStyle w:val="18"/>
        <w:snapToGrid w:val="0"/>
        <w:spacing w:line="360" w:lineRule="auto"/>
        <w:ind w:firstLine="480" w:firstLineChars="200"/>
        <w:rPr>
          <w:rFonts w:hint="eastAsia" w:ascii="微软雅黑" w:hAnsi="微软雅黑" w:eastAsia="微软雅黑" w:cs="微软雅黑"/>
          <w:sz w:val="24"/>
          <w:szCs w:val="24"/>
        </w:rPr>
      </w:pPr>
    </w:p>
    <w:p w14:paraId="6CECF877">
      <w:pPr>
        <w:rPr>
          <w:rFonts w:hint="eastAsia" w:ascii="微软雅黑" w:hAnsi="微软雅黑" w:eastAsia="微软雅黑" w:cs="微软雅黑"/>
          <w:b/>
          <w:bCs/>
          <w:color w:val="000000"/>
          <w:sz w:val="24"/>
        </w:rPr>
      </w:pPr>
    </w:p>
    <w:p w14:paraId="03529A48">
      <w:pPr>
        <w:ind w:firstLine="6243" w:firstLineChars="2600"/>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sz w:val="24"/>
        </w:rPr>
        <w:t>签字确认</w:t>
      </w:r>
    </w:p>
    <w:p w14:paraId="5F415E3D">
      <w:pPr>
        <w:ind w:firstLine="6243" w:firstLineChars="2600"/>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sz w:val="24"/>
        </w:rPr>
        <w:t>公司签章</w:t>
      </w:r>
    </w:p>
    <w:p w14:paraId="3483BEB7">
      <w:pPr>
        <w:ind w:firstLine="6243" w:firstLineChars="2600"/>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sz w:val="24"/>
        </w:rPr>
        <w:t>日期</w:t>
      </w:r>
    </w:p>
    <w:p w14:paraId="5DB4AF26">
      <w:pPr>
        <w:spacing w:line="500" w:lineRule="exact"/>
        <w:jc w:val="center"/>
        <w:rPr>
          <w:rFonts w:hint="eastAsia" w:ascii="微软雅黑" w:hAnsi="微软雅黑" w:eastAsia="微软雅黑" w:cs="微软雅黑"/>
          <w:b/>
          <w:bCs/>
          <w:sz w:val="22"/>
          <w:szCs w:val="22"/>
        </w:rPr>
      </w:pPr>
    </w:p>
    <w:p w14:paraId="5C28A859">
      <w:pPr>
        <w:pStyle w:val="4"/>
        <w:jc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rPr>
        <w:br w:type="page"/>
      </w:r>
      <w:bookmarkStart w:id="29" w:name="_Toc11208"/>
    </w:p>
    <w:bookmarkEnd w:id="26"/>
    <w:bookmarkEnd w:id="27"/>
    <w:bookmarkEnd w:id="29"/>
    <w:sdt>
      <w:sdtPr>
        <w:rPr>
          <w:rFonts w:hint="eastAsia" w:ascii="微软雅黑" w:hAnsi="微软雅黑" w:eastAsia="微软雅黑" w:cs="微软雅黑"/>
          <w:caps/>
          <w:sz w:val="22"/>
          <w:szCs w:val="22"/>
          <w:lang w:val="zh-CN"/>
        </w:rPr>
        <w:id w:val="147452488"/>
        <w:docPartObj>
          <w:docPartGallery w:val="Table of Contents"/>
          <w:docPartUnique/>
        </w:docPartObj>
      </w:sdtPr>
      <w:sdtEndPr>
        <w:rPr>
          <w:rFonts w:hint="eastAsia" w:ascii="微软雅黑" w:hAnsi="微软雅黑" w:eastAsia="微软雅黑" w:cs="微软雅黑"/>
          <w:b/>
          <w:bCs/>
          <w:caps w:val="0"/>
          <w:sz w:val="22"/>
          <w:szCs w:val="22"/>
          <w:lang w:val="zh-CN"/>
        </w:rPr>
      </w:sdtEndPr>
      <w:sdtContent>
        <w:p w14:paraId="419F8602">
          <w:pPr>
            <w:spacing w:line="900" w:lineRule="exact"/>
            <w:jc w:val="center"/>
            <w:rPr>
              <w:rFonts w:hint="eastAsia" w:ascii="微软雅黑" w:hAnsi="微软雅黑" w:eastAsia="微软雅黑" w:cs="微软雅黑"/>
              <w:caps/>
              <w:sz w:val="22"/>
              <w:szCs w:val="22"/>
              <w:lang w:val="zh-CN"/>
            </w:rPr>
          </w:pPr>
        </w:p>
        <w:p w14:paraId="7CD1E5B8">
          <w:pPr>
            <w:spacing w:line="900" w:lineRule="exact"/>
            <w:jc w:val="center"/>
            <w:rPr>
              <w:rFonts w:ascii="Arial" w:hAnsi="Arial" w:eastAsia="黑体"/>
              <w:b/>
              <w:sz w:val="72"/>
              <w:szCs w:val="72"/>
            </w:rPr>
          </w:pPr>
          <w:r>
            <w:rPr>
              <w:rFonts w:hint="eastAsia" w:eastAsia="黑体"/>
              <w:b/>
              <w:bCs/>
              <w:sz w:val="56"/>
              <w:szCs w:val="56"/>
            </w:rPr>
            <w:t>城市更新项目线下道路桁架广告投放</w:t>
          </w:r>
          <w:r>
            <w:rPr>
              <w:rFonts w:eastAsia="黑体"/>
              <w:sz w:val="144"/>
              <w:szCs w:val="28"/>
            </w:rPr>
            <w:tab/>
          </w:r>
        </w:p>
        <w:p w14:paraId="1073936D">
          <w:pPr>
            <w:adjustRightInd w:val="0"/>
            <w:snapToGrid w:val="0"/>
            <w:spacing w:before="48" w:beforeLines="20" w:after="48" w:afterLines="20" w:line="940" w:lineRule="exact"/>
            <w:jc w:val="center"/>
            <w:rPr>
              <w:rFonts w:hint="eastAsia" w:ascii="宋体" w:hAnsi="宋体"/>
              <w:b/>
              <w:bCs/>
              <w:sz w:val="84"/>
              <w:szCs w:val="84"/>
            </w:rPr>
          </w:pPr>
        </w:p>
        <w:p w14:paraId="404C397B">
          <w:pPr>
            <w:adjustRightInd w:val="0"/>
            <w:snapToGrid w:val="0"/>
            <w:spacing w:before="48" w:beforeLines="20" w:after="48" w:afterLines="20" w:line="940" w:lineRule="exact"/>
            <w:jc w:val="center"/>
            <w:rPr>
              <w:rFonts w:hint="eastAsia" w:ascii="宋体" w:hAnsi="宋体"/>
              <w:bCs/>
              <w:sz w:val="84"/>
              <w:szCs w:val="84"/>
            </w:rPr>
          </w:pPr>
          <w:r>
            <w:rPr>
              <w:rFonts w:hint="eastAsia" w:ascii="宋体" w:hAnsi="宋体"/>
              <w:bCs/>
              <w:sz w:val="84"/>
              <w:szCs w:val="84"/>
            </w:rPr>
            <w:t>投</w:t>
          </w:r>
        </w:p>
        <w:p w14:paraId="405AB1F2">
          <w:pPr>
            <w:adjustRightInd w:val="0"/>
            <w:snapToGrid w:val="0"/>
            <w:spacing w:before="48" w:beforeLines="20" w:after="48" w:afterLines="20" w:line="940" w:lineRule="exact"/>
            <w:jc w:val="center"/>
            <w:rPr>
              <w:rFonts w:hint="eastAsia" w:ascii="宋体" w:hAnsi="宋体"/>
              <w:bCs/>
              <w:sz w:val="84"/>
              <w:szCs w:val="84"/>
            </w:rPr>
          </w:pPr>
          <w:r>
            <w:rPr>
              <w:rFonts w:hint="eastAsia" w:ascii="宋体" w:hAnsi="宋体"/>
              <w:bCs/>
              <w:sz w:val="84"/>
              <w:szCs w:val="84"/>
            </w:rPr>
            <w:t>标</w:t>
          </w:r>
        </w:p>
        <w:p w14:paraId="3C5EE5B8">
          <w:pPr>
            <w:adjustRightInd w:val="0"/>
            <w:snapToGrid w:val="0"/>
            <w:spacing w:before="48" w:beforeLines="20" w:after="48" w:afterLines="20" w:line="940" w:lineRule="exact"/>
            <w:jc w:val="center"/>
            <w:rPr>
              <w:rFonts w:hint="eastAsia" w:ascii="宋体" w:hAnsi="宋体"/>
              <w:bCs/>
              <w:sz w:val="84"/>
              <w:szCs w:val="84"/>
            </w:rPr>
          </w:pPr>
          <w:r>
            <w:rPr>
              <w:rFonts w:ascii="宋体" w:hAnsi="宋体"/>
              <w:bCs/>
              <w:sz w:val="84"/>
              <w:szCs w:val="84"/>
            </w:rPr>
            <w:t>文</w:t>
          </w:r>
        </w:p>
        <w:p w14:paraId="79A6EB3C">
          <w:pPr>
            <w:adjustRightInd w:val="0"/>
            <w:snapToGrid w:val="0"/>
            <w:spacing w:before="48" w:beforeLines="20" w:after="48" w:afterLines="20" w:line="940" w:lineRule="exact"/>
            <w:jc w:val="center"/>
            <w:rPr>
              <w:rFonts w:hint="eastAsia" w:ascii="宋体" w:hAnsi="宋体"/>
              <w:bCs/>
              <w:sz w:val="84"/>
              <w:szCs w:val="84"/>
            </w:rPr>
          </w:pPr>
          <w:r>
            <w:rPr>
              <w:rFonts w:ascii="宋体" w:hAnsi="宋体"/>
              <w:bCs/>
              <w:sz w:val="84"/>
              <w:szCs w:val="84"/>
            </w:rPr>
            <w:t>件</w:t>
          </w:r>
        </w:p>
        <w:p w14:paraId="570C43EF">
          <w:pPr>
            <w:adjustRightInd w:val="0"/>
            <w:snapToGrid w:val="0"/>
            <w:spacing w:before="48" w:beforeLines="20" w:after="48" w:afterLines="20" w:line="540" w:lineRule="exact"/>
            <w:rPr>
              <w:rFonts w:hint="eastAsia" w:ascii="宋体" w:hAnsi="宋体"/>
              <w:b/>
              <w:sz w:val="30"/>
              <w:szCs w:val="30"/>
            </w:rPr>
          </w:pPr>
        </w:p>
        <w:p w14:paraId="3BDF450E">
          <w:pPr>
            <w:adjustRightInd w:val="0"/>
            <w:snapToGrid w:val="0"/>
            <w:spacing w:before="48" w:beforeLines="20" w:after="48" w:afterLines="20" w:line="540" w:lineRule="exact"/>
            <w:rPr>
              <w:rFonts w:hint="eastAsia" w:ascii="宋体" w:hAnsi="宋体"/>
              <w:b/>
              <w:sz w:val="30"/>
              <w:szCs w:val="30"/>
            </w:rPr>
          </w:pPr>
        </w:p>
        <w:p w14:paraId="7387777F">
          <w:pPr>
            <w:pStyle w:val="28"/>
            <w:rPr>
              <w:rFonts w:hint="eastAsia" w:ascii="宋体" w:hAnsi="宋体"/>
              <w:b/>
              <w:sz w:val="30"/>
              <w:szCs w:val="30"/>
            </w:rPr>
          </w:pPr>
        </w:p>
        <w:p w14:paraId="4C63A434">
          <w:pPr>
            <w:pStyle w:val="28"/>
            <w:rPr>
              <w:rFonts w:hint="eastAsia" w:ascii="宋体" w:hAnsi="宋体"/>
              <w:b/>
              <w:sz w:val="30"/>
              <w:szCs w:val="30"/>
            </w:rPr>
          </w:pPr>
        </w:p>
        <w:p w14:paraId="7D3047DC">
          <w:pPr>
            <w:adjustRightInd w:val="0"/>
            <w:snapToGrid w:val="0"/>
            <w:spacing w:before="48" w:beforeLines="20" w:after="48" w:afterLines="20" w:line="540" w:lineRule="exact"/>
            <w:jc w:val="center"/>
            <w:rPr>
              <w:rFonts w:hint="eastAsia" w:ascii="宋体" w:hAnsi="宋体"/>
              <w:b/>
              <w:bCs/>
              <w:spacing w:val="-20"/>
              <w:sz w:val="36"/>
              <w:szCs w:val="36"/>
              <w:u w:val="single"/>
            </w:rPr>
          </w:pPr>
          <w:r>
            <w:rPr>
              <w:rFonts w:hint="eastAsia" w:ascii="宋体" w:hAnsi="宋体"/>
              <w:b/>
              <w:bCs/>
              <w:spacing w:val="-20"/>
              <w:sz w:val="36"/>
              <w:szCs w:val="36"/>
            </w:rPr>
            <w:t>投标</w:t>
          </w:r>
          <w:r>
            <w:rPr>
              <w:rFonts w:ascii="宋体" w:hAnsi="宋体"/>
              <w:b/>
              <w:bCs/>
              <w:spacing w:val="-20"/>
              <w:sz w:val="36"/>
              <w:szCs w:val="36"/>
            </w:rPr>
            <w:t>单位：</w:t>
          </w:r>
        </w:p>
        <w:p w14:paraId="42BD54D8">
          <w:pPr>
            <w:tabs>
              <w:tab w:val="left" w:pos="420"/>
              <w:tab w:val="left" w:pos="4200"/>
            </w:tabs>
            <w:spacing w:line="1700" w:lineRule="exact"/>
            <w:jc w:val="center"/>
            <w:rPr>
              <w:rFonts w:hint="eastAsia" w:ascii="黑体" w:hAnsi="宋体" w:eastAsia="黑体"/>
              <w:b/>
              <w:sz w:val="32"/>
            </w:rPr>
            <w:sectPr>
              <w:headerReference r:id="rId8" w:type="default"/>
              <w:footerReference r:id="rId9" w:type="even"/>
              <w:pgSz w:w="11907" w:h="16840"/>
              <w:pgMar w:top="1440" w:right="1080" w:bottom="1440" w:left="1080" w:header="851" w:footer="992" w:gutter="0"/>
              <w:cols w:space="720" w:num="1"/>
              <w:docGrid w:linePitch="303" w:charSpace="0"/>
            </w:sectPr>
          </w:pPr>
          <w:r>
            <w:rPr>
              <w:rFonts w:ascii="宋体" w:hAnsi="宋体"/>
              <w:bCs/>
              <w:sz w:val="36"/>
            </w:rPr>
            <w:t>二〇二</w:t>
          </w:r>
          <w:r>
            <w:rPr>
              <w:rFonts w:hint="eastAsia" w:ascii="宋体" w:hAnsi="宋体"/>
              <w:bCs/>
              <w:sz w:val="36"/>
            </w:rPr>
            <w:t>五</w:t>
          </w:r>
          <w:r>
            <w:rPr>
              <w:rFonts w:ascii="宋体" w:hAnsi="宋体"/>
              <w:bCs/>
              <w:sz w:val="36"/>
            </w:rPr>
            <w:t>年</w:t>
          </w:r>
          <w:r>
            <w:rPr>
              <w:rFonts w:hint="eastAsia" w:ascii="宋体" w:hAnsi="宋体"/>
              <w:bCs/>
              <w:sz w:val="36"/>
            </w:rPr>
            <w:t>七月</w:t>
          </w:r>
        </w:p>
        <w:p w14:paraId="6E4CFAEE">
          <w:pPr>
            <w:pStyle w:val="28"/>
            <w:widowControl w:val="0"/>
            <w:spacing w:after="0" w:line="560" w:lineRule="exact"/>
            <w:ind w:left="0" w:leftChars="0"/>
            <w:jc w:val="both"/>
          </w:pPr>
        </w:p>
      </w:sdtContent>
    </w:sdt>
    <w:p w14:paraId="76365F03">
      <w:pPr>
        <w:pStyle w:val="28"/>
        <w:widowControl w:val="0"/>
        <w:spacing w:after="0" w:line="560" w:lineRule="exact"/>
        <w:ind w:left="0" w:leftChars="0"/>
        <w:jc w:val="both"/>
        <w:rPr>
          <w:rFonts w:hint="eastAsia" w:ascii="微软雅黑" w:hAnsi="微软雅黑" w:eastAsia="微软雅黑" w:cs="微软雅黑"/>
          <w:snapToGrid w:val="0"/>
          <w:color w:val="000000"/>
          <w:sz w:val="22"/>
          <w:szCs w:val="22"/>
          <w:u w:val="single"/>
        </w:rPr>
      </w:pPr>
      <w:bookmarkStart w:id="30" w:name="_Toc273602363"/>
      <w:bookmarkStart w:id="31" w:name="_Toc270410845"/>
      <w:bookmarkStart w:id="32" w:name="_Toc328559344"/>
      <w:bookmarkStart w:id="33" w:name="_Toc240898303"/>
      <w:r>
        <w:rPr>
          <w:rFonts w:hint="eastAsia" w:ascii="微软雅黑" w:hAnsi="微软雅黑" w:eastAsia="微软雅黑" w:cs="微软雅黑"/>
          <w:b/>
          <w:kern w:val="2"/>
          <w:sz w:val="22"/>
          <w:szCs w:val="22"/>
        </w:rPr>
        <w:t>一、</w:t>
      </w:r>
      <w:bookmarkEnd w:id="30"/>
      <w:bookmarkEnd w:id="31"/>
      <w:bookmarkEnd w:id="32"/>
      <w:bookmarkEnd w:id="33"/>
      <w:r>
        <w:rPr>
          <w:rFonts w:hint="eastAsia" w:ascii="微软雅黑" w:hAnsi="微软雅黑" w:eastAsia="微软雅黑" w:cs="微软雅黑"/>
          <w:b/>
          <w:kern w:val="2"/>
          <w:sz w:val="22"/>
          <w:szCs w:val="22"/>
        </w:rPr>
        <w:t>投标报价</w:t>
      </w:r>
    </w:p>
    <w:p w14:paraId="1EB7CCE1">
      <w:pPr>
        <w:widowControl w:val="0"/>
        <w:adjustRightInd w:val="0"/>
        <w:snapToGrid w:val="0"/>
        <w:spacing w:line="560" w:lineRule="exact"/>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 xml:space="preserve">            （招标人名称）：</w:t>
      </w:r>
    </w:p>
    <w:p w14:paraId="1EF55D5A">
      <w:pPr>
        <w:widowControl w:val="0"/>
        <w:tabs>
          <w:tab w:val="left" w:pos="7560"/>
        </w:tabs>
        <w:adjustRightInd w:val="0"/>
        <w:snapToGrid w:val="0"/>
        <w:spacing w:line="560" w:lineRule="exact"/>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1. 我方已仔细研究         （项目名称）   招标文件的全部内容，愿意以人民币</w:t>
      </w:r>
    </w:p>
    <w:p w14:paraId="0DC09230">
      <w:pPr>
        <w:widowControl w:val="0"/>
        <w:tabs>
          <w:tab w:val="left" w:pos="7560"/>
        </w:tabs>
        <w:adjustRightInd w:val="0"/>
        <w:snapToGrid w:val="0"/>
        <w:spacing w:line="560" w:lineRule="exact"/>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（大写）         元（¥         ）的投标总报价，按合同约定实施。</w:t>
      </w:r>
    </w:p>
    <w:p w14:paraId="182E91F3">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2. 我方已按招标文件要求详细审核并确认全部招标文件及有关附件，充分理解投标价格不得低于企业个别成本有关规定。我方经成本核算，所填报的投标报价不低于企业个别成本。</w:t>
      </w:r>
    </w:p>
    <w:p w14:paraId="1919AFC6">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3.                           （其他补充说明）。</w:t>
      </w:r>
    </w:p>
    <w:p w14:paraId="5DC62255">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p>
    <w:p w14:paraId="07A75215">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p>
    <w:p w14:paraId="75FE1C6C">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p>
    <w:p w14:paraId="3C348221">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投  标  人：                          （盖单位章）</w:t>
      </w:r>
    </w:p>
    <w:p w14:paraId="7C7DA0F9">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法定代表人：                           （签字或盖章）</w:t>
      </w:r>
    </w:p>
    <w:p w14:paraId="44113230">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 xml:space="preserve">单位地址：                                        </w:t>
      </w:r>
    </w:p>
    <w:p w14:paraId="453A7FB9">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 xml:space="preserve">邮政编码：           电话：            传真：     </w:t>
      </w:r>
    </w:p>
    <w:p w14:paraId="2BA4D839">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日期：           年          月          日</w:t>
      </w:r>
    </w:p>
    <w:p w14:paraId="1A4CDB8D">
      <w:pPr>
        <w:pStyle w:val="28"/>
        <w:ind w:left="0" w:leftChars="0"/>
      </w:pPr>
    </w:p>
    <w:p w14:paraId="09F196DB">
      <w:pPr>
        <w:pStyle w:val="24"/>
        <w:ind w:left="420" w:hanging="420"/>
      </w:pPr>
    </w:p>
    <w:p w14:paraId="3B52C78A">
      <w:pPr>
        <w:pStyle w:val="24"/>
        <w:ind w:left="420" w:hanging="420"/>
      </w:pPr>
    </w:p>
    <w:p w14:paraId="5AF9B0BA">
      <w:pPr>
        <w:pStyle w:val="24"/>
        <w:ind w:left="420" w:hanging="420"/>
      </w:pPr>
    </w:p>
    <w:p w14:paraId="2F2CBD44">
      <w:pPr>
        <w:pStyle w:val="24"/>
        <w:ind w:left="420" w:hanging="420"/>
      </w:pPr>
    </w:p>
    <w:p w14:paraId="6CD6410B">
      <w:pPr>
        <w:pStyle w:val="28"/>
        <w:widowControl w:val="0"/>
        <w:spacing w:after="0" w:line="560" w:lineRule="exact"/>
        <w:ind w:left="0" w:leftChars="0"/>
        <w:jc w:val="both"/>
        <w:rPr>
          <w:rFonts w:hint="eastAsia" w:ascii="微软雅黑" w:hAnsi="微软雅黑" w:eastAsia="微软雅黑" w:cs="微软雅黑"/>
          <w:snapToGrid w:val="0"/>
          <w:color w:val="000000"/>
          <w:sz w:val="22"/>
          <w:szCs w:val="22"/>
          <w:u w:val="single"/>
        </w:rPr>
      </w:pPr>
      <w:r>
        <w:rPr>
          <w:rFonts w:hint="eastAsia" w:ascii="微软雅黑" w:hAnsi="微软雅黑" w:eastAsia="微软雅黑" w:cs="微软雅黑"/>
          <w:b/>
          <w:kern w:val="2"/>
          <w:sz w:val="22"/>
          <w:szCs w:val="22"/>
        </w:rPr>
        <w:t>二、附报价清单</w:t>
      </w:r>
    </w:p>
    <w:p w14:paraId="33B86D7A">
      <w:pPr>
        <w:pStyle w:val="24"/>
        <w:ind w:left="420" w:hanging="420"/>
      </w:pPr>
    </w:p>
    <w:p w14:paraId="6BC008A0">
      <w:pPr>
        <w:widowControl w:val="0"/>
        <w:spacing w:line="360" w:lineRule="auto"/>
        <w:rPr>
          <w:rFonts w:hint="eastAsia" w:ascii="微软雅黑" w:hAnsi="微软雅黑" w:eastAsia="微软雅黑" w:cs="微软雅黑"/>
          <w:b/>
          <w:sz w:val="22"/>
          <w:szCs w:val="22"/>
        </w:rPr>
      </w:pPr>
    </w:p>
    <w:p w14:paraId="34E3FF6F">
      <w:pPr>
        <w:widowControl w:val="0"/>
        <w:spacing w:line="360" w:lineRule="auto"/>
        <w:rPr>
          <w:rFonts w:hint="eastAsia" w:ascii="微软雅黑" w:hAnsi="微软雅黑" w:eastAsia="微软雅黑" w:cs="微软雅黑"/>
          <w:b/>
          <w:sz w:val="22"/>
          <w:szCs w:val="22"/>
        </w:rPr>
      </w:pPr>
    </w:p>
    <w:p w14:paraId="45AC6BC0">
      <w:pPr>
        <w:widowControl w:val="0"/>
        <w:spacing w:line="360" w:lineRule="auto"/>
        <w:rPr>
          <w:rFonts w:hint="eastAsia" w:ascii="微软雅黑" w:hAnsi="微软雅黑" w:eastAsia="微软雅黑" w:cs="微软雅黑"/>
          <w:b/>
          <w:sz w:val="22"/>
          <w:szCs w:val="22"/>
        </w:rPr>
      </w:pPr>
    </w:p>
    <w:p w14:paraId="5058D39E">
      <w:pPr>
        <w:widowControl w:val="0"/>
        <w:spacing w:line="360" w:lineRule="auto"/>
        <w:rPr>
          <w:rFonts w:hint="eastAsia" w:ascii="微软雅黑" w:hAnsi="微软雅黑" w:eastAsia="微软雅黑" w:cs="微软雅黑"/>
          <w:b/>
          <w:sz w:val="22"/>
          <w:szCs w:val="22"/>
        </w:rPr>
      </w:pPr>
    </w:p>
    <w:p w14:paraId="7AE308DB">
      <w:pPr>
        <w:widowControl w:val="0"/>
        <w:spacing w:line="360" w:lineRule="auto"/>
        <w:rPr>
          <w:rFonts w:hint="eastAsia" w:ascii="微软雅黑" w:hAnsi="微软雅黑" w:eastAsia="微软雅黑" w:cs="微软雅黑"/>
          <w:b/>
          <w:sz w:val="22"/>
          <w:szCs w:val="22"/>
        </w:rPr>
      </w:pPr>
    </w:p>
    <w:p w14:paraId="7E9FE563">
      <w:pPr>
        <w:widowControl w:val="0"/>
        <w:spacing w:line="360" w:lineRule="auto"/>
        <w:rPr>
          <w:rFonts w:hint="eastAsia" w:ascii="微软雅黑" w:hAnsi="微软雅黑" w:eastAsia="微软雅黑" w:cs="微软雅黑"/>
          <w:b/>
          <w:sz w:val="22"/>
          <w:szCs w:val="22"/>
        </w:rPr>
      </w:pPr>
    </w:p>
    <w:p w14:paraId="0E2215BC">
      <w:pPr>
        <w:widowControl w:val="0"/>
        <w:spacing w:line="360" w:lineRule="auto"/>
        <w:rPr>
          <w:rFonts w:hint="eastAsia" w:ascii="微软雅黑" w:hAnsi="微软雅黑" w:eastAsia="微软雅黑" w:cs="微软雅黑"/>
          <w:b/>
          <w:sz w:val="22"/>
          <w:szCs w:val="22"/>
        </w:rPr>
      </w:pPr>
    </w:p>
    <w:p w14:paraId="6A18C264">
      <w:pPr>
        <w:widowControl w:val="0"/>
        <w:spacing w:line="360" w:lineRule="auto"/>
        <w:rPr>
          <w:rFonts w:hint="eastAsia" w:ascii="微软雅黑" w:hAnsi="微软雅黑" w:eastAsia="微软雅黑" w:cs="微软雅黑"/>
          <w:b/>
          <w:sz w:val="22"/>
          <w:szCs w:val="22"/>
        </w:rPr>
      </w:pPr>
    </w:p>
    <w:p w14:paraId="3DA83560">
      <w:pPr>
        <w:widowControl w:val="0"/>
        <w:spacing w:line="360" w:lineRule="auto"/>
        <w:rPr>
          <w:rFonts w:hint="eastAsia" w:ascii="微软雅黑" w:hAnsi="微软雅黑" w:eastAsia="微软雅黑" w:cs="微软雅黑"/>
          <w:b/>
          <w:sz w:val="22"/>
          <w:szCs w:val="22"/>
        </w:rPr>
      </w:pPr>
    </w:p>
    <w:p w14:paraId="2258918D">
      <w:pPr>
        <w:widowControl w:val="0"/>
        <w:spacing w:line="360" w:lineRule="auto"/>
        <w:rPr>
          <w:rFonts w:hint="eastAsia" w:ascii="微软雅黑" w:hAnsi="微软雅黑" w:eastAsia="微软雅黑" w:cs="微软雅黑"/>
          <w:b/>
          <w:sz w:val="22"/>
          <w:szCs w:val="22"/>
        </w:rPr>
      </w:pPr>
    </w:p>
    <w:p w14:paraId="4251FEB4">
      <w:pPr>
        <w:widowControl w:val="0"/>
        <w:spacing w:line="360" w:lineRule="auto"/>
        <w:rPr>
          <w:rFonts w:hint="eastAsia" w:ascii="微软雅黑" w:hAnsi="微软雅黑" w:eastAsia="微软雅黑" w:cs="微软雅黑"/>
          <w:b/>
          <w:sz w:val="22"/>
          <w:szCs w:val="22"/>
        </w:rPr>
      </w:pPr>
    </w:p>
    <w:p w14:paraId="66983359">
      <w:pPr>
        <w:widowControl w:val="0"/>
        <w:spacing w:line="360" w:lineRule="auto"/>
        <w:rPr>
          <w:rFonts w:hint="eastAsia" w:ascii="微软雅黑" w:hAnsi="微软雅黑" w:eastAsia="微软雅黑" w:cs="微软雅黑"/>
          <w:b/>
          <w:sz w:val="22"/>
          <w:szCs w:val="22"/>
        </w:rPr>
      </w:pPr>
    </w:p>
    <w:p w14:paraId="13726DF7">
      <w:pPr>
        <w:widowControl w:val="0"/>
        <w:spacing w:line="360" w:lineRule="auto"/>
        <w:rPr>
          <w:rFonts w:hint="eastAsia" w:ascii="微软雅黑" w:hAnsi="微软雅黑" w:eastAsia="微软雅黑" w:cs="微软雅黑"/>
          <w:b/>
          <w:sz w:val="22"/>
          <w:szCs w:val="22"/>
        </w:rPr>
      </w:pPr>
    </w:p>
    <w:p w14:paraId="3492A5E9">
      <w:pPr>
        <w:widowControl w:val="0"/>
        <w:spacing w:line="360" w:lineRule="auto"/>
        <w:rPr>
          <w:rFonts w:hint="eastAsia" w:ascii="微软雅黑" w:hAnsi="微软雅黑" w:eastAsia="微软雅黑" w:cs="微软雅黑"/>
          <w:b/>
          <w:sz w:val="22"/>
          <w:szCs w:val="22"/>
        </w:rPr>
      </w:pPr>
    </w:p>
    <w:p w14:paraId="62864A75">
      <w:pPr>
        <w:widowControl w:val="0"/>
        <w:spacing w:line="360" w:lineRule="auto"/>
        <w:rPr>
          <w:rFonts w:hint="eastAsia" w:ascii="微软雅黑" w:hAnsi="微软雅黑" w:eastAsia="微软雅黑" w:cs="微软雅黑"/>
          <w:b/>
          <w:sz w:val="22"/>
          <w:szCs w:val="22"/>
        </w:rPr>
      </w:pPr>
    </w:p>
    <w:p w14:paraId="12655845">
      <w:pPr>
        <w:widowControl w:val="0"/>
        <w:spacing w:line="360" w:lineRule="auto"/>
        <w:rPr>
          <w:rFonts w:hint="eastAsia" w:ascii="微软雅黑" w:hAnsi="微软雅黑" w:eastAsia="微软雅黑" w:cs="微软雅黑"/>
          <w:b/>
          <w:sz w:val="22"/>
          <w:szCs w:val="22"/>
        </w:rPr>
      </w:pPr>
    </w:p>
    <w:p w14:paraId="24ED7065">
      <w:pPr>
        <w:widowControl/>
        <w:spacing w:line="312" w:lineRule="auto"/>
        <w:jc w:val="center"/>
        <w:rPr>
          <w:rFonts w:hint="eastAsia" w:ascii="仿宋" w:hAnsi="仿宋" w:eastAsia="仿宋" w:cs="仿宋"/>
          <w:b/>
          <w:bCs/>
          <w:kern w:val="0"/>
          <w:sz w:val="36"/>
          <w:szCs w:val="36"/>
          <w14:ligatures w14:val="none"/>
        </w:rPr>
      </w:pPr>
      <w:r>
        <w:rPr>
          <w:rFonts w:hint="eastAsia" w:ascii="仿宋" w:hAnsi="仿宋" w:eastAsia="仿宋" w:cs="仿宋"/>
          <w:b/>
          <w:bCs/>
          <w:kern w:val="0"/>
          <w:sz w:val="36"/>
          <w:szCs w:val="36"/>
          <w14:ligatures w14:val="none"/>
        </w:rPr>
        <w:t>城市更新项目</w:t>
      </w:r>
    </w:p>
    <w:p w14:paraId="47B24F69">
      <w:pPr>
        <w:widowControl/>
        <w:spacing w:line="312" w:lineRule="auto"/>
        <w:jc w:val="center"/>
        <w:rPr>
          <w:rFonts w:hint="eastAsia" w:ascii="仿宋" w:hAnsi="仿宋" w:eastAsia="仿宋" w:cs="仿宋"/>
          <w:b/>
          <w:bCs/>
          <w:kern w:val="0"/>
          <w:sz w:val="36"/>
          <w:szCs w:val="36"/>
          <w14:ligatures w14:val="none"/>
        </w:rPr>
      </w:pPr>
      <w:r>
        <w:rPr>
          <w:rFonts w:hint="eastAsia" w:ascii="仿宋" w:hAnsi="仿宋" w:eastAsia="仿宋" w:cs="仿宋"/>
          <w:b/>
          <w:bCs/>
          <w:kern w:val="0"/>
          <w:sz w:val="36"/>
          <w:szCs w:val="36"/>
          <w14:ligatures w14:val="none"/>
        </w:rPr>
        <w:t>线下</w:t>
      </w:r>
      <w:r>
        <w:rPr>
          <w:rFonts w:hint="eastAsia" w:ascii="仿宋" w:hAnsi="仿宋" w:eastAsia="仿宋" w:cs="仿宋"/>
          <w:b/>
          <w:bCs/>
          <w:kern w:val="0"/>
          <w:sz w:val="36"/>
          <w:szCs w:val="36"/>
          <w:lang w:val="en-US" w:eastAsia="zh-CN"/>
          <w14:ligatures w14:val="none"/>
        </w:rPr>
        <w:t>道路桁架广告</w:t>
      </w:r>
      <w:r>
        <w:rPr>
          <w:rFonts w:hint="eastAsia" w:ascii="仿宋" w:hAnsi="仿宋" w:eastAsia="仿宋" w:cs="仿宋"/>
          <w:b/>
          <w:bCs/>
          <w:kern w:val="0"/>
          <w:sz w:val="36"/>
          <w:szCs w:val="36"/>
          <w14:ligatures w14:val="none"/>
        </w:rPr>
        <w:t>投放服务合同</w:t>
      </w:r>
    </w:p>
    <w:p w14:paraId="2CD0CA96">
      <w:pPr>
        <w:widowControl/>
        <w:spacing w:line="360" w:lineRule="auto"/>
        <w:ind w:firstLine="560" w:firstLineChars="200"/>
        <w:rPr>
          <w:rFonts w:hint="eastAsia" w:ascii="仿宋" w:hAnsi="仿宋" w:eastAsia="仿宋" w:cs="仿宋"/>
          <w:b/>
          <w:bCs/>
          <w:kern w:val="0"/>
          <w:sz w:val="28"/>
          <w:szCs w:val="28"/>
          <w14:ligatures w14:val="none"/>
        </w:rPr>
      </w:pPr>
      <w:r>
        <w:rPr>
          <w:rFonts w:hint="eastAsia" w:ascii="仿宋" w:hAnsi="仿宋" w:eastAsia="仿宋" w:cs="仿宋"/>
          <w:b/>
          <w:bCs/>
          <w:kern w:val="0"/>
          <w:sz w:val="28"/>
          <w:szCs w:val="28"/>
          <w14:ligatures w14:val="none"/>
        </w:rPr>
        <w:t>甲方：</w:t>
      </w:r>
      <w:r>
        <w:rPr>
          <w:rFonts w:hint="eastAsia" w:ascii="仿宋" w:hAnsi="仿宋" w:eastAsia="仿宋" w:cs="仿宋"/>
          <w:b/>
          <w:bCs/>
          <w:kern w:val="0"/>
          <w:sz w:val="28"/>
          <w:szCs w:val="28"/>
          <w:u w:val="single"/>
          <w14:ligatures w14:val="none"/>
        </w:rPr>
        <w:t xml:space="preserve">                            </w:t>
      </w:r>
      <w:r>
        <w:rPr>
          <w:rFonts w:hint="eastAsia" w:ascii="仿宋" w:hAnsi="仿宋" w:eastAsia="仿宋" w:cs="仿宋"/>
          <w:b/>
          <w:bCs/>
          <w:kern w:val="0"/>
          <w:sz w:val="28"/>
          <w:szCs w:val="28"/>
          <w14:ligatures w14:val="none"/>
        </w:rPr>
        <w:t>（以下简称甲方）</w:t>
      </w:r>
    </w:p>
    <w:p w14:paraId="7B7C431C">
      <w:pPr>
        <w:widowControl/>
        <w:spacing w:line="360" w:lineRule="auto"/>
        <w:ind w:firstLine="560" w:firstLineChars="200"/>
        <w:rPr>
          <w:rFonts w:hint="eastAsia" w:ascii="仿宋" w:hAnsi="仿宋" w:eastAsia="仿宋" w:cs="仿宋"/>
          <w:b/>
          <w:bCs/>
          <w:kern w:val="0"/>
          <w:sz w:val="28"/>
          <w:szCs w:val="28"/>
          <w:lang w:eastAsia="zh-CN"/>
          <w14:ligatures w14:val="none"/>
        </w:rPr>
      </w:pPr>
      <w:r>
        <w:rPr>
          <w:rFonts w:hint="eastAsia" w:ascii="仿宋" w:hAnsi="仿宋" w:eastAsia="仿宋" w:cs="仿宋"/>
          <w:b/>
          <w:bCs/>
          <w:kern w:val="0"/>
          <w:sz w:val="28"/>
          <w:szCs w:val="28"/>
          <w:lang w:eastAsia="zh-CN"/>
          <w14:ligatures w14:val="none"/>
        </w:rPr>
        <w:t>地址：</w:t>
      </w:r>
      <w:r>
        <w:rPr>
          <w:rFonts w:hint="eastAsia" w:ascii="仿宋" w:hAnsi="仿宋" w:eastAsia="仿宋" w:cs="仿宋"/>
          <w:b/>
          <w:bCs/>
          <w:kern w:val="0"/>
          <w:sz w:val="28"/>
          <w:szCs w:val="28"/>
          <w:u w:val="single"/>
          <w14:ligatures w14:val="none"/>
        </w:rPr>
        <w:t xml:space="preserve">                            </w:t>
      </w:r>
    </w:p>
    <w:p w14:paraId="58A1EE18">
      <w:pPr>
        <w:widowControl/>
        <w:spacing w:line="360" w:lineRule="auto"/>
        <w:ind w:firstLine="560" w:firstLineChars="200"/>
        <w:rPr>
          <w:rFonts w:hint="eastAsia" w:ascii="仿宋" w:hAnsi="仿宋" w:eastAsia="仿宋" w:cs="仿宋"/>
          <w:b/>
          <w:bCs/>
          <w:kern w:val="0"/>
          <w:sz w:val="28"/>
          <w:szCs w:val="28"/>
          <w:lang w:eastAsia="zh-CN"/>
          <w14:ligatures w14:val="none"/>
        </w:rPr>
      </w:pPr>
      <w:r>
        <w:rPr>
          <w:rFonts w:hint="eastAsia" w:ascii="仿宋" w:hAnsi="仿宋" w:eastAsia="仿宋" w:cs="仿宋"/>
          <w:b/>
          <w:bCs/>
          <w:kern w:val="0"/>
          <w:sz w:val="28"/>
          <w:szCs w:val="28"/>
          <w:lang w:eastAsia="zh-CN"/>
          <w14:ligatures w14:val="none"/>
        </w:rPr>
        <w:t>联系方式：</w:t>
      </w:r>
      <w:r>
        <w:rPr>
          <w:rFonts w:hint="eastAsia" w:ascii="仿宋" w:hAnsi="仿宋" w:eastAsia="仿宋" w:cs="仿宋"/>
          <w:b/>
          <w:bCs/>
          <w:kern w:val="0"/>
          <w:sz w:val="28"/>
          <w:szCs w:val="28"/>
          <w:u w:val="single"/>
          <w14:ligatures w14:val="none"/>
        </w:rPr>
        <w:t xml:space="preserve">                            </w:t>
      </w:r>
    </w:p>
    <w:p w14:paraId="553AAD3A">
      <w:pPr>
        <w:widowControl/>
        <w:spacing w:line="360" w:lineRule="auto"/>
        <w:ind w:firstLine="560" w:firstLineChars="200"/>
        <w:rPr>
          <w:rFonts w:hint="eastAsia" w:ascii="仿宋" w:hAnsi="仿宋" w:eastAsia="仿宋" w:cs="仿宋"/>
          <w:b/>
          <w:bCs/>
          <w:kern w:val="0"/>
          <w:sz w:val="28"/>
          <w:szCs w:val="28"/>
          <w14:ligatures w14:val="none"/>
        </w:rPr>
      </w:pPr>
      <w:r>
        <w:rPr>
          <w:rFonts w:hint="eastAsia" w:ascii="仿宋" w:hAnsi="仿宋" w:eastAsia="仿宋" w:cs="仿宋"/>
          <w:b/>
          <w:bCs/>
          <w:kern w:val="0"/>
          <w:sz w:val="28"/>
          <w:szCs w:val="28"/>
          <w14:ligatures w14:val="none"/>
        </w:rPr>
        <w:t>乙方：</w:t>
      </w:r>
      <w:r>
        <w:rPr>
          <w:rFonts w:hint="eastAsia" w:ascii="仿宋" w:hAnsi="仿宋" w:eastAsia="仿宋" w:cs="仿宋"/>
          <w:b/>
          <w:bCs/>
          <w:kern w:val="0"/>
          <w:sz w:val="28"/>
          <w:szCs w:val="28"/>
          <w:u w:val="single"/>
          <w14:ligatures w14:val="none"/>
        </w:rPr>
        <w:t xml:space="preserve">                            </w:t>
      </w:r>
      <w:r>
        <w:rPr>
          <w:rFonts w:hint="eastAsia" w:ascii="仿宋" w:hAnsi="仿宋" w:eastAsia="仿宋" w:cs="仿宋"/>
          <w:b/>
          <w:bCs/>
          <w:kern w:val="0"/>
          <w:sz w:val="28"/>
          <w:szCs w:val="28"/>
          <w14:ligatures w14:val="none"/>
        </w:rPr>
        <w:t>（以下简称乙方）</w:t>
      </w:r>
    </w:p>
    <w:p w14:paraId="7DE8167C">
      <w:pPr>
        <w:widowControl/>
        <w:spacing w:line="360" w:lineRule="auto"/>
        <w:ind w:firstLine="560" w:firstLineChars="200"/>
        <w:rPr>
          <w:rFonts w:hint="eastAsia" w:ascii="仿宋" w:hAnsi="仿宋" w:eastAsia="仿宋" w:cs="仿宋"/>
          <w:b/>
          <w:bCs/>
          <w:kern w:val="0"/>
          <w:sz w:val="28"/>
          <w:szCs w:val="28"/>
          <w:lang w:eastAsia="zh-CN"/>
          <w14:ligatures w14:val="none"/>
        </w:rPr>
      </w:pPr>
      <w:r>
        <w:rPr>
          <w:rFonts w:hint="eastAsia" w:ascii="仿宋" w:hAnsi="仿宋" w:eastAsia="仿宋" w:cs="仿宋"/>
          <w:b/>
          <w:bCs/>
          <w:kern w:val="0"/>
          <w:sz w:val="28"/>
          <w:szCs w:val="28"/>
          <w:lang w:eastAsia="zh-CN"/>
          <w14:ligatures w14:val="none"/>
        </w:rPr>
        <w:t>地址：</w:t>
      </w:r>
      <w:r>
        <w:rPr>
          <w:rFonts w:hint="eastAsia" w:ascii="仿宋" w:hAnsi="仿宋" w:eastAsia="仿宋" w:cs="仿宋"/>
          <w:b/>
          <w:bCs/>
          <w:kern w:val="0"/>
          <w:sz w:val="28"/>
          <w:szCs w:val="28"/>
          <w:u w:val="single"/>
          <w14:ligatures w14:val="none"/>
        </w:rPr>
        <w:t xml:space="preserve">                            </w:t>
      </w:r>
    </w:p>
    <w:p w14:paraId="5623BD1D">
      <w:pPr>
        <w:widowControl/>
        <w:spacing w:line="360" w:lineRule="auto"/>
        <w:ind w:firstLine="560" w:firstLineChars="200"/>
        <w:rPr>
          <w:rFonts w:hint="eastAsia" w:ascii="仿宋" w:hAnsi="仿宋" w:eastAsia="仿宋" w:cs="仿宋"/>
          <w:b/>
          <w:bCs/>
          <w:kern w:val="0"/>
          <w:sz w:val="28"/>
          <w:szCs w:val="28"/>
          <w:lang w:eastAsia="zh-CN"/>
          <w14:ligatures w14:val="none"/>
        </w:rPr>
      </w:pPr>
      <w:r>
        <w:rPr>
          <w:rFonts w:hint="eastAsia" w:ascii="仿宋" w:hAnsi="仿宋" w:eastAsia="仿宋" w:cs="仿宋"/>
          <w:b/>
          <w:bCs/>
          <w:kern w:val="0"/>
          <w:sz w:val="28"/>
          <w:szCs w:val="28"/>
          <w:lang w:eastAsia="zh-CN"/>
          <w14:ligatures w14:val="none"/>
        </w:rPr>
        <w:t>联系方式：</w:t>
      </w:r>
      <w:r>
        <w:rPr>
          <w:rFonts w:hint="eastAsia" w:ascii="仿宋" w:hAnsi="仿宋" w:eastAsia="仿宋" w:cs="仿宋"/>
          <w:b/>
          <w:bCs/>
          <w:kern w:val="0"/>
          <w:sz w:val="28"/>
          <w:szCs w:val="28"/>
          <w:u w:val="single"/>
          <w14:ligatures w14:val="none"/>
        </w:rPr>
        <w:t xml:space="preserve">                            </w:t>
      </w:r>
    </w:p>
    <w:p w14:paraId="7AA37F13">
      <w:pPr>
        <w:widowControl/>
        <w:spacing w:line="360" w:lineRule="auto"/>
        <w:rPr>
          <w:rFonts w:hint="eastAsia" w:ascii="仿宋" w:hAnsi="仿宋" w:eastAsia="仿宋" w:cs="仿宋"/>
          <w:kern w:val="0"/>
          <w:sz w:val="28"/>
          <w:szCs w:val="28"/>
          <w14:ligatures w14:val="none"/>
        </w:rPr>
      </w:pPr>
    </w:p>
    <w:p w14:paraId="12CF35AF">
      <w:pPr>
        <w:widowControl/>
        <w:spacing w:line="360" w:lineRule="auto"/>
        <w:rPr>
          <w:rFonts w:hint="eastAsia" w:ascii="仿宋" w:hAnsi="仿宋" w:eastAsia="仿宋" w:cs="仿宋"/>
          <w:kern w:val="0"/>
          <w:sz w:val="28"/>
          <w:szCs w:val="28"/>
          <w14:ligatures w14:val="none"/>
        </w:rPr>
      </w:pPr>
      <w:r>
        <w:rPr>
          <w:rFonts w:hint="eastAsia" w:ascii="仿宋" w:hAnsi="仿宋" w:eastAsia="仿宋" w:cs="仿宋"/>
          <w:kern w:val="0"/>
          <w:sz w:val="28"/>
          <w:szCs w:val="28"/>
          <w14:ligatures w14:val="none"/>
        </w:rPr>
        <w:t>　　甲、乙双方根据《中华人民共和国广告法》、</w:t>
      </w:r>
      <w:bookmarkStart w:id="34" w:name="auto_fouce_1"/>
      <w:r>
        <w:rPr>
          <w:rFonts w:hint="eastAsia" w:ascii="仿宋" w:hAnsi="仿宋" w:eastAsia="仿宋" w:cs="仿宋"/>
          <w:kern w:val="0"/>
          <w:sz w:val="28"/>
          <w:szCs w:val="28"/>
          <w14:ligatures w14:val="none"/>
        </w:rPr>
        <w:t>《中华人民共和国</w:t>
      </w:r>
      <w:r>
        <w:rPr>
          <w:rFonts w:hint="eastAsia" w:ascii="仿宋" w:hAnsi="仿宋" w:eastAsia="仿宋" w:cs="仿宋"/>
          <w:kern w:val="0"/>
          <w:sz w:val="28"/>
          <w:szCs w:val="28"/>
          <w:lang w:eastAsia="zh-CN"/>
        </w:rPr>
        <w:t>民</w:t>
      </w:r>
      <w:r>
        <w:rPr>
          <w:rFonts w:hint="eastAsia" w:ascii="仿宋" w:hAnsi="仿宋" w:eastAsia="仿宋" w:cs="仿宋"/>
          <w:kern w:val="0"/>
          <w:sz w:val="28"/>
          <w:szCs w:val="28"/>
          <w14:ligatures w14:val="none"/>
        </w:rPr>
        <w:t>法</w:t>
      </w:r>
      <w:r>
        <w:rPr>
          <w:rFonts w:hint="eastAsia" w:ascii="仿宋" w:hAnsi="仿宋" w:eastAsia="仿宋" w:cs="仿宋"/>
          <w:kern w:val="0"/>
          <w:sz w:val="28"/>
          <w:szCs w:val="28"/>
          <w:lang w:eastAsia="zh-CN"/>
        </w:rPr>
        <w:t>典</w:t>
      </w:r>
      <w:r>
        <w:rPr>
          <w:rFonts w:hint="eastAsia" w:ascii="仿宋" w:hAnsi="仿宋" w:eastAsia="仿宋" w:cs="仿宋"/>
          <w:kern w:val="0"/>
          <w:sz w:val="28"/>
          <w:szCs w:val="28"/>
          <w14:ligatures w14:val="none"/>
        </w:rPr>
        <w:t>》</w:t>
      </w:r>
      <w:bookmarkEnd w:id="34"/>
      <w:r>
        <w:rPr>
          <w:rFonts w:hint="eastAsia" w:ascii="仿宋" w:hAnsi="仿宋" w:eastAsia="仿宋" w:cs="仿宋"/>
          <w:kern w:val="0"/>
          <w:sz w:val="28"/>
          <w:szCs w:val="28"/>
          <w14:ligatures w14:val="none"/>
        </w:rPr>
        <w:t>及国家有关法律、法规的相关规定，就甲方委托乙方发布</w:t>
      </w:r>
      <w:r>
        <w:rPr>
          <w:rFonts w:hint="eastAsia" w:ascii="仿宋" w:hAnsi="仿宋" w:eastAsia="仿宋" w:cs="仿宋"/>
          <w:kern w:val="0"/>
          <w:sz w:val="28"/>
          <w:szCs w:val="28"/>
          <w:u w:val="single"/>
          <w:lang w:eastAsia="zh-CN"/>
          <w14:ligatures w14:val="none"/>
        </w:rPr>
        <w:t xml:space="preserve">           </w:t>
      </w:r>
      <w:r>
        <w:rPr>
          <w:rFonts w:hint="eastAsia" w:ascii="仿宋" w:hAnsi="仿宋" w:eastAsia="仿宋" w:cs="仿宋"/>
          <w:bCs/>
          <w:kern w:val="0"/>
          <w:sz w:val="28"/>
          <w:szCs w:val="28"/>
          <w14:ligatures w14:val="none"/>
        </w:rPr>
        <w:t>广告</w:t>
      </w:r>
      <w:r>
        <w:rPr>
          <w:rFonts w:hint="eastAsia" w:ascii="仿宋" w:hAnsi="仿宋" w:eastAsia="仿宋" w:cs="仿宋"/>
          <w:kern w:val="0"/>
          <w:sz w:val="28"/>
          <w:szCs w:val="28"/>
          <w14:ligatures w14:val="none"/>
        </w:rPr>
        <w:t>事宜，达成如下条款：</w:t>
      </w:r>
    </w:p>
    <w:p w14:paraId="0B36D9D2">
      <w:pPr>
        <w:widowControl/>
        <w:spacing w:line="360" w:lineRule="auto"/>
        <w:rPr>
          <w:rFonts w:hint="eastAsia" w:ascii="仿宋" w:hAnsi="仿宋" w:eastAsia="仿宋" w:cs="仿宋"/>
          <w:b/>
          <w:kern w:val="0"/>
          <w:sz w:val="28"/>
          <w:szCs w:val="28"/>
          <w14:ligatures w14:val="none"/>
        </w:rPr>
      </w:pPr>
      <w:r>
        <w:rPr>
          <w:rFonts w:hint="eastAsia" w:ascii="仿宋" w:hAnsi="仿宋" w:eastAsia="仿宋" w:cs="仿宋"/>
          <w:b/>
          <w:kern w:val="0"/>
          <w:sz w:val="28"/>
          <w:szCs w:val="28"/>
          <w14:ligatures w14:val="none"/>
        </w:rPr>
        <w:t xml:space="preserve">    第一条、</w:t>
      </w:r>
      <w:r>
        <w:rPr>
          <w:rFonts w:hint="eastAsia" w:ascii="仿宋" w:hAnsi="仿宋" w:eastAsia="仿宋" w:cs="仿宋"/>
          <w:b/>
          <w:bCs/>
          <w:kern w:val="0"/>
          <w:sz w:val="28"/>
          <w:szCs w:val="28"/>
          <w14:ligatures w14:val="none"/>
        </w:rPr>
        <w:t>设置安装</w:t>
      </w:r>
      <w:r>
        <w:rPr>
          <w:rFonts w:hint="eastAsia" w:ascii="仿宋" w:hAnsi="仿宋" w:eastAsia="仿宋" w:cs="仿宋"/>
          <w:b/>
          <w:kern w:val="0"/>
          <w:sz w:val="28"/>
          <w:szCs w:val="28"/>
          <w14:ligatures w14:val="none"/>
        </w:rPr>
        <w:t>的形式、位置、规格</w:t>
      </w:r>
    </w:p>
    <w:p w14:paraId="166D3056">
      <w:pPr>
        <w:widowControl/>
        <w:numPr>
          <w:ilvl w:val="0"/>
          <w:numId w:val="5"/>
        </w:numPr>
        <w:spacing w:line="360" w:lineRule="auto"/>
        <w:rPr>
          <w:rFonts w:hint="eastAsia" w:ascii="仿宋" w:hAnsi="仿宋" w:eastAsia="仿宋" w:cs="仿宋"/>
          <w:kern w:val="0"/>
          <w:sz w:val="28"/>
          <w:szCs w:val="28"/>
          <w14:ligatures w14:val="none"/>
        </w:rPr>
      </w:pPr>
      <w:bookmarkStart w:id="35" w:name="auto_fouce_2"/>
      <w:r>
        <w:rPr>
          <w:rFonts w:hint="eastAsia" w:ascii="仿宋" w:hAnsi="仿宋" w:eastAsia="仿宋" w:cs="仿宋"/>
          <w:kern w:val="0"/>
          <w:sz w:val="28"/>
          <w:szCs w:val="28"/>
          <w14:ligatures w14:val="none"/>
        </w:rPr>
        <w:t>发布安装位置：</w:t>
      </w:r>
      <w:r>
        <w:rPr>
          <w:rFonts w:hint="eastAsia" w:ascii="仿宋" w:hAnsi="仿宋" w:eastAsia="仿宋" w:cs="仿宋"/>
          <w:kern w:val="0"/>
          <w:sz w:val="28"/>
          <w:szCs w:val="28"/>
          <w:u w:val="single"/>
          <w:lang w:eastAsia="zh-CN"/>
        </w:rPr>
        <w:t>乙方应在合同签订后3个工作日内提供经城管部门审批备案的安装点位坐标图供甲方书面确认，实际发布位置以甲方书面确认为准。</w:t>
      </w:r>
      <w:bookmarkEnd w:id="35"/>
    </w:p>
    <w:p w14:paraId="74D28E0E">
      <w:pPr>
        <w:widowControl/>
        <w:numPr>
          <w:ilvl w:val="0"/>
          <w:numId w:val="5"/>
        </w:numPr>
        <w:spacing w:line="360" w:lineRule="auto"/>
        <w:rPr>
          <w:rFonts w:hint="eastAsia" w:ascii="仿宋" w:hAnsi="仿宋" w:eastAsia="仿宋" w:cs="仿宋"/>
          <w:kern w:val="0"/>
          <w:sz w:val="28"/>
          <w:szCs w:val="28"/>
          <w:u w:val="single"/>
        </w:rPr>
      </w:pPr>
      <w:r>
        <w:rPr>
          <w:rFonts w:hint="eastAsia" w:ascii="仿宋" w:hAnsi="仿宋" w:eastAsia="仿宋" w:cs="仿宋"/>
          <w:kern w:val="0"/>
          <w:sz w:val="28"/>
          <w:szCs w:val="28"/>
          <w14:ligatures w14:val="none"/>
        </w:rPr>
        <w:t xml:space="preserve">发布时间： </w:t>
      </w:r>
      <w:r>
        <w:rPr>
          <w:rFonts w:hint="eastAsia" w:ascii="仿宋" w:hAnsi="仿宋" w:eastAsia="仿宋" w:cs="仿宋"/>
          <w:kern w:val="0"/>
          <w:sz w:val="28"/>
          <w:szCs w:val="28"/>
          <w:u w:val="single"/>
          <w14:ligatures w14:val="none"/>
        </w:rPr>
        <w:t xml:space="preserve">                                    </w:t>
      </w:r>
      <w:bookmarkStart w:id="36" w:name="auto_fouce_4"/>
    </w:p>
    <w:p w14:paraId="7EBA87A7">
      <w:pPr>
        <w:widowControl/>
        <w:numPr>
          <w:ilvl w:val="0"/>
          <w:numId w:val="5"/>
        </w:numPr>
        <w:spacing w:line="360" w:lineRule="auto"/>
        <w:rPr>
          <w:rFonts w:hint="eastAsia" w:ascii="仿宋" w:hAnsi="仿宋" w:eastAsia="仿宋" w:cs="仿宋"/>
          <w:kern w:val="0"/>
          <w:sz w:val="28"/>
          <w:szCs w:val="28"/>
          <w:u w:val="single"/>
          <w14:ligatures w14:val="none"/>
        </w:rPr>
      </w:pPr>
      <w:r>
        <w:rPr>
          <w:rFonts w:hint="eastAsia" w:ascii="仿宋" w:hAnsi="仿宋" w:eastAsia="仿宋" w:cs="仿宋"/>
          <w:kern w:val="0"/>
          <w:sz w:val="28"/>
          <w:szCs w:val="28"/>
          <w:u w:val="single"/>
          <w:lang w:eastAsia="zh-CN"/>
        </w:rPr>
        <w:t>广告发布起止日期及每日实际投放时长须明确，如实际未达应顺延。广告持续天数以甲方验收合格及实际正常曝光为准，乙方不得以任何理由缩短。</w:t>
      </w:r>
      <w:bookmarkEnd w:id="36"/>
    </w:p>
    <w:p w14:paraId="33D4E861">
      <w:pPr>
        <w:widowControl/>
        <w:numPr>
          <w:ilvl w:val="0"/>
          <w:numId w:val="5"/>
        </w:numPr>
        <w:spacing w:line="360" w:lineRule="auto"/>
        <w:rPr>
          <w:rFonts w:hint="eastAsia" w:ascii="仿宋" w:hAnsi="仿宋" w:eastAsia="仿宋" w:cs="仿宋"/>
          <w:kern w:val="0"/>
          <w:sz w:val="28"/>
          <w:szCs w:val="28"/>
          <w:u w:val="single"/>
          <w14:ligatures w14:val="none"/>
        </w:rPr>
      </w:pPr>
      <w:bookmarkStart w:id="37" w:name="auto_fouce_5"/>
      <w:r>
        <w:rPr>
          <w:rFonts w:hint="eastAsia" w:ascii="仿宋" w:hAnsi="仿宋" w:eastAsia="仿宋" w:cs="仿宋"/>
          <w:kern w:val="0"/>
          <w:sz w:val="28"/>
          <w:szCs w:val="28"/>
          <w14:ligatures w14:val="none"/>
        </w:rPr>
        <w:t>安装标准：</w:t>
      </w:r>
      <w:r>
        <w:rPr>
          <w:rFonts w:hint="eastAsia" w:ascii="仿宋" w:hAnsi="仿宋" w:eastAsia="仿宋" w:cs="仿宋"/>
          <w:kern w:val="0"/>
          <w:sz w:val="28"/>
          <w:szCs w:val="28"/>
          <w:u w:val="single"/>
          <w14:ligatures w14:val="none"/>
        </w:rPr>
        <w:t xml:space="preserve">                                 </w:t>
      </w:r>
      <w:r>
        <w:rPr>
          <w:rFonts w:hint="eastAsia" w:ascii="仿宋" w:hAnsi="仿宋" w:eastAsia="仿宋" w:cs="仿宋"/>
          <w:kern w:val="0"/>
          <w:sz w:val="28"/>
          <w:szCs w:val="28"/>
          <w:u w:val="single"/>
          <w:lang w:eastAsia="zh-CN"/>
        </w:rPr>
        <w:t>。乙方未按</w:t>
      </w:r>
      <w:r>
        <w:rPr>
          <w:rFonts w:hint="eastAsia" w:ascii="仿宋" w:hAnsi="仿宋" w:eastAsia="仿宋" w:cs="仿宋"/>
          <w:kern w:val="0"/>
          <w:sz w:val="28"/>
          <w:szCs w:val="28"/>
          <w:u w:val="single"/>
          <w:lang w:eastAsia="zh-CN"/>
          <w14:ligatures w14:val="none"/>
        </w:rPr>
        <w:t>本条和第二条约定的</w:t>
      </w:r>
      <w:r>
        <w:rPr>
          <w:rFonts w:hint="eastAsia" w:ascii="仿宋" w:hAnsi="仿宋" w:eastAsia="仿宋" w:cs="仿宋"/>
          <w:kern w:val="0"/>
          <w:sz w:val="28"/>
          <w:szCs w:val="28"/>
          <w:u w:val="single"/>
          <w:lang w:eastAsia="zh-CN"/>
        </w:rPr>
        <w:t>安装标准作业的，每次须向甲方支付违约金10000元并于24小时内整改，逾期未整改的，甲方有权解除合同并追究乙方全部违约责任。</w:t>
      </w:r>
      <w:bookmarkEnd w:id="37"/>
      <w:r>
        <w:rPr>
          <w:rFonts w:hint="eastAsia" w:ascii="仿宋" w:hAnsi="仿宋" w:eastAsia="仿宋" w:cs="仿宋"/>
          <w:kern w:val="0"/>
          <w:sz w:val="28"/>
          <w:szCs w:val="28"/>
          <w:u w:val="single"/>
          <w14:ligatures w14:val="none"/>
        </w:rPr>
        <w:t xml:space="preserve">    </w:t>
      </w:r>
    </w:p>
    <w:p w14:paraId="3C977963">
      <w:pPr>
        <w:widowControl/>
        <w:spacing w:line="360" w:lineRule="auto"/>
        <w:rPr>
          <w:rFonts w:hint="eastAsia" w:ascii="仿宋" w:hAnsi="仿宋" w:eastAsia="仿宋" w:cs="仿宋"/>
          <w:b/>
          <w:kern w:val="0"/>
          <w:sz w:val="28"/>
          <w:szCs w:val="28"/>
          <w14:ligatures w14:val="none"/>
        </w:rPr>
      </w:pPr>
      <w:r>
        <w:rPr>
          <w:rFonts w:hint="eastAsia" w:ascii="仿宋" w:hAnsi="仿宋" w:eastAsia="仿宋" w:cs="仿宋"/>
          <w:b/>
          <w:kern w:val="0"/>
          <w:sz w:val="28"/>
          <w:szCs w:val="28"/>
          <w14:ligatures w14:val="none"/>
        </w:rPr>
        <w:t xml:space="preserve">   第二条、广告画面的设计与制作</w:t>
      </w:r>
    </w:p>
    <w:p w14:paraId="2D80A0BE">
      <w:pPr>
        <w:widowControl/>
        <w:spacing w:line="360" w:lineRule="auto"/>
        <w:rPr>
          <w:rFonts w:hint="eastAsia" w:ascii="仿宋" w:hAnsi="仿宋" w:eastAsia="仿宋" w:cs="仿宋"/>
          <w:kern w:val="0"/>
          <w:sz w:val="28"/>
          <w:szCs w:val="28"/>
          <w14:ligatures w14:val="none"/>
        </w:rPr>
      </w:pPr>
      <w:r>
        <w:rPr>
          <w:rFonts w:hint="eastAsia" w:ascii="仿宋" w:hAnsi="仿宋" w:eastAsia="仿宋" w:cs="仿宋"/>
          <w:kern w:val="0"/>
          <w:sz w:val="28"/>
          <w:szCs w:val="28"/>
          <w14:ligatures w14:val="none"/>
        </w:rPr>
        <w:t xml:space="preserve">    </w:t>
      </w:r>
      <w:r>
        <w:rPr>
          <w:rFonts w:hint="eastAsia" w:ascii="仿宋" w:hAnsi="仿宋" w:eastAsia="仿宋" w:cs="仿宋"/>
          <w:kern w:val="0"/>
          <w:sz w:val="28"/>
          <w:szCs w:val="28"/>
          <w:lang w:val="en-US" w:eastAsia="zh-CN"/>
          <w14:ligatures w14:val="none"/>
        </w:rPr>
        <w:t>1.</w:t>
      </w:r>
      <w:r>
        <w:rPr>
          <w:rFonts w:hint="eastAsia" w:ascii="仿宋" w:hAnsi="仿宋" w:eastAsia="仿宋" w:cs="仿宋"/>
          <w:kern w:val="0"/>
          <w:sz w:val="28"/>
          <w:szCs w:val="28"/>
          <w14:ligatures w14:val="none"/>
        </w:rPr>
        <w:t>广告画面提供：</w:t>
      </w:r>
    </w:p>
    <w:p w14:paraId="06D116FC">
      <w:pPr>
        <w:widowControl/>
        <w:spacing w:line="360" w:lineRule="auto"/>
        <w:rPr>
          <w:rFonts w:hint="eastAsia" w:ascii="仿宋" w:hAnsi="仿宋" w:eastAsia="仿宋" w:cs="仿宋"/>
          <w:kern w:val="0"/>
          <w:sz w:val="28"/>
          <w:szCs w:val="28"/>
          <w14:ligatures w14:val="none"/>
        </w:rPr>
      </w:pPr>
      <w:r>
        <w:rPr>
          <w:rFonts w:hint="eastAsia" w:ascii="仿宋" w:hAnsi="仿宋" w:eastAsia="仿宋" w:cs="仿宋"/>
          <w:kern w:val="0"/>
          <w:sz w:val="28"/>
          <w:szCs w:val="28"/>
          <w14:ligatures w14:val="none"/>
        </w:rPr>
        <w:t>　　本合同项下广告发布画面由</w:t>
      </w:r>
      <w:r>
        <w:rPr>
          <w:rFonts w:hint="eastAsia" w:ascii="仿宋" w:hAnsi="仿宋" w:eastAsia="仿宋" w:cs="仿宋"/>
          <w:kern w:val="0"/>
          <w:sz w:val="28"/>
          <w:szCs w:val="28"/>
          <w:u w:val="thick"/>
          <w14:ligatures w14:val="none"/>
        </w:rPr>
        <w:t>　甲　</w:t>
      </w:r>
      <w:r>
        <w:rPr>
          <w:rFonts w:hint="eastAsia" w:ascii="仿宋" w:hAnsi="仿宋" w:eastAsia="仿宋" w:cs="仿宋"/>
          <w:kern w:val="0"/>
          <w:sz w:val="28"/>
          <w:szCs w:val="28"/>
          <w14:ligatures w14:val="none"/>
        </w:rPr>
        <w:t>方负责设计和提供，</w:t>
      </w:r>
      <w:r>
        <w:rPr>
          <w:rFonts w:hint="eastAsia" w:ascii="仿宋" w:hAnsi="仿宋" w:eastAsia="仿宋" w:cs="仿宋"/>
          <w:kern w:val="0"/>
          <w:sz w:val="28"/>
          <w:szCs w:val="28"/>
          <w:u w:val="thick"/>
          <w14:ligatures w14:val="none"/>
        </w:rPr>
        <w:t>　乙　</w:t>
      </w:r>
      <w:r>
        <w:rPr>
          <w:rFonts w:hint="eastAsia" w:ascii="仿宋" w:hAnsi="仿宋" w:eastAsia="仿宋" w:cs="仿宋"/>
          <w:kern w:val="0"/>
          <w:sz w:val="28"/>
          <w:szCs w:val="28"/>
          <w14:ligatures w14:val="none"/>
        </w:rPr>
        <w:t>方负责按甲方提供的发布画面进行制作、安装、发布。</w:t>
      </w:r>
      <w:bookmarkStart w:id="38" w:name="auto_fouce_6"/>
      <w:r>
        <w:rPr>
          <w:rFonts w:hint="eastAsia" w:ascii="仿宋" w:hAnsi="仿宋" w:eastAsia="仿宋" w:cs="仿宋"/>
          <w:kern w:val="0"/>
          <w:sz w:val="28"/>
          <w:szCs w:val="28"/>
          <w14:ligatures w14:val="none"/>
        </w:rPr>
        <w:t>未经甲方</w:t>
      </w:r>
      <w:r>
        <w:rPr>
          <w:rFonts w:hint="eastAsia" w:ascii="仿宋" w:hAnsi="仿宋" w:eastAsia="仿宋" w:cs="仿宋"/>
          <w:kern w:val="0"/>
          <w:sz w:val="28"/>
          <w:szCs w:val="28"/>
          <w:lang w:eastAsia="zh-CN"/>
        </w:rPr>
        <w:t>书面</w:t>
      </w:r>
      <w:r>
        <w:rPr>
          <w:rFonts w:hint="eastAsia" w:ascii="仿宋" w:hAnsi="仿宋" w:eastAsia="仿宋" w:cs="仿宋"/>
          <w:kern w:val="0"/>
          <w:sz w:val="28"/>
          <w:szCs w:val="28"/>
          <w14:ligatures w14:val="none"/>
        </w:rPr>
        <w:t>同意，乙方不得</w:t>
      </w:r>
      <w:r>
        <w:rPr>
          <w:rFonts w:hint="eastAsia" w:ascii="仿宋" w:hAnsi="仿宋" w:eastAsia="仿宋" w:cs="仿宋"/>
          <w:kern w:val="0"/>
          <w:sz w:val="28"/>
          <w:szCs w:val="28"/>
          <w:lang w:eastAsia="zh-CN"/>
        </w:rPr>
        <w:t>以任何形式对画面内容、尺寸、材质或表现手法进行调整、替换或修订，且不得擅自添加任何第三方标识或商业信息。乙方擅自</w:t>
      </w:r>
      <w:r>
        <w:rPr>
          <w:rFonts w:hint="eastAsia" w:ascii="仿宋" w:hAnsi="仿宋" w:eastAsia="仿宋" w:cs="仿宋"/>
          <w:kern w:val="0"/>
          <w:sz w:val="28"/>
          <w:szCs w:val="28"/>
          <w14:ligatures w14:val="none"/>
        </w:rPr>
        <w:t>改动</w:t>
      </w:r>
      <w:r>
        <w:rPr>
          <w:rFonts w:hint="eastAsia" w:ascii="仿宋" w:hAnsi="仿宋" w:eastAsia="仿宋" w:cs="仿宋"/>
          <w:kern w:val="0"/>
          <w:sz w:val="28"/>
          <w:szCs w:val="28"/>
          <w:lang w:eastAsia="zh-CN"/>
        </w:rPr>
        <w:t>广告画面设计导致知识产权纠纷的</w:t>
      </w:r>
      <w:r>
        <w:rPr>
          <w:rFonts w:hint="eastAsia" w:ascii="仿宋" w:hAnsi="仿宋" w:eastAsia="仿宋" w:cs="仿宋"/>
          <w:kern w:val="0"/>
          <w:sz w:val="28"/>
          <w:szCs w:val="28"/>
          <w14:ligatures w14:val="none"/>
        </w:rPr>
        <w:t>，</w:t>
      </w:r>
      <w:r>
        <w:rPr>
          <w:rFonts w:hint="eastAsia" w:ascii="仿宋" w:hAnsi="仿宋" w:eastAsia="仿宋" w:cs="仿宋"/>
          <w:kern w:val="0"/>
          <w:sz w:val="28"/>
          <w:szCs w:val="28"/>
          <w:lang w:eastAsia="zh-CN"/>
        </w:rPr>
        <w:t>应承担全部法律责任并赔偿甲方因此遭受的全部损失。乙方不得将甲方广告</w:t>
      </w:r>
      <w:r>
        <w:rPr>
          <w:rFonts w:hint="eastAsia" w:ascii="仿宋" w:hAnsi="仿宋" w:eastAsia="仿宋" w:cs="仿宋"/>
          <w:kern w:val="0"/>
          <w:sz w:val="28"/>
          <w:szCs w:val="28"/>
          <w14:ligatures w14:val="none"/>
        </w:rPr>
        <w:t>画面</w:t>
      </w:r>
      <w:r>
        <w:rPr>
          <w:rFonts w:hint="eastAsia" w:ascii="仿宋" w:hAnsi="仿宋" w:eastAsia="仿宋" w:cs="仿宋"/>
          <w:kern w:val="0"/>
          <w:sz w:val="28"/>
          <w:szCs w:val="28"/>
          <w:lang w:eastAsia="zh-CN"/>
        </w:rPr>
        <w:t>、相关设计、资料等用于自身宣传、展示、二次开发、转授权或以任何方式向第三方披露，否则须向甲方承担高额违约金并赔偿全部损失</w:t>
      </w:r>
      <w:r>
        <w:rPr>
          <w:rFonts w:hint="eastAsia" w:ascii="仿宋" w:hAnsi="仿宋" w:eastAsia="仿宋" w:cs="仿宋"/>
          <w:kern w:val="0"/>
          <w:sz w:val="28"/>
          <w:szCs w:val="28"/>
          <w:lang w:eastAsia="zh-CN"/>
          <w14:ligatures w14:val="none"/>
        </w:rPr>
        <w:t>，</w:t>
      </w:r>
      <w:r>
        <w:rPr>
          <w:rFonts w:hint="eastAsia" w:ascii="仿宋" w:hAnsi="仿宋" w:eastAsia="仿宋" w:cs="仿宋"/>
          <w:kern w:val="0"/>
          <w:sz w:val="28"/>
          <w:szCs w:val="28"/>
          <w:lang w:eastAsia="zh-CN"/>
        </w:rPr>
        <w:t>画面</w:t>
      </w:r>
      <w:r>
        <w:rPr>
          <w:rFonts w:hint="eastAsia" w:ascii="仿宋" w:hAnsi="仿宋" w:eastAsia="仿宋" w:cs="仿宋"/>
          <w:kern w:val="0"/>
          <w:sz w:val="28"/>
          <w:szCs w:val="28"/>
          <w:lang w:eastAsia="zh-CN"/>
          <w14:ligatures w14:val="none"/>
        </w:rPr>
        <w:t>等相关作品、衍生物的</w:t>
      </w:r>
      <w:r>
        <w:rPr>
          <w:rFonts w:hint="eastAsia" w:ascii="仿宋" w:hAnsi="仿宋" w:eastAsia="仿宋" w:cs="仿宋"/>
          <w:kern w:val="0"/>
          <w:sz w:val="28"/>
          <w:szCs w:val="28"/>
          <w14:ligatures w14:val="none"/>
        </w:rPr>
        <w:t>著作权</w:t>
      </w:r>
      <w:r>
        <w:rPr>
          <w:rFonts w:hint="eastAsia" w:ascii="仿宋" w:hAnsi="仿宋" w:eastAsia="仿宋" w:cs="仿宋"/>
          <w:kern w:val="0"/>
          <w:sz w:val="28"/>
          <w:szCs w:val="28"/>
          <w:lang w:eastAsia="zh-CN"/>
          <w14:ligatures w14:val="none"/>
        </w:rPr>
        <w:t>均</w:t>
      </w:r>
      <w:r>
        <w:rPr>
          <w:rFonts w:hint="eastAsia" w:ascii="仿宋" w:hAnsi="仿宋" w:eastAsia="仿宋" w:cs="仿宋"/>
          <w:kern w:val="0"/>
          <w:sz w:val="28"/>
          <w:szCs w:val="28"/>
          <w14:ligatures w14:val="none"/>
        </w:rPr>
        <w:t>归甲方所有。</w:t>
      </w:r>
      <w:bookmarkEnd w:id="38"/>
    </w:p>
    <w:p w14:paraId="12192708">
      <w:pPr>
        <w:widowControl/>
        <w:spacing w:line="360" w:lineRule="auto"/>
        <w:ind w:firstLine="560" w:firstLineChars="200"/>
        <w:rPr>
          <w:rFonts w:hint="eastAsia" w:ascii="仿宋" w:hAnsi="仿宋" w:eastAsia="仿宋" w:cs="仿宋"/>
          <w:kern w:val="0"/>
          <w:sz w:val="28"/>
          <w:szCs w:val="28"/>
          <w14:ligatures w14:val="none"/>
        </w:rPr>
      </w:pPr>
      <w:r>
        <w:rPr>
          <w:rFonts w:hint="eastAsia" w:ascii="仿宋" w:hAnsi="仿宋" w:eastAsia="仿宋" w:cs="仿宋"/>
          <w:kern w:val="0"/>
          <w:sz w:val="28"/>
          <w:szCs w:val="28"/>
          <w:lang w:val="en-US" w:eastAsia="zh-CN"/>
          <w14:ligatures w14:val="none"/>
        </w:rPr>
        <w:t>2.</w:t>
      </w:r>
      <w:r>
        <w:rPr>
          <w:rFonts w:hint="eastAsia" w:ascii="仿宋" w:hAnsi="仿宋" w:eastAsia="仿宋" w:cs="仿宋"/>
          <w:kern w:val="0"/>
          <w:sz w:val="28"/>
          <w:szCs w:val="28"/>
          <w14:ligatures w14:val="none"/>
        </w:rPr>
        <w:t>画面制作、安装要求：</w:t>
      </w:r>
    </w:p>
    <w:p w14:paraId="42202A05">
      <w:pPr>
        <w:widowControl/>
        <w:spacing w:line="360" w:lineRule="auto"/>
        <w:ind w:firstLine="560" w:firstLineChars="200"/>
        <w:rPr>
          <w:rFonts w:hint="eastAsia" w:ascii="仿宋" w:hAnsi="仿宋" w:eastAsia="仿宋" w:cs="仿宋"/>
          <w:kern w:val="0"/>
          <w:sz w:val="28"/>
          <w:szCs w:val="28"/>
          <w14:ligatures w14:val="none"/>
        </w:rPr>
      </w:pPr>
      <w:bookmarkStart w:id="39" w:name="auto_fouce_7"/>
      <w:r>
        <w:rPr>
          <w:rFonts w:hint="eastAsia" w:ascii="仿宋" w:hAnsi="仿宋" w:eastAsia="仿宋" w:cs="仿宋"/>
          <w:kern w:val="0"/>
          <w:sz w:val="28"/>
          <w:szCs w:val="28"/>
          <w14:ligatures w14:val="none"/>
        </w:rPr>
        <w:t>乙方安装的广告画面应当</w:t>
      </w:r>
      <w:r>
        <w:rPr>
          <w:rFonts w:hint="eastAsia" w:ascii="仿宋" w:hAnsi="仿宋" w:eastAsia="仿宋" w:cs="仿宋"/>
          <w:kern w:val="0"/>
          <w:sz w:val="28"/>
          <w:szCs w:val="28"/>
          <w:lang w:eastAsia="zh-CN"/>
        </w:rPr>
        <w:t>在广告发布全周期内保持</w:t>
      </w:r>
      <w:r>
        <w:rPr>
          <w:rFonts w:hint="eastAsia" w:ascii="仿宋" w:hAnsi="仿宋" w:eastAsia="仿宋" w:cs="仿宋"/>
          <w:kern w:val="0"/>
          <w:sz w:val="28"/>
          <w:szCs w:val="28"/>
          <w14:ligatures w14:val="none"/>
        </w:rPr>
        <w:t>平整、无破损</w:t>
      </w:r>
      <w:bookmarkEnd w:id="39"/>
      <w:r>
        <w:rPr>
          <w:rFonts w:hint="eastAsia" w:ascii="仿宋" w:hAnsi="仿宋" w:eastAsia="仿宋" w:cs="仿宋"/>
          <w:kern w:val="0"/>
          <w:sz w:val="28"/>
          <w:szCs w:val="28"/>
          <w:lang w:eastAsia="zh-CN"/>
        </w:rPr>
        <w:t>。</w:t>
      </w:r>
    </w:p>
    <w:p w14:paraId="29DDBC9D">
      <w:pPr>
        <w:widowControl/>
        <w:spacing w:line="360" w:lineRule="auto"/>
        <w:rPr>
          <w:rFonts w:hint="eastAsia" w:ascii="仿宋" w:hAnsi="仿宋" w:eastAsia="仿宋" w:cs="仿宋"/>
          <w:b/>
          <w:kern w:val="0"/>
          <w:sz w:val="28"/>
          <w:szCs w:val="28"/>
        </w:rPr>
      </w:pPr>
      <w:r>
        <w:rPr>
          <w:rFonts w:hint="eastAsia" w:ascii="仿宋" w:hAnsi="仿宋" w:eastAsia="仿宋" w:cs="仿宋"/>
          <w:b/>
          <w:kern w:val="0"/>
          <w:sz w:val="28"/>
          <w:szCs w:val="28"/>
          <w14:ligatures w14:val="none"/>
        </w:rPr>
        <w:t xml:space="preserve">    第三条、合同总价款</w:t>
      </w:r>
    </w:p>
    <w:p w14:paraId="27517FC8">
      <w:pPr>
        <w:widowControl/>
        <w:spacing w:line="360" w:lineRule="auto"/>
        <w:rPr>
          <w:rFonts w:hint="eastAsia" w:ascii="仿宋" w:hAnsi="仿宋" w:eastAsia="仿宋" w:cs="仿宋"/>
          <w:bCs/>
          <w:kern w:val="0"/>
          <w:sz w:val="28"/>
          <w:szCs w:val="28"/>
          <w:lang w:eastAsia="zh-CN"/>
          <w14:ligatures w14:val="none"/>
        </w:rPr>
      </w:pPr>
      <w:bookmarkStart w:id="40" w:name="auto_fouce_8"/>
      <w:r>
        <w:rPr>
          <w:rFonts w:hint="eastAsia" w:ascii="仿宋" w:hAnsi="仿宋" w:eastAsia="仿宋" w:cs="仿宋"/>
          <w:bCs/>
          <w:kern w:val="0"/>
          <w:sz w:val="28"/>
          <w:szCs w:val="28"/>
          <w:lang w:eastAsia="zh-CN"/>
        </w:rPr>
        <w:t>乙方应于画面安装完成后24小时内向甲方提交安装完成确认单，甲方签署确认单视为初步验收。最终验收以</w:t>
      </w:r>
      <w:r>
        <w:rPr>
          <w:rFonts w:hint="eastAsia" w:ascii="仿宋" w:hAnsi="仿宋" w:eastAsia="仿宋" w:cs="仿宋"/>
          <w:bCs/>
          <w:kern w:val="0"/>
          <w:sz w:val="28"/>
          <w:szCs w:val="28"/>
          <w:lang w:val="en-US" w:eastAsia="zh-CN"/>
        </w:rPr>
        <w:t>投放周期内不少于三次</w:t>
      </w:r>
      <w:r>
        <w:rPr>
          <w:rFonts w:hint="eastAsia" w:ascii="仿宋" w:hAnsi="仿宋" w:eastAsia="仿宋" w:cs="仿宋"/>
          <w:bCs/>
          <w:kern w:val="0"/>
          <w:sz w:val="28"/>
          <w:szCs w:val="28"/>
          <w:lang w:eastAsia="zh-CN"/>
        </w:rPr>
        <w:t>监测记录为准。</w:t>
      </w:r>
    </w:p>
    <w:bookmarkEnd w:id="40"/>
    <w:p w14:paraId="7C4C583E">
      <w:pPr>
        <w:widowControl/>
        <w:spacing w:line="360" w:lineRule="auto"/>
        <w:rPr>
          <w:rFonts w:hint="eastAsia" w:ascii="仿宋" w:hAnsi="仿宋" w:eastAsia="仿宋" w:cs="仿宋"/>
          <w:bCs/>
          <w:kern w:val="0"/>
          <w:sz w:val="28"/>
          <w:szCs w:val="28"/>
          <w14:ligatures w14:val="none"/>
        </w:rPr>
      </w:pPr>
      <w:r>
        <w:rPr>
          <w:rFonts w:hint="eastAsia" w:ascii="仿宋" w:hAnsi="仿宋" w:eastAsia="仿宋" w:cs="仿宋"/>
          <w:bCs/>
          <w:kern w:val="0"/>
          <w:sz w:val="28"/>
          <w:szCs w:val="28"/>
          <w:lang w:val="en-US" w:eastAsia="zh-CN"/>
          <w14:ligatures w14:val="none"/>
        </w:rPr>
        <w:t>1.</w:t>
      </w:r>
      <w:r>
        <w:rPr>
          <w:rFonts w:hint="eastAsia" w:ascii="仿宋" w:hAnsi="仿宋" w:eastAsia="仿宋" w:cs="仿宋"/>
          <w:bCs/>
          <w:kern w:val="0"/>
          <w:sz w:val="28"/>
          <w:szCs w:val="28"/>
          <w14:ligatures w14:val="none"/>
        </w:rPr>
        <w:t>广告投放总额为：人民币</w:t>
      </w:r>
      <w:r>
        <w:rPr>
          <w:rFonts w:hint="eastAsia" w:ascii="仿宋" w:hAnsi="仿宋" w:eastAsia="仿宋" w:cs="仿宋"/>
          <w:b/>
          <w:bCs/>
          <w:kern w:val="0"/>
          <w:sz w:val="28"/>
          <w:szCs w:val="28"/>
          <w:u w:val="single"/>
          <w14:ligatures w14:val="none"/>
        </w:rPr>
        <w:t xml:space="preserve">          </w:t>
      </w:r>
      <w:r>
        <w:rPr>
          <w:rFonts w:hint="eastAsia" w:ascii="仿宋" w:hAnsi="仿宋" w:eastAsia="仿宋" w:cs="仿宋"/>
          <w:bCs/>
          <w:kern w:val="0"/>
          <w:sz w:val="28"/>
          <w:szCs w:val="28"/>
          <w14:ligatures w14:val="none"/>
        </w:rPr>
        <w:t xml:space="preserve">元（大写: </w:t>
      </w:r>
      <w:r>
        <w:rPr>
          <w:rFonts w:hint="eastAsia" w:ascii="仿宋" w:hAnsi="仿宋" w:eastAsia="仿宋" w:cs="仿宋"/>
          <w:b/>
          <w:bCs/>
          <w:kern w:val="0"/>
          <w:sz w:val="28"/>
          <w:szCs w:val="28"/>
          <w:u w:val="single"/>
          <w14:ligatures w14:val="none"/>
        </w:rPr>
        <w:t xml:space="preserve">          </w:t>
      </w:r>
      <w:r>
        <w:rPr>
          <w:rFonts w:hint="eastAsia" w:ascii="仿宋" w:hAnsi="仿宋" w:eastAsia="仿宋" w:cs="仿宋"/>
          <w:bCs/>
          <w:kern w:val="0"/>
          <w:sz w:val="28"/>
          <w:szCs w:val="28"/>
          <w14:ligatures w14:val="none"/>
        </w:rPr>
        <w:t>；税率：</w:t>
      </w:r>
      <w:r>
        <w:rPr>
          <w:rFonts w:hint="eastAsia" w:ascii="仿宋" w:hAnsi="仿宋" w:eastAsia="仿宋" w:cs="仿宋"/>
          <w:b/>
          <w:bCs/>
          <w:kern w:val="0"/>
          <w:sz w:val="28"/>
          <w:szCs w:val="28"/>
          <w:u w:val="single"/>
          <w14:ligatures w14:val="none"/>
        </w:rPr>
        <w:t xml:space="preserve">  </w:t>
      </w:r>
      <w:r>
        <w:rPr>
          <w:rFonts w:hint="eastAsia" w:ascii="仿宋" w:hAnsi="仿宋" w:eastAsia="仿宋" w:cs="仿宋"/>
          <w:bCs/>
          <w:kern w:val="0"/>
          <w:sz w:val="28"/>
          <w:szCs w:val="28"/>
          <w14:ligatures w14:val="none"/>
        </w:rPr>
        <w:t>%；税费为：</w:t>
      </w:r>
      <w:r>
        <w:rPr>
          <w:rFonts w:hint="eastAsia" w:ascii="仿宋" w:hAnsi="仿宋" w:eastAsia="仿宋" w:cs="仿宋"/>
          <w:b/>
          <w:bCs/>
          <w:kern w:val="0"/>
          <w:sz w:val="28"/>
          <w:szCs w:val="28"/>
          <w:u w:val="single"/>
          <w14:ligatures w14:val="none"/>
        </w:rPr>
        <w:t xml:space="preserve">        </w:t>
      </w:r>
      <w:r>
        <w:rPr>
          <w:rFonts w:hint="eastAsia" w:ascii="仿宋" w:hAnsi="仿宋" w:eastAsia="仿宋" w:cs="仿宋"/>
          <w:bCs/>
          <w:kern w:val="0"/>
          <w:sz w:val="28"/>
          <w:szCs w:val="28"/>
          <w14:ligatures w14:val="none"/>
        </w:rPr>
        <w:t>元，大写：</w:t>
      </w:r>
      <w:r>
        <w:rPr>
          <w:rFonts w:hint="eastAsia" w:ascii="仿宋" w:hAnsi="仿宋" w:eastAsia="仿宋" w:cs="仿宋"/>
          <w:b/>
          <w:bCs/>
          <w:kern w:val="0"/>
          <w:sz w:val="28"/>
          <w:szCs w:val="28"/>
          <w:u w:val="single"/>
          <w14:ligatures w14:val="none"/>
        </w:rPr>
        <w:t xml:space="preserve">        </w:t>
      </w:r>
      <w:r>
        <w:rPr>
          <w:rFonts w:hint="eastAsia" w:ascii="仿宋" w:hAnsi="仿宋" w:eastAsia="仿宋" w:cs="仿宋"/>
          <w:bCs/>
          <w:kern w:val="0"/>
          <w:sz w:val="28"/>
          <w:szCs w:val="28"/>
          <w14:ligatures w14:val="none"/>
        </w:rPr>
        <w:t>；不含税价格为：</w:t>
      </w:r>
      <w:r>
        <w:rPr>
          <w:rFonts w:hint="eastAsia" w:ascii="仿宋" w:hAnsi="仿宋" w:eastAsia="仿宋" w:cs="仿宋"/>
          <w:b/>
          <w:bCs/>
          <w:kern w:val="0"/>
          <w:sz w:val="28"/>
          <w:szCs w:val="28"/>
          <w:u w:val="single"/>
          <w14:ligatures w14:val="none"/>
        </w:rPr>
        <w:t xml:space="preserve">        </w:t>
      </w:r>
      <w:r>
        <w:rPr>
          <w:rFonts w:hint="eastAsia" w:ascii="仿宋" w:hAnsi="仿宋" w:eastAsia="仿宋" w:cs="仿宋"/>
          <w:bCs/>
          <w:kern w:val="0"/>
          <w:sz w:val="28"/>
          <w:szCs w:val="28"/>
          <w14:ligatures w14:val="none"/>
        </w:rPr>
        <w:t>元，大写：</w:t>
      </w:r>
      <w:r>
        <w:rPr>
          <w:rFonts w:hint="eastAsia" w:ascii="仿宋" w:hAnsi="仿宋" w:eastAsia="仿宋" w:cs="仿宋"/>
          <w:b/>
          <w:bCs/>
          <w:kern w:val="0"/>
          <w:sz w:val="28"/>
          <w:szCs w:val="28"/>
          <w:u w:val="single"/>
          <w14:ligatures w14:val="none"/>
        </w:rPr>
        <w:t xml:space="preserve">        </w:t>
      </w:r>
      <w:r>
        <w:rPr>
          <w:rFonts w:hint="eastAsia" w:ascii="仿宋" w:hAnsi="仿宋" w:eastAsia="仿宋" w:cs="仿宋"/>
          <w:bCs/>
          <w:kern w:val="0"/>
          <w:sz w:val="28"/>
          <w:szCs w:val="28"/>
          <w14:ligatures w14:val="none"/>
        </w:rPr>
        <w:t>）</w:t>
      </w:r>
    </w:p>
    <w:p w14:paraId="6D2ED506">
      <w:pPr>
        <w:widowControl/>
        <w:spacing w:line="360" w:lineRule="auto"/>
        <w:rPr>
          <w:rFonts w:hint="eastAsia" w:ascii="仿宋" w:hAnsi="仿宋" w:eastAsia="仿宋" w:cs="仿宋"/>
          <w:bCs/>
          <w:kern w:val="0"/>
          <w:sz w:val="28"/>
          <w:szCs w:val="28"/>
          <w:lang w:eastAsia="zh-CN"/>
          <w14:ligatures w14:val="none"/>
        </w:rPr>
      </w:pPr>
      <w:bookmarkStart w:id="41" w:name="auto_fouce_9"/>
      <w:r>
        <w:rPr>
          <w:rFonts w:hint="eastAsia" w:ascii="仿宋" w:hAnsi="仿宋" w:eastAsia="仿宋" w:cs="仿宋"/>
          <w:bCs/>
          <w:kern w:val="0"/>
          <w:sz w:val="28"/>
          <w:szCs w:val="28"/>
          <w14:ligatures w14:val="none"/>
        </w:rPr>
        <w:t>1.1上述广告费用</w:t>
      </w:r>
      <w:r>
        <w:rPr>
          <w:rFonts w:hint="eastAsia" w:ascii="仿宋" w:hAnsi="仿宋" w:eastAsia="仿宋" w:cs="仿宋"/>
          <w:bCs/>
          <w:kern w:val="0"/>
          <w:sz w:val="28"/>
          <w:szCs w:val="28"/>
          <w:lang w:eastAsia="zh-CN"/>
        </w:rPr>
        <w:t>为一价全</w:t>
      </w:r>
      <w:r>
        <w:rPr>
          <w:rFonts w:hint="eastAsia" w:ascii="仿宋" w:hAnsi="仿宋" w:eastAsia="仿宋" w:cs="仿宋"/>
          <w:bCs/>
          <w:kern w:val="0"/>
          <w:sz w:val="28"/>
          <w:szCs w:val="28"/>
          <w14:ligatures w14:val="none"/>
        </w:rPr>
        <w:t>包</w:t>
      </w:r>
      <w:r>
        <w:rPr>
          <w:rFonts w:hint="eastAsia" w:ascii="仿宋" w:hAnsi="仿宋" w:eastAsia="仿宋" w:cs="仿宋"/>
          <w:bCs/>
          <w:kern w:val="0"/>
          <w:sz w:val="28"/>
          <w:szCs w:val="28"/>
          <w:lang w:eastAsia="zh-CN"/>
        </w:rPr>
        <w:t>，包</w:t>
      </w:r>
      <w:r>
        <w:rPr>
          <w:rFonts w:hint="eastAsia" w:ascii="仿宋" w:hAnsi="仿宋" w:eastAsia="仿宋" w:cs="仿宋"/>
          <w:bCs/>
          <w:kern w:val="0"/>
          <w:sz w:val="28"/>
          <w:szCs w:val="28"/>
          <w14:ligatures w14:val="none"/>
        </w:rPr>
        <w:t>括广告位租金</w:t>
      </w:r>
      <w:r>
        <w:rPr>
          <w:rFonts w:hint="eastAsia" w:ascii="仿宋" w:hAnsi="仿宋" w:eastAsia="仿宋" w:cs="仿宋"/>
          <w:bCs/>
          <w:kern w:val="0"/>
          <w:sz w:val="28"/>
          <w:szCs w:val="28"/>
          <w:lang w:eastAsia="zh-CN"/>
        </w:rPr>
        <w:t>、首次制作安装及合同履行期间的全部维护费用</w:t>
      </w:r>
      <w:r>
        <w:rPr>
          <w:rFonts w:hint="eastAsia" w:ascii="仿宋" w:hAnsi="仿宋" w:eastAsia="仿宋" w:cs="仿宋"/>
          <w:bCs/>
          <w:kern w:val="0"/>
          <w:sz w:val="28"/>
          <w:szCs w:val="28"/>
          <w14:ligatures w14:val="none"/>
        </w:rPr>
        <w:t>，广告位维修、保养费用，发布广告之电费、增容及一切有关电器装置及维修保养费用，政府审批、管理、税收及一切有关杂费，及广告牌首次制作安装、维修、保养</w:t>
      </w:r>
      <w:r>
        <w:rPr>
          <w:rFonts w:hint="eastAsia" w:ascii="仿宋" w:hAnsi="仿宋" w:eastAsia="仿宋" w:cs="仿宋"/>
          <w:bCs/>
          <w:kern w:val="0"/>
          <w:sz w:val="28"/>
          <w:szCs w:val="28"/>
          <w:lang w:eastAsia="zh-CN"/>
        </w:rPr>
        <w:t>、运输、保险、后期拆除</w:t>
      </w:r>
      <w:r>
        <w:rPr>
          <w:rFonts w:hint="eastAsia" w:ascii="仿宋" w:hAnsi="仿宋" w:eastAsia="仿宋" w:cs="仿宋"/>
          <w:bCs/>
          <w:kern w:val="0"/>
          <w:sz w:val="28"/>
          <w:szCs w:val="28"/>
          <w14:ligatures w14:val="none"/>
        </w:rPr>
        <w:t>等</w:t>
      </w:r>
      <w:r>
        <w:rPr>
          <w:rFonts w:hint="eastAsia" w:ascii="仿宋" w:hAnsi="仿宋" w:eastAsia="仿宋" w:cs="仿宋"/>
          <w:bCs/>
          <w:kern w:val="0"/>
          <w:sz w:val="28"/>
          <w:szCs w:val="28"/>
          <w:lang w:eastAsia="zh-CN"/>
        </w:rPr>
        <w:t>全部</w:t>
      </w:r>
      <w:r>
        <w:rPr>
          <w:rFonts w:hint="eastAsia" w:ascii="仿宋" w:hAnsi="仿宋" w:eastAsia="仿宋" w:cs="仿宋"/>
          <w:bCs/>
          <w:kern w:val="0"/>
          <w:sz w:val="28"/>
          <w:szCs w:val="28"/>
          <w14:ligatures w14:val="none"/>
        </w:rPr>
        <w:t>费用。</w:t>
      </w:r>
      <w:r>
        <w:rPr>
          <w:rFonts w:hint="eastAsia" w:ascii="仿宋" w:hAnsi="仿宋" w:eastAsia="仿宋" w:cs="仿宋"/>
          <w:bCs/>
          <w:kern w:val="0"/>
          <w:sz w:val="28"/>
          <w:szCs w:val="28"/>
          <w:lang w:eastAsia="zh-CN"/>
        </w:rPr>
        <w:t>除本合同另有约定外，乙方不得以任何名目要求增加费用。</w:t>
      </w:r>
      <w:bookmarkEnd w:id="41"/>
    </w:p>
    <w:p w14:paraId="6ED36965">
      <w:pPr>
        <w:widowControl/>
        <w:spacing w:line="360" w:lineRule="auto"/>
        <w:rPr>
          <w:rFonts w:hint="eastAsia" w:ascii="仿宋" w:hAnsi="仿宋" w:eastAsia="仿宋" w:cs="仿宋"/>
          <w:bCs/>
          <w:kern w:val="0"/>
          <w:sz w:val="28"/>
          <w:szCs w:val="28"/>
          <w14:ligatures w14:val="none"/>
        </w:rPr>
      </w:pPr>
      <w:r>
        <w:rPr>
          <w:rFonts w:hint="eastAsia" w:ascii="仿宋" w:hAnsi="仿宋" w:eastAsia="仿宋" w:cs="仿宋"/>
          <w:bCs/>
          <w:kern w:val="0"/>
          <w:sz w:val="28"/>
          <w:szCs w:val="28"/>
          <w14:ligatures w14:val="none"/>
        </w:rPr>
        <w:t>1.2在协议期内，</w:t>
      </w:r>
      <w:bookmarkStart w:id="42" w:name="auto_fouce_10"/>
      <w:r>
        <w:rPr>
          <w:rFonts w:hint="eastAsia" w:ascii="仿宋" w:hAnsi="仿宋" w:eastAsia="仿宋" w:cs="仿宋"/>
          <w:bCs/>
          <w:kern w:val="0"/>
          <w:sz w:val="28"/>
          <w:szCs w:val="28"/>
          <w14:ligatures w14:val="none"/>
        </w:rPr>
        <w:t>乙方提供</w:t>
      </w:r>
      <w:r>
        <w:rPr>
          <w:rFonts w:hint="eastAsia" w:ascii="仿宋" w:hAnsi="仿宋" w:eastAsia="仿宋" w:cs="仿宋"/>
          <w:b/>
          <w:bCs/>
          <w:kern w:val="0"/>
          <w:sz w:val="28"/>
          <w:szCs w:val="28"/>
          <w:u w:val="single"/>
          <w14:ligatures w14:val="none"/>
        </w:rPr>
        <w:t xml:space="preserve">      </w:t>
      </w:r>
      <w:r>
        <w:rPr>
          <w:rFonts w:hint="eastAsia" w:ascii="仿宋" w:hAnsi="仿宋" w:eastAsia="仿宋" w:cs="仿宋"/>
          <w:bCs/>
          <w:kern w:val="0"/>
          <w:sz w:val="28"/>
          <w:szCs w:val="28"/>
          <w14:ligatures w14:val="none"/>
        </w:rPr>
        <w:t>次免费画面</w:t>
      </w:r>
      <w:r>
        <w:rPr>
          <w:rFonts w:hint="eastAsia" w:ascii="仿宋" w:hAnsi="仿宋" w:eastAsia="仿宋" w:cs="仿宋"/>
          <w:bCs/>
          <w:kern w:val="0"/>
          <w:sz w:val="28"/>
          <w:szCs w:val="28"/>
          <w:lang w:eastAsia="zh-CN"/>
        </w:rPr>
        <w:t>更换服务（含</w:t>
      </w:r>
      <w:r>
        <w:rPr>
          <w:rFonts w:hint="eastAsia" w:ascii="仿宋" w:hAnsi="仿宋" w:eastAsia="仿宋" w:cs="仿宋"/>
          <w:bCs/>
          <w:kern w:val="0"/>
          <w:sz w:val="28"/>
          <w:szCs w:val="28"/>
          <w14:ligatures w14:val="none"/>
        </w:rPr>
        <w:t>制作</w:t>
      </w:r>
      <w:r>
        <w:rPr>
          <w:rFonts w:hint="eastAsia" w:ascii="仿宋" w:hAnsi="仿宋" w:eastAsia="仿宋" w:cs="仿宋"/>
          <w:bCs/>
          <w:kern w:val="0"/>
          <w:sz w:val="28"/>
          <w:szCs w:val="28"/>
          <w:lang w:eastAsia="zh-CN"/>
        </w:rPr>
        <w:t>、拆卸、</w:t>
      </w:r>
      <w:r>
        <w:rPr>
          <w:rFonts w:hint="eastAsia" w:ascii="仿宋" w:hAnsi="仿宋" w:eastAsia="仿宋" w:cs="仿宋"/>
          <w:bCs/>
          <w:kern w:val="0"/>
          <w:sz w:val="28"/>
          <w:szCs w:val="28"/>
          <w14:ligatures w14:val="none"/>
        </w:rPr>
        <w:t>安装</w:t>
      </w:r>
      <w:r>
        <w:rPr>
          <w:rFonts w:hint="eastAsia" w:ascii="仿宋" w:hAnsi="仿宋" w:eastAsia="仿宋" w:cs="仿宋"/>
          <w:bCs/>
          <w:kern w:val="0"/>
          <w:sz w:val="28"/>
          <w:szCs w:val="28"/>
          <w:lang w:eastAsia="zh-CN"/>
        </w:rPr>
        <w:t>全流程）</w:t>
      </w:r>
      <w:r>
        <w:rPr>
          <w:rFonts w:hint="eastAsia" w:ascii="仿宋" w:hAnsi="仿宋" w:eastAsia="仿宋" w:cs="仿宋"/>
          <w:bCs/>
          <w:kern w:val="0"/>
          <w:sz w:val="28"/>
          <w:szCs w:val="28"/>
          <w14:ligatures w14:val="none"/>
        </w:rPr>
        <w:t>，如甲方在合同规定免费的画面之外仍需更换画面，乙方另行收费，制作、安装费用为</w:t>
      </w:r>
      <w:bookmarkEnd w:id="42"/>
      <w:r>
        <w:rPr>
          <w:rFonts w:hint="eastAsia" w:ascii="仿宋" w:hAnsi="仿宋" w:eastAsia="仿宋" w:cs="仿宋"/>
          <w:b/>
          <w:bCs/>
          <w:kern w:val="0"/>
          <w:sz w:val="28"/>
          <w:szCs w:val="28"/>
          <w:u w:val="single"/>
          <w14:ligatures w14:val="none"/>
        </w:rPr>
        <w:t xml:space="preserve">      </w:t>
      </w:r>
      <w:r>
        <w:rPr>
          <w:rFonts w:hint="eastAsia" w:ascii="仿宋" w:hAnsi="仿宋" w:eastAsia="仿宋" w:cs="仿宋"/>
          <w:bCs/>
          <w:kern w:val="0"/>
          <w:sz w:val="28"/>
          <w:szCs w:val="28"/>
          <w14:ligatures w14:val="none"/>
        </w:rPr>
        <w:t>元/平米。</w:t>
      </w:r>
    </w:p>
    <w:p w14:paraId="3CFC3ACF">
      <w:pPr>
        <w:widowControl/>
        <w:spacing w:line="360" w:lineRule="auto"/>
        <w:rPr>
          <w:rFonts w:hint="eastAsia" w:ascii="仿宋" w:hAnsi="仿宋" w:eastAsia="仿宋" w:cs="仿宋"/>
          <w:bCs/>
          <w:kern w:val="0"/>
          <w:sz w:val="28"/>
          <w:szCs w:val="28"/>
          <w14:ligatures w14:val="none"/>
        </w:rPr>
      </w:pPr>
      <w:r>
        <w:rPr>
          <w:rFonts w:hint="eastAsia" w:ascii="仿宋" w:hAnsi="仿宋" w:eastAsia="仿宋" w:cs="仿宋"/>
          <w:bCs/>
          <w:kern w:val="0"/>
          <w:sz w:val="28"/>
          <w:szCs w:val="28"/>
          <w14:ligatures w14:val="none"/>
        </w:rPr>
        <w:t>1.3以上广告发布费和画面更换费均为含税价，税率为</w:t>
      </w:r>
      <w:r>
        <w:rPr>
          <w:rFonts w:hint="eastAsia" w:ascii="仿宋" w:hAnsi="仿宋" w:eastAsia="仿宋" w:cs="仿宋"/>
          <w:b/>
          <w:bCs/>
          <w:kern w:val="0"/>
          <w:sz w:val="28"/>
          <w:szCs w:val="28"/>
          <w:u w:val="single"/>
          <w14:ligatures w14:val="none"/>
        </w:rPr>
        <w:t xml:space="preserve">  </w:t>
      </w:r>
      <w:r>
        <w:rPr>
          <w:rFonts w:hint="eastAsia" w:ascii="仿宋" w:hAnsi="仿宋" w:eastAsia="仿宋" w:cs="仿宋"/>
          <w:bCs/>
          <w:kern w:val="0"/>
          <w:sz w:val="28"/>
          <w:szCs w:val="28"/>
          <w14:ligatures w14:val="none"/>
        </w:rPr>
        <w:t>% ,本合同项下增值税税率如遇国家税收政策调整，</w:t>
      </w:r>
      <w:bookmarkStart w:id="43" w:name="auto_fouce_11"/>
      <w:r>
        <w:rPr>
          <w:rFonts w:hint="eastAsia" w:ascii="仿宋" w:hAnsi="仿宋" w:eastAsia="仿宋" w:cs="仿宋"/>
          <w:bCs/>
          <w:kern w:val="0"/>
          <w:sz w:val="28"/>
          <w:szCs w:val="28"/>
          <w:lang w:eastAsia="zh-CN"/>
        </w:rPr>
        <w:t>如</w:t>
      </w:r>
      <w:r>
        <w:rPr>
          <w:rFonts w:hint="eastAsia" w:ascii="仿宋" w:hAnsi="仿宋" w:eastAsia="仿宋" w:cs="仿宋"/>
          <w:bCs/>
          <w:kern w:val="0"/>
          <w:sz w:val="28"/>
          <w:szCs w:val="28"/>
          <w14:ligatures w14:val="none"/>
        </w:rPr>
        <w:t>增值税税</w:t>
      </w:r>
      <w:r>
        <w:rPr>
          <w:rFonts w:hint="eastAsia" w:ascii="仿宋" w:hAnsi="仿宋" w:eastAsia="仿宋" w:cs="仿宋"/>
          <w:bCs/>
          <w:kern w:val="0"/>
          <w:sz w:val="28"/>
          <w:szCs w:val="28"/>
          <w:lang w:eastAsia="zh-CN"/>
        </w:rPr>
        <w:t>率调整，以税前价为基础锁定合同支付</w:t>
      </w:r>
      <w:r>
        <w:rPr>
          <w:rFonts w:hint="eastAsia" w:ascii="仿宋" w:hAnsi="仿宋" w:eastAsia="仿宋" w:cs="仿宋"/>
          <w:bCs/>
          <w:kern w:val="0"/>
          <w:sz w:val="28"/>
          <w:szCs w:val="28"/>
          <w14:ligatures w14:val="none"/>
        </w:rPr>
        <w:t>义务，</w:t>
      </w:r>
      <w:r>
        <w:rPr>
          <w:rFonts w:hint="eastAsia" w:ascii="仿宋" w:hAnsi="仿宋" w:eastAsia="仿宋" w:cs="仿宋"/>
          <w:bCs/>
          <w:kern w:val="0"/>
          <w:sz w:val="28"/>
          <w:szCs w:val="28"/>
          <w:lang w:eastAsia="zh-CN"/>
        </w:rPr>
        <w:t>税负</w:t>
      </w:r>
      <w:r>
        <w:rPr>
          <w:rFonts w:hint="eastAsia" w:ascii="仿宋" w:hAnsi="仿宋" w:eastAsia="仿宋" w:cs="仿宋"/>
          <w:bCs/>
          <w:kern w:val="0"/>
          <w:sz w:val="28"/>
          <w:szCs w:val="28"/>
          <w14:ligatures w14:val="none"/>
        </w:rPr>
        <w:t>增</w:t>
      </w:r>
      <w:r>
        <w:rPr>
          <w:rFonts w:hint="eastAsia" w:ascii="仿宋" w:hAnsi="仿宋" w:eastAsia="仿宋" w:cs="仿宋"/>
          <w:bCs/>
          <w:kern w:val="0"/>
          <w:sz w:val="28"/>
          <w:szCs w:val="28"/>
          <w:lang w:eastAsia="zh-CN"/>
        </w:rPr>
        <w:t>减均由乙方承担，不得因此增加甲方实际成本</w:t>
      </w:r>
      <w:r>
        <w:rPr>
          <w:rFonts w:hint="eastAsia" w:ascii="仿宋" w:hAnsi="仿宋" w:eastAsia="仿宋" w:cs="仿宋"/>
          <w:bCs/>
          <w:kern w:val="0"/>
          <w:sz w:val="28"/>
          <w:szCs w:val="28"/>
          <w14:ligatures w14:val="none"/>
        </w:rPr>
        <w:t>。</w:t>
      </w:r>
      <w:bookmarkEnd w:id="43"/>
      <w:r>
        <w:rPr>
          <w:rFonts w:hint="eastAsia" w:ascii="仿宋" w:hAnsi="仿宋" w:eastAsia="仿宋" w:cs="仿宋"/>
          <w:bCs/>
          <w:kern w:val="0"/>
          <w:sz w:val="28"/>
          <w:szCs w:val="28"/>
          <w14:ligatures w14:val="none"/>
        </w:rPr>
        <w:t xml:space="preserve">    </w:t>
      </w:r>
    </w:p>
    <w:p w14:paraId="2984D31E">
      <w:pPr>
        <w:widowControl/>
        <w:spacing w:line="360" w:lineRule="auto"/>
        <w:rPr>
          <w:rFonts w:hint="eastAsia" w:ascii="仿宋" w:hAnsi="仿宋" w:eastAsia="仿宋" w:cs="仿宋"/>
          <w:b/>
          <w:kern w:val="0"/>
          <w:sz w:val="28"/>
          <w:szCs w:val="28"/>
          <w14:ligatures w14:val="none"/>
        </w:rPr>
      </w:pPr>
      <w:r>
        <w:rPr>
          <w:rFonts w:hint="eastAsia" w:ascii="仿宋" w:hAnsi="仿宋" w:eastAsia="仿宋" w:cs="仿宋"/>
          <w:b/>
          <w:kern w:val="0"/>
          <w:sz w:val="28"/>
          <w:szCs w:val="28"/>
          <w14:ligatures w14:val="none"/>
        </w:rPr>
        <w:t>第四条、合同价款支付时间及方式</w:t>
      </w:r>
    </w:p>
    <w:p w14:paraId="7584A902">
      <w:pPr>
        <w:widowControl/>
        <w:spacing w:line="360" w:lineRule="auto"/>
        <w:ind w:firstLine="560" w:firstLineChars="200"/>
        <w:rPr>
          <w:rFonts w:hint="eastAsia" w:ascii="仿宋" w:hAnsi="仿宋" w:eastAsia="仿宋" w:cs="仿宋"/>
          <w:bCs/>
          <w:kern w:val="0"/>
          <w:sz w:val="28"/>
          <w:szCs w:val="28"/>
          <w14:ligatures w14:val="none"/>
        </w:rPr>
      </w:pPr>
      <w:r>
        <w:rPr>
          <w:rFonts w:hint="eastAsia" w:ascii="仿宋" w:hAnsi="仿宋" w:eastAsia="仿宋" w:cs="仿宋"/>
          <w:kern w:val="0"/>
          <w:sz w:val="28"/>
          <w:szCs w:val="28"/>
          <w14:ligatures w14:val="none"/>
        </w:rPr>
        <w:t>1</w:t>
      </w:r>
      <w:r>
        <w:rPr>
          <w:rFonts w:hint="eastAsia" w:ascii="仿宋" w:hAnsi="仿宋" w:eastAsia="仿宋" w:cs="仿宋"/>
          <w:kern w:val="0"/>
          <w:sz w:val="28"/>
          <w:szCs w:val="28"/>
          <w:lang w:val="en-US" w:eastAsia="zh-CN"/>
          <w14:ligatures w14:val="none"/>
        </w:rPr>
        <w:t>.</w:t>
      </w:r>
      <w:r>
        <w:rPr>
          <w:rFonts w:hint="eastAsia" w:ascii="仿宋" w:hAnsi="仿宋" w:eastAsia="仿宋" w:cs="仿宋"/>
          <w:kern w:val="0"/>
          <w:sz w:val="28"/>
          <w:szCs w:val="28"/>
          <w14:ligatures w14:val="none"/>
        </w:rPr>
        <w:t>付款方式：</w:t>
      </w:r>
      <w:r>
        <w:rPr>
          <w:rFonts w:hint="eastAsia" w:ascii="仿宋" w:hAnsi="仿宋" w:eastAsia="仿宋" w:cs="仿宋"/>
          <w:bCs/>
          <w:kern w:val="0"/>
          <w:sz w:val="28"/>
          <w:szCs w:val="28"/>
          <w14:ligatures w14:val="none"/>
        </w:rPr>
        <w:t xml:space="preserve"> </w:t>
      </w:r>
    </w:p>
    <w:p w14:paraId="16363C5A">
      <w:pPr>
        <w:widowControl/>
        <w:spacing w:line="400" w:lineRule="exact"/>
        <w:ind w:firstLine="560" w:firstLineChars="200"/>
        <w:rPr>
          <w:rFonts w:hint="eastAsia" w:ascii="仿宋" w:hAnsi="仿宋" w:eastAsia="仿宋" w:cs="仿宋"/>
          <w:bCs/>
          <w:kern w:val="0"/>
          <w:sz w:val="28"/>
          <w:szCs w:val="28"/>
          <w14:ligatures w14:val="none"/>
        </w:rPr>
      </w:pPr>
      <w:r>
        <w:rPr>
          <w:rFonts w:hint="eastAsia" w:ascii="仿宋" w:hAnsi="仿宋" w:eastAsia="仿宋" w:cs="仿宋"/>
          <w:bCs/>
          <w:kern w:val="0"/>
          <w:sz w:val="28"/>
          <w:szCs w:val="28"/>
          <w14:ligatures w14:val="none"/>
        </w:rPr>
        <w:t xml:space="preserve">公司全称： </w:t>
      </w:r>
      <w:r>
        <w:rPr>
          <w:rFonts w:hint="eastAsia" w:ascii="仿宋" w:hAnsi="仿宋" w:eastAsia="仿宋" w:cs="仿宋"/>
          <w:kern w:val="0"/>
          <w:sz w:val="28"/>
          <w:szCs w:val="28"/>
          <w:u w:val="single"/>
          <w14:ligatures w14:val="none"/>
        </w:rPr>
        <w:t xml:space="preserve">                              </w:t>
      </w:r>
    </w:p>
    <w:p w14:paraId="1E16B938">
      <w:pPr>
        <w:widowControl/>
        <w:spacing w:line="400" w:lineRule="exact"/>
        <w:ind w:firstLine="560" w:firstLineChars="200"/>
        <w:rPr>
          <w:rFonts w:hint="eastAsia" w:ascii="仿宋" w:hAnsi="仿宋" w:eastAsia="仿宋" w:cs="仿宋"/>
          <w:bCs/>
          <w:kern w:val="0"/>
          <w:sz w:val="28"/>
          <w:szCs w:val="28"/>
          <w14:ligatures w14:val="none"/>
        </w:rPr>
      </w:pPr>
      <w:r>
        <w:rPr>
          <w:rFonts w:hint="eastAsia" w:ascii="仿宋" w:hAnsi="仿宋" w:eastAsia="仿宋" w:cs="仿宋"/>
          <w:bCs/>
          <w:kern w:val="0"/>
          <w:sz w:val="28"/>
          <w:szCs w:val="28"/>
          <w14:ligatures w14:val="none"/>
        </w:rPr>
        <w:t>付款账号：</w:t>
      </w:r>
      <w:r>
        <w:rPr>
          <w:rFonts w:hint="eastAsia" w:ascii="仿宋" w:hAnsi="仿宋" w:eastAsia="仿宋" w:cs="仿宋"/>
          <w:kern w:val="0"/>
          <w:sz w:val="28"/>
          <w:szCs w:val="28"/>
          <w:u w:val="single"/>
          <w14:ligatures w14:val="none"/>
        </w:rPr>
        <w:t xml:space="preserve">                               </w:t>
      </w:r>
      <w:r>
        <w:rPr>
          <w:rFonts w:hint="eastAsia" w:ascii="仿宋" w:hAnsi="仿宋" w:eastAsia="仿宋" w:cs="仿宋"/>
          <w:bCs/>
          <w:kern w:val="0"/>
          <w:sz w:val="28"/>
          <w:szCs w:val="28"/>
          <w14:ligatures w14:val="none"/>
        </w:rPr>
        <w:t xml:space="preserve"> </w:t>
      </w:r>
    </w:p>
    <w:p w14:paraId="1D3CA41A">
      <w:pPr>
        <w:widowControl/>
        <w:spacing w:line="400" w:lineRule="exact"/>
        <w:ind w:firstLine="560" w:firstLineChars="200"/>
        <w:rPr>
          <w:rFonts w:hint="eastAsia" w:ascii="仿宋" w:hAnsi="仿宋" w:eastAsia="仿宋" w:cs="仿宋"/>
          <w:bCs/>
          <w:kern w:val="0"/>
          <w:sz w:val="28"/>
          <w:szCs w:val="28"/>
          <w14:ligatures w14:val="none"/>
        </w:rPr>
      </w:pPr>
      <w:r>
        <w:rPr>
          <w:rFonts w:hint="eastAsia" w:ascii="仿宋" w:hAnsi="仿宋" w:eastAsia="仿宋" w:cs="仿宋"/>
          <w:bCs/>
          <w:kern w:val="0"/>
          <w:sz w:val="28"/>
          <w:szCs w:val="28"/>
          <w14:ligatures w14:val="none"/>
        </w:rPr>
        <w:t>开户行：</w:t>
      </w:r>
      <w:r>
        <w:rPr>
          <w:rFonts w:hint="eastAsia" w:ascii="仿宋" w:hAnsi="仿宋" w:eastAsia="仿宋" w:cs="仿宋"/>
          <w:kern w:val="0"/>
          <w:sz w:val="28"/>
          <w:szCs w:val="28"/>
          <w:u w:val="single"/>
          <w14:ligatures w14:val="none"/>
        </w:rPr>
        <w:t xml:space="preserve">                                 </w:t>
      </w:r>
    </w:p>
    <w:p w14:paraId="2FC3CC13">
      <w:pPr>
        <w:widowControl/>
        <w:spacing w:line="400" w:lineRule="exact"/>
        <w:ind w:firstLine="560" w:firstLineChars="200"/>
        <w:rPr>
          <w:rFonts w:hint="eastAsia" w:ascii="仿宋" w:hAnsi="仿宋" w:eastAsia="仿宋" w:cs="仿宋"/>
          <w:bCs/>
          <w:kern w:val="0"/>
          <w:sz w:val="28"/>
          <w:szCs w:val="28"/>
          <w14:ligatures w14:val="none"/>
        </w:rPr>
      </w:pPr>
    </w:p>
    <w:p w14:paraId="1195555B">
      <w:pPr>
        <w:widowControl/>
        <w:spacing w:line="400" w:lineRule="exact"/>
        <w:ind w:firstLine="560" w:firstLineChars="200"/>
        <w:rPr>
          <w:rFonts w:hint="eastAsia" w:ascii="仿宋" w:hAnsi="仿宋" w:eastAsia="仿宋" w:cs="仿宋"/>
          <w:bCs/>
          <w:kern w:val="0"/>
          <w:sz w:val="28"/>
          <w:szCs w:val="28"/>
          <w14:ligatures w14:val="none"/>
        </w:rPr>
      </w:pPr>
      <w:bookmarkStart w:id="44" w:name="auto_fouce_12"/>
      <w:r>
        <w:rPr>
          <w:rFonts w:hint="eastAsia" w:ascii="仿宋" w:hAnsi="仿宋" w:eastAsia="仿宋" w:cs="仿宋"/>
          <w:bCs/>
          <w:kern w:val="0"/>
          <w:sz w:val="28"/>
          <w:szCs w:val="28"/>
          <w:lang w:eastAsia="zh-CN"/>
          <w14:ligatures w14:val="none"/>
        </w:rPr>
        <w:t>按照合同约定的时间与标准安装完成，</w:t>
      </w:r>
      <w:r>
        <w:rPr>
          <w:rFonts w:hint="eastAsia" w:ascii="仿宋" w:hAnsi="仿宋" w:eastAsia="仿宋" w:cs="仿宋"/>
          <w:bCs/>
          <w:kern w:val="0"/>
          <w:sz w:val="28"/>
          <w:szCs w:val="28"/>
          <w:lang w:eastAsia="zh-CN"/>
        </w:rPr>
        <w:t>经</w:t>
      </w:r>
      <w:r>
        <w:rPr>
          <w:rFonts w:hint="eastAsia" w:ascii="仿宋" w:hAnsi="仿宋" w:eastAsia="仿宋" w:cs="仿宋"/>
          <w:bCs/>
          <w:kern w:val="0"/>
          <w:sz w:val="28"/>
          <w:szCs w:val="28"/>
          <w14:ligatures w14:val="none"/>
        </w:rPr>
        <w:t>甲方验收无误后一次性付清款项</w:t>
      </w:r>
      <w:bookmarkEnd w:id="44"/>
    </w:p>
    <w:p w14:paraId="1C0F60AC">
      <w:pPr>
        <w:widowControl/>
        <w:spacing w:line="312" w:lineRule="auto"/>
        <w:ind w:firstLine="420"/>
        <w:rPr>
          <w:rFonts w:hint="eastAsia" w:ascii="仿宋" w:hAnsi="仿宋" w:eastAsia="仿宋" w:cs="仿宋"/>
          <w:kern w:val="0"/>
          <w:sz w:val="28"/>
          <w:szCs w:val="28"/>
          <w:lang w:eastAsia="zh-CN"/>
          <w14:ligatures w14:val="none"/>
        </w:rPr>
      </w:pPr>
      <w:bookmarkStart w:id="45" w:name="auto_fouce_13"/>
      <w:r>
        <w:rPr>
          <w:rFonts w:hint="eastAsia" w:ascii="仿宋" w:hAnsi="仿宋" w:eastAsia="仿宋" w:cs="仿宋"/>
          <w:kern w:val="0"/>
          <w:sz w:val="28"/>
          <w:szCs w:val="28"/>
          <w14:ligatures w14:val="none"/>
        </w:rPr>
        <w:t>甲方付款前，乙方应提供相应金额的增值税专用发票（税率</w:t>
      </w:r>
      <w:r>
        <w:rPr>
          <w:rFonts w:hint="eastAsia" w:ascii="仿宋" w:hAnsi="仿宋" w:eastAsia="仿宋" w:cs="仿宋"/>
          <w:kern w:val="0"/>
          <w:sz w:val="28"/>
          <w:szCs w:val="28"/>
          <w:u w:val="single"/>
          <w14:ligatures w14:val="none"/>
        </w:rPr>
        <w:t xml:space="preserve">     </w:t>
      </w:r>
      <w:r>
        <w:rPr>
          <w:rFonts w:hint="eastAsia" w:ascii="仿宋" w:hAnsi="仿宋" w:eastAsia="仿宋" w:cs="仿宋"/>
          <w:kern w:val="0"/>
          <w:sz w:val="28"/>
          <w:szCs w:val="28"/>
          <w14:ligatures w14:val="none"/>
        </w:rPr>
        <w:t>%），否则甲方有权不予付款。</w:t>
      </w:r>
      <w:r>
        <w:rPr>
          <w:rFonts w:hint="eastAsia" w:ascii="仿宋" w:hAnsi="仿宋" w:eastAsia="仿宋" w:cs="仿宋"/>
          <w:kern w:val="0"/>
          <w:sz w:val="28"/>
          <w:szCs w:val="28"/>
          <w:lang w:eastAsia="zh-CN"/>
        </w:rPr>
        <w:t>乙方未按要求提供增值税专用发票的，付款期限相应顺延。</w:t>
      </w:r>
      <w:bookmarkEnd w:id="45"/>
      <w:r>
        <w:rPr>
          <w:rFonts w:hint="eastAsia" w:ascii="仿宋" w:hAnsi="仿宋" w:eastAsia="仿宋" w:cs="仿宋"/>
          <w:kern w:val="0"/>
          <w:sz w:val="28"/>
          <w:szCs w:val="28"/>
          <w:lang w:eastAsia="zh-CN"/>
          <w14:ligatures w14:val="none"/>
        </w:rPr>
        <w:t xml:space="preserve"> </w:t>
      </w:r>
    </w:p>
    <w:p w14:paraId="24C5D279">
      <w:pPr>
        <w:widowControl/>
        <w:spacing w:line="360" w:lineRule="auto"/>
        <w:rPr>
          <w:rFonts w:hint="eastAsia" w:ascii="仿宋" w:hAnsi="仿宋" w:eastAsia="仿宋" w:cs="仿宋"/>
          <w:b/>
          <w:kern w:val="0"/>
          <w:sz w:val="28"/>
          <w:szCs w:val="28"/>
          <w:lang w:eastAsia="zh-CN"/>
        </w:rPr>
      </w:pPr>
      <w:r>
        <w:rPr>
          <w:rFonts w:hint="eastAsia" w:ascii="仿宋" w:hAnsi="仿宋" w:eastAsia="仿宋" w:cs="仿宋"/>
          <w:b/>
          <w:kern w:val="0"/>
          <w:sz w:val="28"/>
          <w:szCs w:val="28"/>
          <w14:ligatures w14:val="none"/>
        </w:rPr>
        <w:t xml:space="preserve">    第五条、甲、乙方双方的权利和义务</w:t>
      </w:r>
      <w:bookmarkStart w:id="46" w:name="auto_fouce_14"/>
    </w:p>
    <w:p w14:paraId="648DFB74">
      <w:pPr>
        <w:widowControl/>
        <w:spacing w:line="360" w:lineRule="auto"/>
        <w:rPr>
          <w:rFonts w:hint="eastAsia" w:ascii="仿宋" w:hAnsi="仿宋" w:eastAsia="仿宋" w:cs="仿宋"/>
          <w:b/>
          <w:kern w:val="0"/>
          <w:sz w:val="28"/>
          <w:szCs w:val="28"/>
          <w:lang w:eastAsia="zh-CN"/>
          <w14:ligatures w14:val="none"/>
        </w:rPr>
      </w:pPr>
      <w:r>
        <w:rPr>
          <w:rFonts w:hint="eastAsia" w:ascii="仿宋" w:hAnsi="仿宋" w:eastAsia="仿宋" w:cs="仿宋"/>
          <w:b/>
          <w:kern w:val="0"/>
          <w:sz w:val="28"/>
          <w:szCs w:val="28"/>
          <w:lang w:eastAsia="zh-CN"/>
        </w:rPr>
        <w:t>乙方应每月5日前向甲方提供上月广告发布监测报告，包含画面完整度检测记录及现场照片。未按时提供视为未履约。</w:t>
      </w:r>
      <w:bookmarkEnd w:id="46"/>
    </w:p>
    <w:p w14:paraId="4662432C">
      <w:pPr>
        <w:widowControl/>
        <w:numPr>
          <w:ilvl w:val="0"/>
          <w:numId w:val="0"/>
        </w:numPr>
        <w:spacing w:line="360" w:lineRule="auto"/>
        <w:ind w:firstLine="560" w:firstLineChars="200"/>
        <w:rPr>
          <w:rFonts w:hint="eastAsia" w:ascii="仿宋" w:hAnsi="仿宋" w:eastAsia="仿宋" w:cs="仿宋"/>
          <w:bCs/>
          <w:kern w:val="0"/>
          <w:sz w:val="28"/>
          <w:szCs w:val="28"/>
          <w14:ligatures w14:val="none"/>
        </w:rPr>
      </w:pPr>
      <w:bookmarkStart w:id="47" w:name="auto_fouce_15"/>
      <w:r>
        <w:rPr>
          <w:rFonts w:hint="eastAsia" w:ascii="仿宋" w:hAnsi="仿宋" w:eastAsia="仿宋" w:cs="仿宋"/>
          <w:bCs/>
          <w:kern w:val="0"/>
          <w:sz w:val="28"/>
          <w:szCs w:val="28"/>
          <w:lang w:val="en-US" w:eastAsia="zh-CN"/>
          <w14:ligatures w14:val="none"/>
        </w:rPr>
        <w:t>1.</w:t>
      </w:r>
      <w:r>
        <w:rPr>
          <w:rFonts w:hint="eastAsia" w:ascii="仿宋" w:hAnsi="仿宋" w:eastAsia="仿宋" w:cs="仿宋"/>
          <w:bCs/>
          <w:kern w:val="0"/>
          <w:sz w:val="28"/>
          <w:szCs w:val="28"/>
          <w14:ligatures w14:val="none"/>
        </w:rPr>
        <w:t>甲方有权要求按照合同约定按期、保质的发布广告；</w:t>
      </w:r>
      <w:r>
        <w:rPr>
          <w:rFonts w:hint="eastAsia" w:ascii="仿宋" w:hAnsi="仿宋" w:eastAsia="仿宋" w:cs="仿宋"/>
          <w:bCs/>
          <w:kern w:val="0"/>
          <w:sz w:val="28"/>
          <w:szCs w:val="28"/>
          <w:lang w:eastAsia="zh-CN"/>
        </w:rPr>
        <w:t>甲方对广告物料、服务内容及投放进度享有最终单方验收和决定权，乙方不得就甲方验收标准提出异议。验收异议以甲方书面意见为准。</w:t>
      </w:r>
      <w:bookmarkEnd w:id="47"/>
    </w:p>
    <w:p w14:paraId="786CD8F1">
      <w:pPr>
        <w:widowControl/>
        <w:spacing w:line="360" w:lineRule="auto"/>
        <w:ind w:firstLine="560" w:firstLineChars="200"/>
        <w:rPr>
          <w:rFonts w:hint="eastAsia" w:ascii="仿宋" w:hAnsi="仿宋" w:eastAsia="仿宋" w:cs="仿宋"/>
          <w:kern w:val="0"/>
          <w:sz w:val="28"/>
          <w:szCs w:val="28"/>
          <w14:ligatures w14:val="none"/>
        </w:rPr>
      </w:pPr>
      <w:r>
        <w:rPr>
          <w:rFonts w:hint="eastAsia" w:ascii="仿宋" w:hAnsi="仿宋" w:eastAsia="仿宋" w:cs="仿宋"/>
          <w:bCs/>
          <w:kern w:val="0"/>
          <w:sz w:val="28"/>
          <w:szCs w:val="28"/>
          <w14:ligatures w14:val="none"/>
        </w:rPr>
        <w:t>2</w:t>
      </w:r>
      <w:r>
        <w:rPr>
          <w:rFonts w:hint="eastAsia" w:ascii="仿宋" w:hAnsi="仿宋" w:eastAsia="仿宋" w:cs="仿宋"/>
          <w:bCs/>
          <w:kern w:val="0"/>
          <w:sz w:val="28"/>
          <w:szCs w:val="28"/>
          <w:lang w:val="en-US" w:eastAsia="zh-CN"/>
          <w14:ligatures w14:val="none"/>
        </w:rPr>
        <w:t>.</w:t>
      </w:r>
      <w:r>
        <w:rPr>
          <w:rFonts w:hint="eastAsia" w:ascii="仿宋" w:hAnsi="仿宋" w:eastAsia="仿宋" w:cs="仿宋"/>
          <w:bCs/>
          <w:kern w:val="0"/>
          <w:sz w:val="28"/>
          <w:szCs w:val="28"/>
          <w14:ligatures w14:val="none"/>
        </w:rPr>
        <w:t>甲方应在广告发布前</w:t>
      </w:r>
      <w:r>
        <w:rPr>
          <w:rFonts w:hint="eastAsia" w:ascii="仿宋" w:hAnsi="仿宋" w:eastAsia="仿宋" w:cs="仿宋"/>
          <w:bCs/>
          <w:kern w:val="0"/>
          <w:sz w:val="28"/>
          <w:szCs w:val="28"/>
          <w:u w:val="single"/>
          <w14:ligatures w14:val="none"/>
        </w:rPr>
        <w:t xml:space="preserve">        </w:t>
      </w:r>
      <w:r>
        <w:rPr>
          <w:rFonts w:hint="eastAsia" w:ascii="仿宋" w:hAnsi="仿宋" w:eastAsia="仿宋" w:cs="仿宋"/>
          <w:bCs/>
          <w:kern w:val="0"/>
          <w:sz w:val="28"/>
          <w:szCs w:val="28"/>
          <w14:ligatures w14:val="none"/>
        </w:rPr>
        <w:t>日内向乙方提供广告画面设计稿及申报材料，</w:t>
      </w:r>
      <w:bookmarkStart w:id="48" w:name="auto_fouce_16"/>
      <w:r>
        <w:rPr>
          <w:rFonts w:hint="eastAsia" w:ascii="仿宋" w:hAnsi="仿宋" w:eastAsia="仿宋" w:cs="仿宋"/>
          <w:bCs/>
          <w:kern w:val="0"/>
          <w:sz w:val="28"/>
          <w:szCs w:val="28"/>
          <w14:ligatures w14:val="none"/>
        </w:rPr>
        <w:t>因甲方原因</w:t>
      </w:r>
      <w:r>
        <w:rPr>
          <w:rFonts w:hint="eastAsia" w:ascii="仿宋" w:hAnsi="仿宋" w:eastAsia="仿宋" w:cs="仿宋"/>
          <w:kern w:val="0"/>
          <w:sz w:val="28"/>
          <w:szCs w:val="28"/>
          <w:lang w:eastAsia="zh-CN"/>
        </w:rPr>
        <w:t>导致</w:t>
      </w:r>
      <w:r>
        <w:rPr>
          <w:rFonts w:hint="eastAsia" w:ascii="仿宋" w:hAnsi="仿宋" w:eastAsia="仿宋" w:cs="仿宋"/>
          <w:kern w:val="0"/>
          <w:sz w:val="28"/>
          <w:szCs w:val="28"/>
          <w14:ligatures w14:val="none"/>
        </w:rPr>
        <w:t>画面发布的延迟，</w:t>
      </w:r>
      <w:r>
        <w:rPr>
          <w:rFonts w:hint="eastAsia" w:ascii="仿宋" w:hAnsi="仿宋" w:eastAsia="仿宋" w:cs="仿宋"/>
          <w:kern w:val="0"/>
          <w:sz w:val="28"/>
          <w:szCs w:val="28"/>
          <w:lang w:eastAsia="zh-CN"/>
        </w:rPr>
        <w:t>双方另行协商处理</w:t>
      </w:r>
      <w:r>
        <w:rPr>
          <w:rFonts w:hint="eastAsia" w:ascii="仿宋" w:hAnsi="仿宋" w:eastAsia="仿宋" w:cs="仿宋"/>
          <w:kern w:val="0"/>
          <w:sz w:val="28"/>
          <w:szCs w:val="28"/>
          <w14:ligatures w14:val="none"/>
        </w:rPr>
        <w:t>。</w:t>
      </w:r>
      <w:bookmarkEnd w:id="48"/>
    </w:p>
    <w:p w14:paraId="7A16EB96">
      <w:pPr>
        <w:widowControl/>
        <w:spacing w:line="360" w:lineRule="auto"/>
        <w:ind w:firstLine="560" w:firstLineChars="200"/>
        <w:rPr>
          <w:rFonts w:hint="eastAsia" w:ascii="仿宋" w:hAnsi="仿宋" w:eastAsia="仿宋" w:cs="仿宋"/>
          <w:kern w:val="0"/>
          <w:sz w:val="28"/>
          <w:szCs w:val="28"/>
          <w14:ligatures w14:val="none"/>
        </w:rPr>
      </w:pPr>
      <w:r>
        <w:rPr>
          <w:rFonts w:hint="eastAsia" w:ascii="仿宋" w:hAnsi="仿宋" w:eastAsia="仿宋" w:cs="仿宋"/>
          <w:kern w:val="0"/>
          <w:sz w:val="28"/>
          <w:szCs w:val="28"/>
          <w14:ligatures w14:val="none"/>
        </w:rPr>
        <w:t>3</w:t>
      </w:r>
      <w:bookmarkStart w:id="49" w:name="auto_fouce_17"/>
      <w:r>
        <w:rPr>
          <w:rFonts w:hint="eastAsia" w:ascii="仿宋" w:hAnsi="仿宋" w:eastAsia="仿宋" w:cs="仿宋"/>
          <w:kern w:val="0"/>
          <w:sz w:val="28"/>
          <w:szCs w:val="28"/>
          <w:lang w:val="en-US" w:eastAsia="zh-CN"/>
          <w14:ligatures w14:val="none"/>
        </w:rPr>
        <w:t>.</w:t>
      </w:r>
      <w:r>
        <w:rPr>
          <w:rFonts w:hint="eastAsia" w:ascii="仿宋" w:hAnsi="仿宋" w:eastAsia="仿宋" w:cs="仿宋"/>
          <w:kern w:val="0"/>
          <w:sz w:val="28"/>
          <w:szCs w:val="28"/>
          <w14:ligatures w14:val="none"/>
        </w:rPr>
        <w:t>乙方应在收到甲方广告画面后</w:t>
      </w:r>
      <w:r>
        <w:rPr>
          <w:rFonts w:hint="eastAsia" w:ascii="仿宋" w:hAnsi="仿宋" w:eastAsia="仿宋" w:cs="仿宋"/>
          <w:kern w:val="0"/>
          <w:sz w:val="28"/>
          <w:szCs w:val="28"/>
          <w:u w:val="single"/>
          <w:lang w:eastAsia="zh-CN"/>
          <w14:ligatures w14:val="none"/>
        </w:rPr>
        <w:t xml:space="preserve">   </w:t>
      </w:r>
      <w:r>
        <w:rPr>
          <w:rFonts w:hint="eastAsia" w:ascii="仿宋" w:hAnsi="仿宋" w:eastAsia="仿宋" w:cs="仿宋"/>
          <w:kern w:val="0"/>
          <w:sz w:val="28"/>
          <w:szCs w:val="28"/>
          <w14:ligatures w14:val="none"/>
        </w:rPr>
        <w:t>个工作日内完成广告画面的</w:t>
      </w:r>
      <w:r>
        <w:rPr>
          <w:rFonts w:hint="eastAsia" w:ascii="仿宋" w:hAnsi="仿宋" w:eastAsia="仿宋" w:cs="仿宋"/>
          <w:kern w:val="0"/>
          <w:sz w:val="28"/>
          <w:szCs w:val="28"/>
          <w:u w:val="single"/>
          <w14:ligatures w14:val="none"/>
        </w:rPr>
        <w:t>首</w:t>
      </w:r>
      <w:r>
        <w:rPr>
          <w:rFonts w:hint="eastAsia" w:ascii="仿宋" w:hAnsi="仿宋" w:eastAsia="仿宋" w:cs="仿宋"/>
          <w:kern w:val="0"/>
          <w:sz w:val="28"/>
          <w:szCs w:val="28"/>
          <w14:ligatures w14:val="none"/>
        </w:rPr>
        <w:t>次制作、安装</w:t>
      </w:r>
      <w:r>
        <w:rPr>
          <w:rFonts w:hint="eastAsia" w:ascii="仿宋" w:hAnsi="仿宋" w:eastAsia="仿宋" w:cs="仿宋"/>
          <w:kern w:val="0"/>
          <w:sz w:val="28"/>
          <w:szCs w:val="28"/>
          <w:lang w:eastAsia="zh-CN"/>
        </w:rPr>
        <w:t>，并通过城管部门验收</w:t>
      </w:r>
      <w:r>
        <w:rPr>
          <w:rFonts w:hint="eastAsia" w:ascii="仿宋" w:hAnsi="仿宋" w:eastAsia="仿宋" w:cs="仿宋"/>
          <w:kern w:val="0"/>
          <w:sz w:val="28"/>
          <w:szCs w:val="28"/>
          <w14:ligatures w14:val="none"/>
        </w:rPr>
        <w:t>（遇雨、雪、大风天气</w:t>
      </w:r>
      <w:r>
        <w:rPr>
          <w:rFonts w:hint="eastAsia" w:ascii="仿宋" w:hAnsi="仿宋" w:eastAsia="仿宋" w:cs="仿宋"/>
          <w:kern w:val="0"/>
          <w:sz w:val="28"/>
          <w:szCs w:val="28"/>
          <w:lang w:eastAsia="zh-CN"/>
          <w14:ligatures w14:val="none"/>
        </w:rPr>
        <w:t>且足以影响安装的</w:t>
      </w:r>
      <w:r>
        <w:rPr>
          <w:rFonts w:hint="eastAsia" w:ascii="仿宋" w:hAnsi="仿宋" w:eastAsia="仿宋" w:cs="仿宋"/>
          <w:kern w:val="0"/>
          <w:sz w:val="28"/>
          <w:szCs w:val="28"/>
          <w14:ligatures w14:val="none"/>
        </w:rPr>
        <w:t>，时间应当顺延）。</w:t>
      </w:r>
      <w:bookmarkEnd w:id="49"/>
    </w:p>
    <w:p w14:paraId="6737570F">
      <w:pPr>
        <w:widowControl/>
        <w:spacing w:line="360" w:lineRule="auto"/>
        <w:ind w:firstLine="560" w:firstLineChars="200"/>
        <w:rPr>
          <w:rFonts w:hint="eastAsia" w:ascii="仿宋" w:hAnsi="仿宋" w:eastAsia="仿宋" w:cs="仿宋"/>
          <w:kern w:val="0"/>
          <w:sz w:val="28"/>
          <w:szCs w:val="28"/>
          <w14:ligatures w14:val="none"/>
        </w:rPr>
      </w:pPr>
      <w:r>
        <w:rPr>
          <w:rFonts w:hint="eastAsia" w:ascii="仿宋" w:hAnsi="仿宋" w:eastAsia="仿宋" w:cs="仿宋"/>
          <w:kern w:val="0"/>
          <w:sz w:val="28"/>
          <w:szCs w:val="28"/>
          <w14:ligatures w14:val="none"/>
        </w:rPr>
        <w:t>4</w:t>
      </w:r>
      <w:r>
        <w:rPr>
          <w:rFonts w:hint="eastAsia" w:ascii="仿宋" w:hAnsi="仿宋" w:eastAsia="仿宋" w:cs="仿宋"/>
          <w:kern w:val="0"/>
          <w:sz w:val="28"/>
          <w:szCs w:val="28"/>
          <w:lang w:val="en-US" w:eastAsia="zh-CN"/>
          <w14:ligatures w14:val="none"/>
        </w:rPr>
        <w:t>.</w:t>
      </w:r>
      <w:r>
        <w:rPr>
          <w:rFonts w:hint="eastAsia" w:ascii="仿宋" w:hAnsi="仿宋" w:eastAsia="仿宋" w:cs="仿宋"/>
          <w:kern w:val="0"/>
          <w:sz w:val="28"/>
          <w:szCs w:val="28"/>
          <w:lang w:eastAsia="zh-CN"/>
          <w14:ligatures w14:val="none"/>
        </w:rPr>
        <w:t>乙方有义务对</w:t>
      </w:r>
      <w:r>
        <w:rPr>
          <w:rFonts w:hint="eastAsia" w:ascii="仿宋" w:hAnsi="仿宋" w:eastAsia="仿宋" w:cs="仿宋"/>
          <w:kern w:val="0"/>
          <w:sz w:val="28"/>
          <w:szCs w:val="28"/>
          <w14:ligatures w14:val="none"/>
        </w:rPr>
        <w:t>甲方提供的广告发布画面是否符合国家法律、法规及地方政策的要求</w:t>
      </w:r>
      <w:r>
        <w:rPr>
          <w:rFonts w:hint="eastAsia" w:ascii="仿宋" w:hAnsi="仿宋" w:eastAsia="仿宋" w:cs="仿宋"/>
          <w:kern w:val="0"/>
          <w:sz w:val="28"/>
          <w:szCs w:val="28"/>
          <w:lang w:eastAsia="zh-CN"/>
          <w14:ligatures w14:val="none"/>
        </w:rPr>
        <w:t>进行审查，</w:t>
      </w:r>
      <w:r>
        <w:rPr>
          <w:rFonts w:hint="eastAsia" w:ascii="仿宋" w:hAnsi="仿宋" w:eastAsia="仿宋" w:cs="仿宋"/>
          <w:kern w:val="0"/>
          <w:sz w:val="28"/>
          <w:szCs w:val="28"/>
          <w14:ligatures w14:val="none"/>
        </w:rPr>
        <w:t>如甲方提供的画面内容不符合上述要求，</w:t>
      </w:r>
      <w:r>
        <w:rPr>
          <w:rFonts w:hint="eastAsia" w:ascii="仿宋" w:hAnsi="仿宋" w:eastAsia="仿宋" w:cs="仿宋"/>
          <w:kern w:val="0"/>
          <w:sz w:val="28"/>
          <w:szCs w:val="28"/>
          <w:lang w:eastAsia="zh-CN"/>
          <w14:ligatures w14:val="none"/>
        </w:rPr>
        <w:t xml:space="preserve"> 并应书面提示</w:t>
      </w:r>
      <w:r>
        <w:rPr>
          <w:rFonts w:hint="eastAsia" w:ascii="仿宋" w:hAnsi="仿宋" w:eastAsia="仿宋" w:cs="仿宋"/>
          <w:kern w:val="0"/>
          <w:sz w:val="28"/>
          <w:szCs w:val="28"/>
          <w14:ligatures w14:val="none"/>
        </w:rPr>
        <w:t>甲方对广告内容进行</w:t>
      </w:r>
      <w:r>
        <w:rPr>
          <w:rFonts w:hint="eastAsia" w:ascii="仿宋" w:hAnsi="仿宋" w:eastAsia="仿宋" w:cs="仿宋"/>
          <w:kern w:val="0"/>
          <w:sz w:val="28"/>
          <w:szCs w:val="28"/>
          <w:lang w:eastAsia="zh-CN"/>
          <w14:ligatures w14:val="none"/>
        </w:rPr>
        <w:t>相应的</w:t>
      </w:r>
      <w:r>
        <w:rPr>
          <w:rFonts w:hint="eastAsia" w:ascii="仿宋" w:hAnsi="仿宋" w:eastAsia="仿宋" w:cs="仿宋"/>
          <w:kern w:val="0"/>
          <w:sz w:val="28"/>
          <w:szCs w:val="28"/>
          <w14:ligatures w14:val="none"/>
        </w:rPr>
        <w:t>修改，由此造成的画面发布延误损失由甲方自行承担。</w:t>
      </w:r>
    </w:p>
    <w:p w14:paraId="109DAB02">
      <w:pPr>
        <w:widowControl/>
        <w:spacing w:line="360" w:lineRule="auto"/>
        <w:ind w:firstLine="560" w:firstLineChars="200"/>
        <w:rPr>
          <w:rFonts w:hint="eastAsia" w:ascii="仿宋" w:hAnsi="仿宋" w:eastAsia="仿宋" w:cs="仿宋"/>
          <w:kern w:val="0"/>
          <w:sz w:val="28"/>
          <w:szCs w:val="28"/>
          <w14:ligatures w14:val="none"/>
        </w:rPr>
      </w:pPr>
      <w:r>
        <w:rPr>
          <w:rFonts w:hint="eastAsia" w:ascii="仿宋" w:hAnsi="仿宋" w:eastAsia="仿宋" w:cs="仿宋"/>
          <w:kern w:val="0"/>
          <w:sz w:val="28"/>
          <w:szCs w:val="28"/>
          <w14:ligatures w14:val="none"/>
        </w:rPr>
        <w:t>5</w:t>
      </w:r>
      <w:bookmarkStart w:id="50" w:name="auto_fouce_18"/>
      <w:r>
        <w:rPr>
          <w:rFonts w:hint="eastAsia" w:ascii="仿宋" w:hAnsi="仿宋" w:eastAsia="仿宋" w:cs="仿宋"/>
          <w:kern w:val="0"/>
          <w:sz w:val="28"/>
          <w:szCs w:val="28"/>
          <w:lang w:val="en-US" w:eastAsia="zh-CN"/>
          <w14:ligatures w14:val="none"/>
        </w:rPr>
        <w:t>.</w:t>
      </w:r>
      <w:r>
        <w:rPr>
          <w:rFonts w:hint="eastAsia" w:ascii="仿宋" w:hAnsi="仿宋" w:eastAsia="仿宋" w:cs="仿宋"/>
          <w:kern w:val="0"/>
          <w:sz w:val="28"/>
          <w:szCs w:val="28"/>
          <w14:ligatures w14:val="none"/>
        </w:rPr>
        <w:t>乙方负责</w:t>
      </w:r>
      <w:r>
        <w:rPr>
          <w:rFonts w:hint="eastAsia" w:ascii="仿宋" w:hAnsi="仿宋" w:eastAsia="仿宋" w:cs="仿宋"/>
          <w:kern w:val="0"/>
          <w:sz w:val="28"/>
          <w:szCs w:val="28"/>
          <w:lang w:eastAsia="zh-CN"/>
        </w:rPr>
        <w:t>独立</w:t>
      </w:r>
      <w:r>
        <w:rPr>
          <w:rFonts w:hint="eastAsia" w:ascii="仿宋" w:hAnsi="仿宋" w:eastAsia="仿宋" w:cs="仿宋"/>
          <w:kern w:val="0"/>
          <w:sz w:val="28"/>
          <w:szCs w:val="28"/>
          <w14:ligatures w14:val="none"/>
        </w:rPr>
        <w:t>办理广告画面</w:t>
      </w:r>
      <w:r>
        <w:rPr>
          <w:rFonts w:hint="eastAsia" w:ascii="仿宋" w:hAnsi="仿宋" w:eastAsia="仿宋" w:cs="仿宋"/>
          <w:kern w:val="0"/>
          <w:sz w:val="28"/>
          <w:szCs w:val="28"/>
          <w:lang w:eastAsia="zh-CN"/>
        </w:rPr>
        <w:t>的所有</w:t>
      </w:r>
      <w:r>
        <w:rPr>
          <w:rFonts w:hint="eastAsia" w:ascii="仿宋" w:hAnsi="仿宋" w:eastAsia="仿宋" w:cs="仿宋"/>
          <w:kern w:val="0"/>
          <w:sz w:val="28"/>
          <w:szCs w:val="28"/>
          <w14:ligatures w14:val="none"/>
        </w:rPr>
        <w:t>报</w:t>
      </w:r>
      <w:r>
        <w:rPr>
          <w:rFonts w:hint="eastAsia" w:ascii="仿宋" w:hAnsi="仿宋" w:eastAsia="仿宋" w:cs="仿宋"/>
          <w:kern w:val="0"/>
          <w:sz w:val="28"/>
          <w:szCs w:val="28"/>
          <w:lang w:eastAsia="zh-CN"/>
        </w:rPr>
        <w:t>批、报建、备案、政府协调及手续</w:t>
      </w:r>
      <w:r>
        <w:rPr>
          <w:rFonts w:hint="eastAsia" w:ascii="仿宋" w:hAnsi="仿宋" w:eastAsia="仿宋" w:cs="仿宋"/>
          <w:kern w:val="0"/>
          <w:sz w:val="28"/>
          <w:szCs w:val="28"/>
          <w14:ligatures w14:val="none"/>
        </w:rPr>
        <w:t>，并</w:t>
      </w:r>
      <w:r>
        <w:rPr>
          <w:rFonts w:hint="eastAsia" w:ascii="仿宋" w:hAnsi="仿宋" w:eastAsia="仿宋" w:cs="仿宋"/>
          <w:kern w:val="0"/>
          <w:sz w:val="28"/>
          <w:szCs w:val="28"/>
          <w:lang w:eastAsia="zh-CN"/>
        </w:rPr>
        <w:t>承担全部</w:t>
      </w:r>
      <w:r>
        <w:rPr>
          <w:rFonts w:hint="eastAsia" w:ascii="仿宋" w:hAnsi="仿宋" w:eastAsia="仿宋" w:cs="仿宋"/>
          <w:kern w:val="0"/>
          <w:sz w:val="28"/>
          <w:szCs w:val="28"/>
          <w14:ligatures w14:val="none"/>
        </w:rPr>
        <w:t>合规</w:t>
      </w:r>
      <w:r>
        <w:rPr>
          <w:rFonts w:hint="eastAsia" w:ascii="仿宋" w:hAnsi="仿宋" w:eastAsia="仿宋" w:cs="仿宋"/>
          <w:kern w:val="0"/>
          <w:sz w:val="28"/>
          <w:szCs w:val="28"/>
          <w:lang w:eastAsia="zh-CN"/>
        </w:rPr>
        <w:t>风险和因违法违规产生</w:t>
      </w:r>
      <w:r>
        <w:rPr>
          <w:rFonts w:hint="eastAsia" w:ascii="仿宋" w:hAnsi="仿宋" w:eastAsia="仿宋" w:cs="仿宋"/>
          <w:kern w:val="0"/>
          <w:sz w:val="28"/>
          <w:szCs w:val="28"/>
          <w14:ligatures w14:val="none"/>
        </w:rPr>
        <w:t>的</w:t>
      </w:r>
      <w:r>
        <w:rPr>
          <w:rFonts w:hint="eastAsia" w:ascii="仿宋" w:hAnsi="仿宋" w:eastAsia="仿宋" w:cs="仿宋"/>
          <w:kern w:val="0"/>
          <w:sz w:val="28"/>
          <w:szCs w:val="28"/>
          <w:lang w:eastAsia="zh-CN"/>
        </w:rPr>
        <w:t>处罚、损失，均与甲方无关。同时，乙方应积极配合政府审批工</w:t>
      </w:r>
      <w:r>
        <w:rPr>
          <w:rFonts w:hint="eastAsia" w:ascii="仿宋" w:hAnsi="仿宋" w:eastAsia="仿宋" w:cs="仿宋"/>
          <w:kern w:val="0"/>
          <w:sz w:val="28"/>
          <w:szCs w:val="28"/>
          <w14:ligatures w14:val="none"/>
        </w:rPr>
        <w:t>作</w:t>
      </w:r>
      <w:r>
        <w:rPr>
          <w:rFonts w:hint="eastAsia" w:ascii="仿宋" w:hAnsi="仿宋" w:eastAsia="仿宋" w:cs="仿宋"/>
          <w:kern w:val="0"/>
          <w:sz w:val="28"/>
          <w:szCs w:val="28"/>
          <w:lang w:eastAsia="zh-CN"/>
        </w:rPr>
        <w:t>，及时主动通知甲方所需材料及对应反馈</w:t>
      </w:r>
      <w:r>
        <w:rPr>
          <w:rFonts w:hint="eastAsia" w:ascii="仿宋" w:hAnsi="仿宋" w:eastAsia="仿宋" w:cs="仿宋"/>
          <w:kern w:val="0"/>
          <w:sz w:val="28"/>
          <w:szCs w:val="28"/>
          <w14:ligatures w14:val="none"/>
        </w:rPr>
        <w:t>期限</w:t>
      </w:r>
      <w:r>
        <w:rPr>
          <w:rFonts w:hint="eastAsia" w:ascii="仿宋" w:hAnsi="仿宋" w:eastAsia="仿宋" w:cs="仿宋"/>
          <w:kern w:val="0"/>
          <w:sz w:val="28"/>
          <w:szCs w:val="28"/>
          <w:lang w:eastAsia="zh-CN"/>
        </w:rPr>
        <w:t>，要求以书面形式予以说明。乙方对材料不足等问题应于</w:t>
      </w:r>
      <w:r>
        <w:rPr>
          <w:rFonts w:hint="eastAsia" w:ascii="仿宋" w:hAnsi="仿宋" w:eastAsia="仿宋" w:cs="仿宋"/>
          <w:kern w:val="0"/>
          <w:sz w:val="28"/>
          <w:szCs w:val="28"/>
          <w14:ligatures w14:val="none"/>
        </w:rPr>
        <w:t>发</w:t>
      </w:r>
      <w:r>
        <w:rPr>
          <w:rFonts w:hint="eastAsia" w:ascii="仿宋" w:hAnsi="仿宋" w:eastAsia="仿宋" w:cs="仿宋"/>
          <w:kern w:val="0"/>
          <w:sz w:val="28"/>
          <w:szCs w:val="28"/>
          <w:lang w:eastAsia="zh-CN"/>
        </w:rPr>
        <w:t>现后24小时内书面通知甲方，逾期未通知导致审批延误的，一切责任及损失由乙方承担</w:t>
      </w:r>
      <w:r>
        <w:rPr>
          <w:rFonts w:hint="eastAsia" w:ascii="仿宋" w:hAnsi="仿宋" w:eastAsia="仿宋" w:cs="仿宋"/>
          <w:kern w:val="0"/>
          <w:sz w:val="28"/>
          <w:szCs w:val="28"/>
          <w14:ligatures w14:val="none"/>
        </w:rPr>
        <w:t>。</w:t>
      </w:r>
      <w:bookmarkEnd w:id="50"/>
    </w:p>
    <w:p w14:paraId="6B8BE734">
      <w:pPr>
        <w:widowControl/>
        <w:spacing w:line="360" w:lineRule="auto"/>
        <w:rPr>
          <w:rFonts w:hint="eastAsia" w:ascii="仿宋" w:hAnsi="仿宋" w:eastAsia="仿宋" w:cs="仿宋"/>
          <w:kern w:val="0"/>
          <w:sz w:val="28"/>
          <w:szCs w:val="28"/>
          <w14:ligatures w14:val="none"/>
        </w:rPr>
      </w:pPr>
      <w:r>
        <w:rPr>
          <w:rFonts w:hint="eastAsia" w:ascii="仿宋" w:hAnsi="仿宋" w:eastAsia="仿宋" w:cs="仿宋"/>
          <w:kern w:val="0"/>
          <w:sz w:val="28"/>
          <w:szCs w:val="28"/>
          <w14:ligatures w14:val="none"/>
        </w:rPr>
        <w:t xml:space="preserve">    6</w:t>
      </w:r>
      <w:r>
        <w:rPr>
          <w:rFonts w:hint="eastAsia" w:ascii="仿宋" w:hAnsi="仿宋" w:eastAsia="仿宋" w:cs="仿宋"/>
          <w:kern w:val="0"/>
          <w:sz w:val="28"/>
          <w:szCs w:val="28"/>
          <w:lang w:val="en-US" w:eastAsia="zh-CN"/>
          <w14:ligatures w14:val="none"/>
        </w:rPr>
        <w:t>.</w:t>
      </w:r>
      <w:r>
        <w:rPr>
          <w:rFonts w:hint="eastAsia" w:ascii="仿宋" w:hAnsi="仿宋" w:eastAsia="仿宋" w:cs="仿宋"/>
          <w:kern w:val="0"/>
          <w:sz w:val="28"/>
          <w:szCs w:val="28"/>
          <w14:ligatures w14:val="none"/>
        </w:rPr>
        <w:t>甲方应及时向乙方提供画面申报审批等需要的相关材料，因甲方提供材料拖延、不全等原因造成相关报批及画面发布受阻或者延迟，甲方应及时补充相关材料或修改发布内容，以保证画面发布的合法。</w:t>
      </w:r>
    </w:p>
    <w:p w14:paraId="0D34D602">
      <w:pPr>
        <w:widowControl/>
        <w:spacing w:line="360" w:lineRule="auto"/>
        <w:ind w:firstLine="560" w:firstLineChars="200"/>
        <w:rPr>
          <w:rFonts w:hint="eastAsia" w:ascii="仿宋" w:hAnsi="仿宋" w:eastAsia="仿宋" w:cs="仿宋"/>
          <w:kern w:val="0"/>
          <w:sz w:val="28"/>
          <w:szCs w:val="28"/>
          <w:lang w:eastAsia="zh-CN"/>
          <w14:ligatures w14:val="none"/>
        </w:rPr>
      </w:pPr>
      <w:r>
        <w:rPr>
          <w:rFonts w:hint="eastAsia" w:ascii="仿宋" w:hAnsi="仿宋" w:eastAsia="仿宋" w:cs="仿宋"/>
          <w:kern w:val="0"/>
          <w:sz w:val="28"/>
          <w:szCs w:val="28"/>
          <w14:ligatures w14:val="none"/>
        </w:rPr>
        <w:t>7</w:t>
      </w:r>
      <w:bookmarkStart w:id="51" w:name="auto_fouce_19"/>
      <w:r>
        <w:rPr>
          <w:rFonts w:hint="eastAsia" w:ascii="仿宋" w:hAnsi="仿宋" w:eastAsia="仿宋" w:cs="仿宋"/>
          <w:kern w:val="0"/>
          <w:sz w:val="28"/>
          <w:szCs w:val="28"/>
          <w:lang w:val="en-US" w:eastAsia="zh-CN"/>
          <w14:ligatures w14:val="none"/>
        </w:rPr>
        <w:t>.</w:t>
      </w:r>
      <w:r>
        <w:rPr>
          <w:rFonts w:hint="eastAsia" w:ascii="仿宋" w:hAnsi="仿宋" w:eastAsia="仿宋" w:cs="仿宋"/>
          <w:kern w:val="0"/>
          <w:sz w:val="28"/>
          <w:szCs w:val="28"/>
          <w14:ligatures w14:val="none"/>
        </w:rPr>
        <w:t>广告发布期间，因广告牌脱落、坠落、倒塌等造成的损害责任及所有费用由乙方承担，与甲方无关。</w:t>
      </w:r>
      <w:r>
        <w:rPr>
          <w:rFonts w:hint="eastAsia" w:ascii="仿宋" w:hAnsi="仿宋" w:eastAsia="仿宋" w:cs="仿宋"/>
          <w:kern w:val="0"/>
          <w:sz w:val="28"/>
          <w:szCs w:val="28"/>
          <w:lang w:eastAsia="zh-CN"/>
        </w:rPr>
        <w:t>因广告牌结构安全问题导致行政处罚的，乙方除承担全部费用外另支付相当于行政处罚金额</w:t>
      </w:r>
      <w:r>
        <w:rPr>
          <w:rFonts w:hint="eastAsia" w:ascii="仿宋" w:hAnsi="仿宋" w:eastAsia="仿宋" w:cs="仿宋"/>
          <w:kern w:val="0"/>
          <w:sz w:val="28"/>
          <w:szCs w:val="28"/>
          <w:lang w:eastAsia="zh-CN"/>
          <w14:ligatures w14:val="none"/>
        </w:rPr>
        <w:t>12</w:t>
      </w:r>
      <w:r>
        <w:rPr>
          <w:rFonts w:hint="eastAsia" w:ascii="仿宋" w:hAnsi="仿宋" w:eastAsia="仿宋" w:cs="仿宋"/>
          <w:kern w:val="0"/>
          <w:sz w:val="28"/>
          <w:szCs w:val="28"/>
          <w:lang w:eastAsia="zh-CN"/>
        </w:rPr>
        <w:t>0%的违约金。</w:t>
      </w:r>
      <w:bookmarkEnd w:id="51"/>
    </w:p>
    <w:p w14:paraId="70A013A2">
      <w:pPr>
        <w:widowControl/>
        <w:spacing w:line="360" w:lineRule="auto"/>
        <w:ind w:firstLine="560" w:firstLineChars="200"/>
        <w:rPr>
          <w:rFonts w:hint="eastAsia" w:ascii="仿宋" w:hAnsi="仿宋" w:eastAsia="仿宋" w:cs="仿宋"/>
          <w:kern w:val="0"/>
          <w:sz w:val="28"/>
          <w:szCs w:val="28"/>
          <w:lang w:eastAsia="zh-CN"/>
          <w14:ligatures w14:val="none"/>
        </w:rPr>
      </w:pPr>
      <w:r>
        <w:rPr>
          <w:rFonts w:hint="eastAsia" w:ascii="仿宋" w:hAnsi="仿宋" w:eastAsia="仿宋" w:cs="仿宋"/>
          <w:kern w:val="0"/>
          <w:sz w:val="28"/>
          <w:szCs w:val="28"/>
          <w14:ligatures w14:val="none"/>
        </w:rPr>
        <w:t>8</w:t>
      </w:r>
      <w:bookmarkStart w:id="52" w:name="auto_fouce_20"/>
      <w:r>
        <w:rPr>
          <w:rFonts w:hint="eastAsia" w:ascii="仿宋" w:hAnsi="仿宋" w:eastAsia="仿宋" w:cs="仿宋"/>
          <w:kern w:val="0"/>
          <w:sz w:val="28"/>
          <w:szCs w:val="28"/>
          <w:lang w:val="en-US" w:eastAsia="zh-CN"/>
          <w14:ligatures w14:val="none"/>
        </w:rPr>
        <w:t>.</w:t>
      </w:r>
      <w:r>
        <w:rPr>
          <w:rFonts w:hint="eastAsia" w:ascii="仿宋" w:hAnsi="仿宋" w:eastAsia="仿宋" w:cs="仿宋"/>
          <w:kern w:val="0"/>
          <w:sz w:val="28"/>
          <w:szCs w:val="28"/>
          <w14:ligatures w14:val="none"/>
        </w:rPr>
        <w:t>在广告发布期间，如遇不可抗力须按政府要求发布公益画面或临时拆下对接政府检查的，造成广告发布暂时性中断的，乙方不承担违约责任。合同总价不变，广告发布到期时间期限予以顺延，延长时间为占用的未发布时间</w:t>
      </w:r>
      <w:r>
        <w:rPr>
          <w:rFonts w:hint="eastAsia" w:ascii="仿宋" w:hAnsi="仿宋" w:eastAsia="仿宋" w:cs="仿宋"/>
          <w:kern w:val="0"/>
          <w:sz w:val="28"/>
          <w:szCs w:val="28"/>
          <w:lang w:eastAsia="zh-CN"/>
        </w:rPr>
        <w:t>。乙方须第一时间书面通知甲方，并提供政府书面指令原件，经甲方核实确认后，甲方有权选择同意顺延或要求解除合同并返还未履行期间对应费用。未经甲方书面同意，乙方不得主张自动顺延，亦不得以此为由免除赔偿责任。</w:t>
      </w:r>
      <w:bookmarkEnd w:id="52"/>
    </w:p>
    <w:p w14:paraId="6CEB23B1">
      <w:pPr>
        <w:widowControl/>
        <w:spacing w:line="360" w:lineRule="auto"/>
        <w:ind w:firstLine="560" w:firstLineChars="200"/>
        <w:rPr>
          <w:rFonts w:hint="eastAsia" w:ascii="仿宋" w:hAnsi="仿宋" w:eastAsia="仿宋" w:cs="仿宋"/>
          <w:kern w:val="0"/>
          <w:sz w:val="28"/>
          <w:szCs w:val="28"/>
          <w14:ligatures w14:val="none"/>
        </w:rPr>
      </w:pPr>
      <w:r>
        <w:rPr>
          <w:rFonts w:hint="eastAsia" w:ascii="仿宋" w:hAnsi="仿宋" w:eastAsia="仿宋" w:cs="仿宋"/>
          <w:kern w:val="0"/>
          <w:sz w:val="28"/>
          <w:szCs w:val="28"/>
          <w14:ligatures w14:val="none"/>
        </w:rPr>
        <w:t>9</w:t>
      </w:r>
      <w:bookmarkStart w:id="53" w:name="auto_fouce_21"/>
      <w:r>
        <w:rPr>
          <w:rFonts w:hint="eastAsia" w:ascii="仿宋" w:hAnsi="仿宋" w:eastAsia="仿宋" w:cs="仿宋"/>
          <w:kern w:val="0"/>
          <w:sz w:val="28"/>
          <w:szCs w:val="28"/>
          <w:lang w:val="en-US" w:eastAsia="zh-CN"/>
          <w14:ligatures w14:val="none"/>
        </w:rPr>
        <w:t>.</w:t>
      </w:r>
      <w:r>
        <w:rPr>
          <w:rFonts w:hint="eastAsia" w:ascii="仿宋" w:hAnsi="仿宋" w:eastAsia="仿宋" w:cs="仿宋"/>
          <w:kern w:val="0"/>
          <w:sz w:val="28"/>
          <w:szCs w:val="28"/>
          <w14:ligatures w14:val="none"/>
        </w:rPr>
        <w:t>乙方负责画面的制作、安装和更换工作</w:t>
      </w:r>
      <w:r>
        <w:rPr>
          <w:rFonts w:hint="eastAsia" w:ascii="仿宋" w:hAnsi="仿宋" w:eastAsia="仿宋" w:cs="仿宋"/>
          <w:kern w:val="0"/>
          <w:sz w:val="28"/>
          <w:szCs w:val="28"/>
          <w:lang w:eastAsia="zh-CN"/>
        </w:rPr>
        <w:t>，广告发布期间不得张贴、插播他方宣传物料或利用甲方资源开展任何第三方宣传，否则甲方有权</w:t>
      </w:r>
      <w:r>
        <w:rPr>
          <w:rFonts w:hint="eastAsia" w:ascii="仿宋" w:hAnsi="仿宋" w:eastAsia="仿宋" w:cs="仿宋"/>
          <w:kern w:val="0"/>
          <w:sz w:val="28"/>
          <w:szCs w:val="28"/>
          <w:lang w:eastAsia="zh-CN"/>
          <w14:ligatures w14:val="none"/>
        </w:rPr>
        <w:t>要求乙方</w:t>
      </w:r>
      <w:r>
        <w:rPr>
          <w:rFonts w:hint="eastAsia" w:ascii="仿宋" w:hAnsi="仿宋" w:eastAsia="仿宋" w:cs="仿宋"/>
          <w:kern w:val="0"/>
          <w:sz w:val="28"/>
          <w:szCs w:val="28"/>
          <w:lang w:eastAsia="zh-CN"/>
        </w:rPr>
        <w:t>双倍退费</w:t>
      </w:r>
      <w:r>
        <w:rPr>
          <w:rFonts w:hint="eastAsia" w:ascii="仿宋" w:hAnsi="仿宋" w:eastAsia="仿宋" w:cs="仿宋"/>
          <w:kern w:val="0"/>
          <w:sz w:val="28"/>
          <w:szCs w:val="28"/>
          <w:lang w:eastAsia="zh-CN"/>
          <w14:ligatures w14:val="none"/>
        </w:rPr>
        <w:t xml:space="preserve"> </w:t>
      </w:r>
      <w:r>
        <w:rPr>
          <w:rFonts w:hint="eastAsia" w:ascii="仿宋" w:hAnsi="仿宋" w:eastAsia="仿宋" w:cs="仿宋"/>
          <w:kern w:val="0"/>
          <w:sz w:val="28"/>
          <w:szCs w:val="28"/>
          <w14:ligatures w14:val="none"/>
        </w:rPr>
        <w:t>。</w:t>
      </w:r>
      <w:bookmarkEnd w:id="53"/>
      <w:bookmarkStart w:id="54" w:name="auto_fouce_22"/>
      <w:r>
        <w:rPr>
          <w:rFonts w:hint="eastAsia" w:ascii="仿宋" w:hAnsi="仿宋" w:eastAsia="仿宋" w:cs="仿宋"/>
          <w:kern w:val="0"/>
          <w:sz w:val="28"/>
          <w:szCs w:val="28"/>
          <w:lang w:eastAsia="zh-CN"/>
        </w:rPr>
        <w:t>乙方不得以甲方未支</w:t>
      </w:r>
      <w:r>
        <w:rPr>
          <w:rFonts w:hint="eastAsia" w:ascii="仿宋" w:hAnsi="仿宋" w:eastAsia="仿宋" w:cs="仿宋"/>
          <w:kern w:val="0"/>
          <w:sz w:val="28"/>
          <w:szCs w:val="28"/>
          <w14:ligatures w14:val="none"/>
        </w:rPr>
        <w:t>付</w:t>
      </w:r>
      <w:r>
        <w:rPr>
          <w:rFonts w:hint="eastAsia" w:ascii="仿宋" w:hAnsi="仿宋" w:eastAsia="仿宋" w:cs="仿宋"/>
          <w:kern w:val="0"/>
          <w:sz w:val="28"/>
          <w:szCs w:val="28"/>
          <w:lang w:eastAsia="zh-CN"/>
        </w:rPr>
        <w:t>到期</w:t>
      </w:r>
      <w:r>
        <w:rPr>
          <w:rFonts w:hint="eastAsia" w:ascii="仿宋" w:hAnsi="仿宋" w:eastAsia="仿宋" w:cs="仿宋"/>
          <w:kern w:val="0"/>
          <w:sz w:val="28"/>
          <w:szCs w:val="28"/>
          <w14:ligatures w14:val="none"/>
        </w:rPr>
        <w:t>款</w:t>
      </w:r>
      <w:r>
        <w:rPr>
          <w:rFonts w:hint="eastAsia" w:ascii="仿宋" w:hAnsi="仿宋" w:eastAsia="仿宋" w:cs="仿宋"/>
          <w:kern w:val="0"/>
          <w:sz w:val="28"/>
          <w:szCs w:val="28"/>
          <w:lang w:eastAsia="zh-CN"/>
        </w:rPr>
        <w:t>项为由拒绝或迟延履行</w:t>
      </w:r>
      <w:r>
        <w:rPr>
          <w:rFonts w:hint="eastAsia" w:ascii="仿宋" w:hAnsi="仿宋" w:eastAsia="仿宋" w:cs="仿宋"/>
          <w:kern w:val="0"/>
          <w:sz w:val="28"/>
          <w:szCs w:val="28"/>
          <w14:ligatures w14:val="none"/>
        </w:rPr>
        <w:t>画面更换</w:t>
      </w:r>
      <w:r>
        <w:rPr>
          <w:rFonts w:hint="eastAsia" w:ascii="仿宋" w:hAnsi="仿宋" w:eastAsia="仿宋" w:cs="仿宋"/>
          <w:kern w:val="0"/>
          <w:sz w:val="28"/>
          <w:szCs w:val="28"/>
          <w:lang w:eastAsia="zh-CN"/>
        </w:rPr>
        <w:t>义务</w:t>
      </w:r>
      <w:r>
        <w:rPr>
          <w:rFonts w:hint="eastAsia" w:ascii="仿宋" w:hAnsi="仿宋" w:eastAsia="仿宋" w:cs="仿宋"/>
          <w:kern w:val="0"/>
          <w:sz w:val="28"/>
          <w:szCs w:val="28"/>
          <w14:ligatures w14:val="none"/>
        </w:rPr>
        <w:t>，甲方</w:t>
      </w:r>
      <w:r>
        <w:rPr>
          <w:rFonts w:hint="eastAsia" w:ascii="仿宋" w:hAnsi="仿宋" w:eastAsia="仿宋" w:cs="仿宋"/>
          <w:kern w:val="0"/>
          <w:sz w:val="28"/>
          <w:szCs w:val="28"/>
          <w:lang w:eastAsia="zh-CN"/>
        </w:rPr>
        <w:t>有权从应付款项中直接扣除乙方应</w:t>
      </w:r>
      <w:r>
        <w:rPr>
          <w:rFonts w:hint="eastAsia" w:ascii="仿宋" w:hAnsi="仿宋" w:eastAsia="仿宋" w:cs="仿宋"/>
          <w:kern w:val="0"/>
          <w:sz w:val="28"/>
          <w:szCs w:val="28"/>
          <w14:ligatures w14:val="none"/>
        </w:rPr>
        <w:t>承担</w:t>
      </w:r>
      <w:r>
        <w:rPr>
          <w:rFonts w:hint="eastAsia" w:ascii="仿宋" w:hAnsi="仿宋" w:eastAsia="仿宋" w:cs="仿宋"/>
          <w:kern w:val="0"/>
          <w:sz w:val="28"/>
          <w:szCs w:val="28"/>
          <w:lang w:eastAsia="zh-CN"/>
        </w:rPr>
        <w:t>的违约金</w:t>
      </w:r>
      <w:r>
        <w:rPr>
          <w:rFonts w:hint="eastAsia" w:ascii="仿宋" w:hAnsi="仿宋" w:eastAsia="仿宋" w:cs="仿宋"/>
          <w:kern w:val="0"/>
          <w:sz w:val="28"/>
          <w:szCs w:val="28"/>
          <w14:ligatures w14:val="none"/>
        </w:rPr>
        <w:t>。</w:t>
      </w:r>
      <w:bookmarkEnd w:id="54"/>
    </w:p>
    <w:p w14:paraId="5563552B">
      <w:pPr>
        <w:widowControl/>
        <w:spacing w:line="360" w:lineRule="auto"/>
        <w:ind w:firstLine="560" w:firstLineChars="200"/>
        <w:rPr>
          <w:rFonts w:hint="eastAsia" w:ascii="仿宋" w:hAnsi="仿宋" w:eastAsia="仿宋" w:cs="仿宋"/>
          <w:kern w:val="0"/>
          <w:sz w:val="28"/>
          <w:szCs w:val="28"/>
          <w14:ligatures w14:val="none"/>
        </w:rPr>
      </w:pPr>
      <w:r>
        <w:rPr>
          <w:rFonts w:hint="eastAsia" w:ascii="仿宋" w:hAnsi="仿宋" w:eastAsia="仿宋" w:cs="仿宋"/>
          <w:kern w:val="0"/>
          <w:sz w:val="28"/>
          <w:szCs w:val="28"/>
          <w14:ligatures w14:val="none"/>
        </w:rPr>
        <w:t>10</w:t>
      </w:r>
      <w:r>
        <w:rPr>
          <w:rFonts w:hint="eastAsia" w:ascii="仿宋" w:hAnsi="仿宋" w:eastAsia="仿宋" w:cs="仿宋"/>
          <w:kern w:val="0"/>
          <w:sz w:val="28"/>
          <w:szCs w:val="28"/>
          <w:lang w:val="en-US" w:eastAsia="zh-CN"/>
          <w14:ligatures w14:val="none"/>
        </w:rPr>
        <w:t>.</w:t>
      </w:r>
      <w:r>
        <w:rPr>
          <w:rFonts w:hint="eastAsia" w:ascii="仿宋" w:hAnsi="仿宋" w:eastAsia="仿宋" w:cs="仿宋"/>
          <w:kern w:val="0"/>
          <w:sz w:val="28"/>
          <w:szCs w:val="28"/>
          <w14:ligatures w14:val="none"/>
        </w:rPr>
        <w:t>合同期内乙方应保证广告牌正常使用，</w:t>
      </w:r>
      <w:bookmarkStart w:id="55" w:name="auto_fouce_23"/>
      <w:r>
        <w:rPr>
          <w:rFonts w:hint="eastAsia" w:ascii="仿宋" w:hAnsi="仿宋" w:eastAsia="仿宋" w:cs="仿宋"/>
          <w:kern w:val="0"/>
          <w:sz w:val="28"/>
          <w:szCs w:val="28"/>
          <w14:ligatures w14:val="none"/>
        </w:rPr>
        <w:t>如出现牌面的破损、断裂，乙方应及时主动进行维修或在接到甲方维修通知后48小时内到现场维修</w:t>
      </w:r>
      <w:r>
        <w:rPr>
          <w:rFonts w:hint="eastAsia" w:ascii="仿宋" w:hAnsi="仿宋" w:eastAsia="仿宋" w:cs="仿宋"/>
          <w:kern w:val="0"/>
          <w:sz w:val="28"/>
          <w:szCs w:val="28"/>
          <w:lang w:eastAsia="zh-CN"/>
        </w:rPr>
        <w:t>。如乙方超过48小时未修复的</w:t>
      </w:r>
      <w:r>
        <w:rPr>
          <w:rFonts w:hint="eastAsia" w:ascii="仿宋" w:hAnsi="仿宋" w:eastAsia="仿宋" w:cs="仿宋"/>
          <w:kern w:val="0"/>
          <w:sz w:val="28"/>
          <w:szCs w:val="28"/>
          <w14:ligatures w14:val="none"/>
        </w:rPr>
        <w:t>，</w:t>
      </w:r>
      <w:r>
        <w:rPr>
          <w:rFonts w:hint="eastAsia" w:ascii="仿宋" w:hAnsi="仿宋" w:eastAsia="仿宋" w:cs="仿宋"/>
          <w:kern w:val="0"/>
          <w:sz w:val="28"/>
          <w:szCs w:val="28"/>
          <w:lang w:eastAsia="zh-CN"/>
        </w:rPr>
        <w:t>按每日合同总额3%计</w:t>
      </w:r>
      <w:r>
        <w:rPr>
          <w:rFonts w:hint="eastAsia" w:ascii="仿宋" w:hAnsi="仿宋" w:eastAsia="仿宋" w:cs="仿宋"/>
          <w:kern w:val="0"/>
          <w:sz w:val="28"/>
          <w:szCs w:val="28"/>
          <w:lang w:eastAsia="zh-CN"/>
          <w14:ligatures w14:val="none"/>
        </w:rPr>
        <w:t>收</w:t>
      </w:r>
      <w:r>
        <w:rPr>
          <w:rFonts w:hint="eastAsia" w:ascii="仿宋" w:hAnsi="仿宋" w:eastAsia="仿宋" w:cs="仿宋"/>
          <w:kern w:val="0"/>
          <w:sz w:val="28"/>
          <w:szCs w:val="28"/>
          <w:lang w:eastAsia="zh-CN"/>
        </w:rPr>
        <w:t>违约金，或每延迟一小时按合同总价0.1%支付违约金。</w:t>
      </w:r>
      <w:r>
        <w:rPr>
          <w:rFonts w:hint="eastAsia" w:ascii="仿宋" w:hAnsi="仿宋" w:eastAsia="仿宋" w:cs="仿宋"/>
          <w:kern w:val="0"/>
          <w:sz w:val="28"/>
          <w:szCs w:val="28"/>
          <w14:ligatures w14:val="none"/>
        </w:rPr>
        <w:t>因维修占用的时间，</w:t>
      </w:r>
      <w:r>
        <w:rPr>
          <w:rFonts w:hint="eastAsia" w:ascii="仿宋" w:hAnsi="仿宋" w:eastAsia="仿宋" w:cs="仿宋"/>
          <w:kern w:val="0"/>
          <w:sz w:val="28"/>
          <w:szCs w:val="28"/>
          <w:lang w:eastAsia="zh-CN"/>
          <w14:ligatures w14:val="none"/>
        </w:rPr>
        <w:t>乙方应</w:t>
      </w:r>
      <w:r>
        <w:rPr>
          <w:rFonts w:hint="eastAsia" w:ascii="仿宋" w:hAnsi="仿宋" w:eastAsia="仿宋" w:cs="仿宋"/>
          <w:kern w:val="0"/>
          <w:sz w:val="28"/>
          <w:szCs w:val="28"/>
          <w14:ligatures w14:val="none"/>
        </w:rPr>
        <w:t>予</w:t>
      </w:r>
      <w:r>
        <w:rPr>
          <w:rFonts w:hint="eastAsia" w:ascii="仿宋" w:hAnsi="仿宋" w:eastAsia="仿宋" w:cs="仿宋"/>
          <w:kern w:val="0"/>
          <w:sz w:val="28"/>
          <w:szCs w:val="28"/>
          <w:lang w:eastAsia="zh-CN"/>
        </w:rPr>
        <w:t>以顺延</w:t>
      </w:r>
      <w:r>
        <w:rPr>
          <w:rFonts w:hint="eastAsia" w:ascii="仿宋" w:hAnsi="仿宋" w:eastAsia="仿宋" w:cs="仿宋"/>
          <w:kern w:val="0"/>
          <w:sz w:val="28"/>
          <w:szCs w:val="28"/>
          <w:lang w:eastAsia="zh-CN"/>
          <w14:ligatures w14:val="none"/>
        </w:rPr>
        <w:t>发布时间</w:t>
      </w:r>
      <w:r>
        <w:rPr>
          <w:rFonts w:hint="eastAsia" w:ascii="仿宋" w:hAnsi="仿宋" w:eastAsia="仿宋" w:cs="仿宋"/>
          <w:kern w:val="0"/>
          <w:sz w:val="28"/>
          <w:szCs w:val="28"/>
          <w:lang w:eastAsia="zh-CN"/>
        </w:rPr>
        <w:t>，对顺延天数、顺延安排及恢复</w:t>
      </w:r>
      <w:r>
        <w:rPr>
          <w:rFonts w:hint="eastAsia" w:ascii="仿宋" w:hAnsi="仿宋" w:eastAsia="仿宋" w:cs="仿宋"/>
          <w:kern w:val="0"/>
          <w:sz w:val="28"/>
          <w:szCs w:val="28"/>
          <w14:ligatures w14:val="none"/>
        </w:rPr>
        <w:t>时间</w:t>
      </w:r>
      <w:r>
        <w:rPr>
          <w:rFonts w:hint="eastAsia" w:ascii="仿宋" w:hAnsi="仿宋" w:eastAsia="仿宋" w:cs="仿宋"/>
          <w:kern w:val="0"/>
          <w:sz w:val="28"/>
          <w:szCs w:val="28"/>
          <w:lang w:eastAsia="zh-CN"/>
          <w14:ligatures w14:val="none"/>
        </w:rPr>
        <w:t>甲方</w:t>
      </w:r>
      <w:r>
        <w:rPr>
          <w:rFonts w:hint="eastAsia" w:ascii="仿宋" w:hAnsi="仿宋" w:eastAsia="仿宋" w:cs="仿宋"/>
          <w:kern w:val="0"/>
          <w:sz w:val="28"/>
          <w:szCs w:val="28"/>
          <w:lang w:eastAsia="zh-CN"/>
        </w:rPr>
        <w:t>有最终决定权</w:t>
      </w:r>
      <w:r>
        <w:rPr>
          <w:rFonts w:hint="eastAsia" w:ascii="仿宋" w:hAnsi="仿宋" w:eastAsia="仿宋" w:cs="仿宋"/>
          <w:kern w:val="0"/>
          <w:sz w:val="28"/>
          <w:szCs w:val="28"/>
          <w14:ligatures w14:val="none"/>
        </w:rPr>
        <w:t>。</w:t>
      </w:r>
      <w:bookmarkEnd w:id="55"/>
    </w:p>
    <w:p w14:paraId="19212D34">
      <w:pPr>
        <w:widowControl/>
        <w:spacing w:line="360" w:lineRule="auto"/>
        <w:rPr>
          <w:rFonts w:hint="eastAsia" w:ascii="仿宋" w:hAnsi="仿宋" w:eastAsia="仿宋" w:cs="仿宋"/>
          <w:b/>
          <w:kern w:val="0"/>
          <w:sz w:val="28"/>
          <w:szCs w:val="28"/>
          <w14:ligatures w14:val="none"/>
        </w:rPr>
      </w:pPr>
      <w:r>
        <w:rPr>
          <w:rFonts w:hint="eastAsia" w:ascii="仿宋" w:hAnsi="仿宋" w:eastAsia="仿宋" w:cs="仿宋"/>
          <w:b/>
          <w:kern w:val="0"/>
          <w:sz w:val="28"/>
          <w:szCs w:val="28"/>
          <w14:ligatures w14:val="none"/>
        </w:rPr>
        <w:t xml:space="preserve">    第六条、保密条款</w:t>
      </w:r>
    </w:p>
    <w:p w14:paraId="63470C98">
      <w:pPr>
        <w:widowControl/>
        <w:spacing w:line="360" w:lineRule="auto"/>
        <w:ind w:firstLine="560"/>
        <w:rPr>
          <w:rFonts w:hint="eastAsia" w:ascii="仿宋" w:hAnsi="仿宋" w:eastAsia="仿宋" w:cs="仿宋"/>
          <w:kern w:val="0"/>
          <w:sz w:val="28"/>
          <w:szCs w:val="28"/>
          <w14:ligatures w14:val="none"/>
        </w:rPr>
      </w:pPr>
      <w:r>
        <w:rPr>
          <w:rFonts w:hint="eastAsia" w:ascii="仿宋" w:hAnsi="仿宋" w:eastAsia="仿宋" w:cs="仿宋"/>
          <w:kern w:val="0"/>
          <w:sz w:val="28"/>
          <w:szCs w:val="28"/>
          <w14:ligatures w14:val="none"/>
        </w:rPr>
        <w:t>本合同属于商业机密，双方有义务维护其中的商业及技术数据或信息的保密性，不得擅自使用、复制、传播或向第三方透露本合同的相关信息及资料，</w:t>
      </w:r>
      <w:bookmarkStart w:id="56" w:name="auto_fouce_25"/>
      <w:r>
        <w:rPr>
          <w:rFonts w:hint="eastAsia" w:ascii="仿宋" w:hAnsi="仿宋" w:eastAsia="仿宋" w:cs="仿宋"/>
          <w:kern w:val="0"/>
          <w:sz w:val="28"/>
          <w:szCs w:val="28"/>
          <w14:ligatures w14:val="none"/>
        </w:rPr>
        <w:t>否则守约方有权追究违约方的法律责任。</w:t>
      </w:r>
      <w:r>
        <w:rPr>
          <w:rFonts w:hint="eastAsia" w:ascii="仿宋" w:hAnsi="仿宋" w:eastAsia="仿宋" w:cs="仿宋"/>
          <w:kern w:val="0"/>
          <w:sz w:val="28"/>
          <w:szCs w:val="28"/>
          <w:lang w:eastAsia="zh-CN"/>
        </w:rPr>
        <w:t>乙方如因泄露甲方商业信息、技术资料等造成甲方损失，除承担实际损失外，另需支付不少于合同总价</w:t>
      </w:r>
      <w:r>
        <w:rPr>
          <w:rFonts w:hint="eastAsia" w:ascii="仿宋" w:hAnsi="仿宋" w:eastAsia="仿宋" w:cs="仿宋"/>
          <w:kern w:val="0"/>
          <w:sz w:val="28"/>
          <w:szCs w:val="28"/>
          <w:lang w:eastAsia="zh-CN"/>
          <w14:ligatures w14:val="none"/>
        </w:rPr>
        <w:t>3</w:t>
      </w:r>
      <w:r>
        <w:rPr>
          <w:rFonts w:hint="eastAsia" w:ascii="仿宋" w:hAnsi="仿宋" w:eastAsia="仿宋" w:cs="仿宋"/>
          <w:kern w:val="0"/>
          <w:sz w:val="28"/>
          <w:szCs w:val="28"/>
          <w:lang w:eastAsia="zh-CN"/>
        </w:rPr>
        <w:t>0%的违约金。</w:t>
      </w:r>
      <w:r>
        <w:rPr>
          <w:rFonts w:hint="eastAsia" w:ascii="仿宋" w:hAnsi="仿宋" w:eastAsia="仿宋" w:cs="仿宋"/>
          <w:kern w:val="0"/>
          <w:sz w:val="28"/>
          <w:szCs w:val="28"/>
          <w14:ligatures w14:val="none"/>
        </w:rPr>
        <w:t>本保密义务不因本合同的终止而终止。</w:t>
      </w:r>
      <w:bookmarkEnd w:id="56"/>
      <w:bookmarkStart w:id="57" w:name="auto_fouce_27"/>
    </w:p>
    <w:p w14:paraId="22534B64">
      <w:pPr>
        <w:widowControl/>
        <w:spacing w:line="360" w:lineRule="auto"/>
        <w:ind w:firstLine="560"/>
        <w:rPr>
          <w:rFonts w:hint="eastAsia" w:ascii="仿宋" w:hAnsi="仿宋" w:eastAsia="仿宋" w:cs="仿宋"/>
          <w:kern w:val="0"/>
          <w:sz w:val="28"/>
          <w:szCs w:val="28"/>
          <w:lang w:eastAsia="zh-CN"/>
          <w14:ligatures w14:val="none"/>
        </w:rPr>
      </w:pPr>
      <w:r>
        <w:rPr>
          <w:rFonts w:hint="eastAsia" w:ascii="仿宋" w:hAnsi="仿宋" w:eastAsia="仿宋" w:cs="仿宋"/>
          <w:kern w:val="0"/>
          <w:sz w:val="28"/>
          <w:szCs w:val="28"/>
          <w:lang w:eastAsia="zh-CN"/>
        </w:rPr>
        <w:t>乙方不得将甲方提供的设计元素、项目信息用于其他商业用途，相关素材应在服务完成后10日内彻底销毁。</w:t>
      </w:r>
      <w:bookmarkEnd w:id="57"/>
    </w:p>
    <w:p w14:paraId="6C1D7F8A">
      <w:pPr>
        <w:widowControl/>
        <w:spacing w:line="360" w:lineRule="auto"/>
        <w:ind w:firstLine="560" w:firstLineChars="200"/>
        <w:rPr>
          <w:rFonts w:hint="eastAsia" w:ascii="仿宋" w:hAnsi="仿宋" w:eastAsia="仿宋" w:cs="仿宋"/>
          <w:b/>
          <w:kern w:val="0"/>
          <w:sz w:val="28"/>
          <w:szCs w:val="28"/>
          <w14:ligatures w14:val="none"/>
        </w:rPr>
      </w:pPr>
      <w:r>
        <w:rPr>
          <w:rFonts w:hint="eastAsia" w:ascii="仿宋" w:hAnsi="仿宋" w:eastAsia="仿宋" w:cs="仿宋"/>
          <w:b/>
          <w:kern w:val="0"/>
          <w:sz w:val="28"/>
          <w:szCs w:val="28"/>
          <w14:ligatures w14:val="none"/>
        </w:rPr>
        <w:t>第七条、违约责任</w:t>
      </w:r>
    </w:p>
    <w:p w14:paraId="544B9F2C">
      <w:pPr>
        <w:widowControl/>
        <w:numPr>
          <w:ilvl w:val="0"/>
          <w:numId w:val="6"/>
        </w:numPr>
        <w:spacing w:line="360" w:lineRule="auto"/>
        <w:rPr>
          <w:rFonts w:hint="eastAsia" w:ascii="仿宋" w:hAnsi="仿宋" w:eastAsia="仿宋" w:cs="仿宋"/>
          <w:bCs/>
          <w:kern w:val="0"/>
          <w:sz w:val="28"/>
          <w:szCs w:val="28"/>
          <w14:ligatures w14:val="none"/>
        </w:rPr>
      </w:pPr>
      <w:r>
        <w:rPr>
          <w:rFonts w:hint="eastAsia" w:ascii="仿宋" w:hAnsi="仿宋" w:eastAsia="仿宋" w:cs="仿宋"/>
          <w:bCs/>
          <w:kern w:val="0"/>
          <w:sz w:val="28"/>
          <w:szCs w:val="28"/>
          <w14:ligatures w14:val="none"/>
        </w:rPr>
        <w:t>若乙方交付的物料质量、数量、规格有不符合清单内容与合同约定或达不到甲方验收标准，</w:t>
      </w:r>
      <w:bookmarkStart w:id="58" w:name="auto_fouce_28"/>
      <w:r>
        <w:rPr>
          <w:rFonts w:hint="eastAsia" w:ascii="仿宋" w:hAnsi="仿宋" w:eastAsia="仿宋" w:cs="仿宋"/>
          <w:bCs/>
          <w:kern w:val="0"/>
          <w:sz w:val="28"/>
          <w:szCs w:val="28"/>
          <w14:ligatures w14:val="none"/>
        </w:rPr>
        <w:t>甲方有权拒收，并不予支付乙方本次款项。</w:t>
      </w:r>
      <w:r>
        <w:rPr>
          <w:rFonts w:hint="eastAsia" w:ascii="仿宋" w:hAnsi="仿宋" w:eastAsia="仿宋" w:cs="仿宋"/>
          <w:bCs/>
          <w:kern w:val="0"/>
          <w:sz w:val="28"/>
          <w:szCs w:val="28"/>
          <w:lang w:eastAsia="zh-CN"/>
        </w:rPr>
        <w:t>乙方工作人员因操作不当导致甲方物料损坏的，乙方应按该物料价值的</w:t>
      </w:r>
      <w:r>
        <w:rPr>
          <w:rFonts w:hint="eastAsia" w:ascii="仿宋" w:hAnsi="仿宋" w:eastAsia="仿宋" w:cs="仿宋"/>
          <w:bCs/>
          <w:kern w:val="0"/>
          <w:sz w:val="28"/>
          <w:szCs w:val="28"/>
          <w:lang w:eastAsia="zh-CN"/>
          <w14:ligatures w14:val="none"/>
        </w:rPr>
        <w:t>二</w:t>
      </w:r>
      <w:r>
        <w:rPr>
          <w:rFonts w:hint="eastAsia" w:ascii="仿宋" w:hAnsi="仿宋" w:eastAsia="仿宋" w:cs="仿宋"/>
          <w:bCs/>
          <w:kern w:val="0"/>
          <w:sz w:val="28"/>
          <w:szCs w:val="28"/>
          <w:lang w:eastAsia="zh-CN"/>
        </w:rPr>
        <w:t>倍向甲方赔偿损失。</w:t>
      </w:r>
      <w:bookmarkEnd w:id="58"/>
    </w:p>
    <w:p w14:paraId="40E73141">
      <w:pPr>
        <w:widowControl/>
        <w:numPr>
          <w:ilvl w:val="0"/>
          <w:numId w:val="6"/>
        </w:numPr>
        <w:spacing w:line="360" w:lineRule="auto"/>
        <w:rPr>
          <w:rFonts w:hint="eastAsia" w:ascii="仿宋" w:hAnsi="仿宋" w:eastAsia="仿宋" w:cs="仿宋"/>
          <w:bCs/>
          <w:kern w:val="0"/>
          <w:sz w:val="28"/>
          <w:szCs w:val="28"/>
          <w14:ligatures w14:val="none"/>
        </w:rPr>
      </w:pPr>
      <w:r>
        <w:rPr>
          <w:rFonts w:hint="eastAsia" w:ascii="仿宋" w:hAnsi="仿宋" w:eastAsia="仿宋" w:cs="仿宋"/>
          <w:bCs/>
          <w:kern w:val="0"/>
          <w:sz w:val="28"/>
          <w:szCs w:val="28"/>
          <w14:ligatures w14:val="none"/>
        </w:rPr>
        <w:t>如因乙方原因造成本合同不能履行或不能完全履行，甲方有权不予支付乙方本次款项，</w:t>
      </w:r>
      <w:bookmarkStart w:id="59" w:name="auto_fouce_29"/>
      <w:r>
        <w:rPr>
          <w:rFonts w:hint="eastAsia" w:ascii="仿宋" w:hAnsi="仿宋" w:eastAsia="仿宋" w:cs="仿宋"/>
          <w:bCs/>
          <w:kern w:val="0"/>
          <w:sz w:val="28"/>
          <w:szCs w:val="28"/>
          <w14:ligatures w14:val="none"/>
        </w:rPr>
        <w:t>另乙方</w:t>
      </w:r>
      <w:r>
        <w:rPr>
          <w:rFonts w:hint="eastAsia" w:ascii="仿宋" w:hAnsi="仿宋" w:eastAsia="仿宋" w:cs="仿宋"/>
          <w:bCs/>
          <w:kern w:val="0"/>
          <w:sz w:val="28"/>
          <w:szCs w:val="28"/>
          <w:lang w:eastAsia="zh-CN"/>
        </w:rPr>
        <w:t>应</w:t>
      </w:r>
      <w:r>
        <w:rPr>
          <w:rFonts w:hint="eastAsia" w:ascii="仿宋" w:hAnsi="仿宋" w:eastAsia="仿宋" w:cs="仿宋"/>
          <w:bCs/>
          <w:kern w:val="0"/>
          <w:sz w:val="28"/>
          <w:szCs w:val="28"/>
          <w14:ligatures w14:val="none"/>
        </w:rPr>
        <w:t>承担合同</w:t>
      </w:r>
      <w:r>
        <w:rPr>
          <w:rFonts w:hint="eastAsia" w:ascii="仿宋" w:hAnsi="仿宋" w:eastAsia="仿宋" w:cs="仿宋"/>
          <w:bCs/>
          <w:kern w:val="0"/>
          <w:sz w:val="28"/>
          <w:szCs w:val="28"/>
          <w:lang w:eastAsia="zh-CN"/>
        </w:rPr>
        <w:t>总价款</w:t>
      </w:r>
      <w:r>
        <w:rPr>
          <w:rFonts w:hint="eastAsia" w:ascii="仿宋" w:hAnsi="仿宋" w:eastAsia="仿宋" w:cs="仿宋"/>
          <w:bCs/>
          <w:kern w:val="0"/>
          <w:sz w:val="28"/>
          <w:szCs w:val="28"/>
          <w14:ligatures w14:val="none"/>
        </w:rPr>
        <w:t>30%的违约金。</w:t>
      </w:r>
      <w:bookmarkEnd w:id="59"/>
    </w:p>
    <w:p w14:paraId="1F1A13D3">
      <w:pPr>
        <w:widowControl/>
        <w:numPr>
          <w:ilvl w:val="0"/>
          <w:numId w:val="6"/>
        </w:numPr>
        <w:spacing w:line="360" w:lineRule="auto"/>
        <w:rPr>
          <w:rFonts w:hint="eastAsia" w:ascii="仿宋" w:hAnsi="仿宋" w:eastAsia="仿宋" w:cs="仿宋"/>
          <w:bCs/>
          <w:kern w:val="0"/>
          <w:sz w:val="28"/>
          <w:szCs w:val="28"/>
          <w14:ligatures w14:val="none"/>
        </w:rPr>
      </w:pPr>
      <w:r>
        <w:rPr>
          <w:rFonts w:hint="eastAsia" w:ascii="仿宋" w:hAnsi="仿宋" w:eastAsia="仿宋" w:cs="仿宋"/>
          <w:bCs/>
          <w:kern w:val="0"/>
          <w:sz w:val="28"/>
          <w:szCs w:val="28"/>
          <w14:ligatures w14:val="none"/>
        </w:rPr>
        <w:t>乙方承诺其具有发布广告的经营资质。</w:t>
      </w:r>
      <w:bookmarkStart w:id="60" w:name="auto_fouce_30"/>
      <w:r>
        <w:rPr>
          <w:rFonts w:hint="eastAsia" w:ascii="仿宋" w:hAnsi="仿宋" w:eastAsia="仿宋" w:cs="仿宋"/>
          <w:bCs/>
          <w:kern w:val="0"/>
          <w:sz w:val="28"/>
          <w:szCs w:val="28"/>
          <w14:ligatures w14:val="none"/>
        </w:rPr>
        <w:t>乙方应按约定期间及时发布广告 并办理广告发布登记备案手续，如因乙方原因导致广告发布延迟的，乙方应在广告发布日前提前三日通知甲方，责任由乙方承担，发布期间相应顺延（延误一天补二天）。若乙方未履行通知义务，须支付违约金</w:t>
      </w:r>
      <w:r>
        <w:rPr>
          <w:rFonts w:hint="eastAsia" w:ascii="仿宋" w:hAnsi="仿宋" w:eastAsia="仿宋" w:cs="仿宋"/>
          <w:bCs/>
          <w:kern w:val="0"/>
          <w:sz w:val="28"/>
          <w:szCs w:val="28"/>
          <w:u w:val="single"/>
          <w14:ligatures w14:val="none"/>
        </w:rPr>
        <w:t>10000</w:t>
      </w:r>
      <w:r>
        <w:rPr>
          <w:rFonts w:hint="eastAsia" w:ascii="仿宋" w:hAnsi="仿宋" w:eastAsia="仿宋" w:cs="仿宋"/>
          <w:bCs/>
          <w:kern w:val="0"/>
          <w:sz w:val="28"/>
          <w:szCs w:val="28"/>
          <w14:ligatures w14:val="none"/>
        </w:rPr>
        <w:t>元</w:t>
      </w:r>
      <w:r>
        <w:rPr>
          <w:rFonts w:hint="eastAsia" w:ascii="仿宋" w:hAnsi="仿宋" w:eastAsia="仿宋" w:cs="仿宋"/>
          <w:bCs/>
          <w:kern w:val="0"/>
          <w:sz w:val="28"/>
          <w:szCs w:val="28"/>
          <w:lang w:eastAsia="zh-CN"/>
        </w:rPr>
        <w:t>，且每延迟一日按合同总额0.5%计罚</w:t>
      </w:r>
      <w:r>
        <w:rPr>
          <w:rFonts w:hint="eastAsia" w:ascii="仿宋" w:hAnsi="仿宋" w:eastAsia="仿宋" w:cs="仿宋"/>
          <w:bCs/>
          <w:kern w:val="0"/>
          <w:sz w:val="28"/>
          <w:szCs w:val="28"/>
          <w14:ligatures w14:val="none"/>
        </w:rPr>
        <w:t>。</w:t>
      </w:r>
      <w:bookmarkEnd w:id="60"/>
    </w:p>
    <w:p w14:paraId="36EE1BF6">
      <w:pPr>
        <w:widowControl/>
        <w:numPr>
          <w:ilvl w:val="0"/>
          <w:numId w:val="6"/>
        </w:numPr>
        <w:spacing w:line="360" w:lineRule="auto"/>
        <w:rPr>
          <w:rFonts w:hint="eastAsia" w:ascii="仿宋" w:hAnsi="仿宋" w:eastAsia="仿宋" w:cs="仿宋"/>
          <w:bCs/>
          <w:kern w:val="0"/>
          <w:sz w:val="28"/>
          <w:szCs w:val="28"/>
          <w14:ligatures w14:val="none"/>
        </w:rPr>
      </w:pPr>
      <w:r>
        <w:rPr>
          <w:rFonts w:hint="eastAsia" w:ascii="仿宋" w:hAnsi="仿宋" w:eastAsia="仿宋" w:cs="仿宋"/>
          <w:bCs/>
          <w:kern w:val="0"/>
          <w:sz w:val="28"/>
          <w:szCs w:val="28"/>
          <w14:ligatures w14:val="none"/>
        </w:rPr>
        <w:t>不论因何种原因，</w:t>
      </w:r>
      <w:bookmarkStart w:id="61" w:name="auto_fouce_31"/>
      <w:r>
        <w:rPr>
          <w:rFonts w:hint="eastAsia" w:ascii="仿宋" w:hAnsi="仿宋" w:eastAsia="仿宋" w:cs="仿宋"/>
          <w:bCs/>
          <w:kern w:val="0"/>
          <w:sz w:val="28"/>
          <w:szCs w:val="28"/>
          <w14:ligatures w14:val="none"/>
        </w:rPr>
        <w:t>若广告停播超过</w:t>
      </w:r>
      <w:r>
        <w:rPr>
          <w:rFonts w:hint="eastAsia" w:ascii="仿宋" w:hAnsi="仿宋" w:eastAsia="仿宋" w:cs="仿宋"/>
          <w:bCs/>
          <w:kern w:val="0"/>
          <w:sz w:val="28"/>
          <w:szCs w:val="28"/>
          <w:lang w:eastAsia="zh-CN"/>
        </w:rPr>
        <w:t>连续72小时、累计120小时或3个自然日</w:t>
      </w:r>
      <w:r>
        <w:rPr>
          <w:rFonts w:hint="eastAsia" w:ascii="仿宋" w:hAnsi="仿宋" w:eastAsia="仿宋" w:cs="仿宋"/>
          <w:bCs/>
          <w:kern w:val="0"/>
          <w:sz w:val="28"/>
          <w:szCs w:val="28"/>
          <w14:ligatures w14:val="none"/>
        </w:rPr>
        <w:t>，甲方有权解除合同，并要求乙方退还未播放天数对应的费用并支付违约金</w:t>
      </w:r>
      <w:r>
        <w:rPr>
          <w:rFonts w:hint="eastAsia" w:ascii="仿宋" w:hAnsi="仿宋" w:eastAsia="仿宋" w:cs="仿宋"/>
          <w:bCs/>
          <w:kern w:val="0"/>
          <w:sz w:val="28"/>
          <w:szCs w:val="28"/>
          <w:u w:val="single"/>
          <w14:ligatures w14:val="none"/>
        </w:rPr>
        <w:t>10000</w:t>
      </w:r>
      <w:r>
        <w:rPr>
          <w:rFonts w:hint="eastAsia" w:ascii="仿宋" w:hAnsi="仿宋" w:eastAsia="仿宋" w:cs="仿宋"/>
          <w:bCs/>
          <w:kern w:val="0"/>
          <w:sz w:val="28"/>
          <w:szCs w:val="28"/>
          <w14:ligatures w14:val="none"/>
        </w:rPr>
        <w:t>元。</w:t>
      </w:r>
      <w:bookmarkEnd w:id="61"/>
    </w:p>
    <w:p w14:paraId="5DB1AAFC">
      <w:pPr>
        <w:widowControl/>
        <w:numPr>
          <w:ilvl w:val="0"/>
          <w:numId w:val="6"/>
        </w:numPr>
        <w:spacing w:line="360" w:lineRule="auto"/>
        <w:rPr>
          <w:rFonts w:hint="eastAsia" w:ascii="仿宋" w:hAnsi="仿宋" w:eastAsia="仿宋" w:cs="仿宋"/>
          <w:bCs/>
          <w:kern w:val="0"/>
          <w:sz w:val="28"/>
          <w:szCs w:val="28"/>
          <w14:ligatures w14:val="none"/>
        </w:rPr>
      </w:pPr>
      <w:bookmarkStart w:id="62" w:name="auto_fouce_32"/>
      <w:r>
        <w:rPr>
          <w:rFonts w:hint="eastAsia" w:ascii="仿宋" w:hAnsi="仿宋" w:eastAsia="仿宋" w:cs="仿宋"/>
          <w:bCs/>
          <w:kern w:val="0"/>
          <w:sz w:val="28"/>
          <w:szCs w:val="28"/>
          <w14:ligatures w14:val="none"/>
        </w:rPr>
        <w:t>在合约期内如出现甲方广告漏播</w:t>
      </w:r>
      <w:r>
        <w:rPr>
          <w:rFonts w:hint="eastAsia" w:ascii="仿宋" w:hAnsi="仿宋" w:eastAsia="仿宋" w:cs="仿宋"/>
          <w:bCs/>
          <w:kern w:val="0"/>
          <w:sz w:val="28"/>
          <w:szCs w:val="28"/>
          <w:lang w:eastAsia="zh-CN"/>
        </w:rPr>
        <w:t>、</w:t>
      </w:r>
      <w:r>
        <w:rPr>
          <w:rFonts w:hint="eastAsia" w:ascii="仿宋" w:hAnsi="仿宋" w:eastAsia="仿宋" w:cs="仿宋"/>
          <w:bCs/>
          <w:kern w:val="0"/>
          <w:sz w:val="28"/>
          <w:szCs w:val="28"/>
          <w14:ligatures w14:val="none"/>
        </w:rPr>
        <w:t>少播</w:t>
      </w:r>
      <w:r>
        <w:rPr>
          <w:rFonts w:hint="eastAsia" w:ascii="仿宋" w:hAnsi="仿宋" w:eastAsia="仿宋" w:cs="仿宋"/>
          <w:bCs/>
          <w:kern w:val="0"/>
          <w:sz w:val="28"/>
          <w:szCs w:val="28"/>
          <w:lang w:eastAsia="zh-CN"/>
        </w:rPr>
        <w:t>或内容出错</w:t>
      </w:r>
      <w:r>
        <w:rPr>
          <w:rFonts w:hint="eastAsia" w:ascii="仿宋" w:hAnsi="仿宋" w:eastAsia="仿宋" w:cs="仿宋"/>
          <w:bCs/>
          <w:kern w:val="0"/>
          <w:sz w:val="28"/>
          <w:szCs w:val="28"/>
          <w14:ligatures w14:val="none"/>
        </w:rPr>
        <w:t>情况，乙方应以“漏一补二，少一补二”（漏播一天补二天，少播一天补二天）的方式延长甲方广告发布天数</w:t>
      </w:r>
      <w:r>
        <w:rPr>
          <w:rFonts w:hint="eastAsia" w:ascii="仿宋" w:hAnsi="仿宋" w:eastAsia="仿宋" w:cs="仿宋"/>
          <w:bCs/>
          <w:kern w:val="0"/>
          <w:sz w:val="28"/>
          <w:szCs w:val="28"/>
          <w:lang w:eastAsia="zh-CN"/>
        </w:rPr>
        <w:t>，补播时段</w:t>
      </w:r>
      <w:r>
        <w:rPr>
          <w:rFonts w:hint="eastAsia" w:ascii="仿宋" w:hAnsi="仿宋" w:eastAsia="仿宋" w:cs="仿宋"/>
          <w:bCs/>
          <w:kern w:val="0"/>
          <w:sz w:val="28"/>
          <w:szCs w:val="28"/>
          <w:lang w:eastAsia="zh-CN"/>
          <w14:ligatures w14:val="none"/>
        </w:rPr>
        <w:t>段需事先征得甲方书面同意。</w:t>
      </w:r>
      <w:r>
        <w:rPr>
          <w:rFonts w:hint="eastAsia" w:ascii="仿宋" w:hAnsi="仿宋" w:eastAsia="仿宋" w:cs="仿宋"/>
          <w:bCs/>
          <w:kern w:val="0"/>
          <w:sz w:val="28"/>
          <w:szCs w:val="28"/>
          <w14:ligatures w14:val="none"/>
        </w:rPr>
        <w:t>如</w:t>
      </w:r>
      <w:r>
        <w:rPr>
          <w:rFonts w:hint="eastAsia" w:ascii="仿宋" w:hAnsi="仿宋" w:eastAsia="仿宋" w:cs="仿宋"/>
          <w:bCs/>
          <w:kern w:val="0"/>
          <w:sz w:val="28"/>
          <w:szCs w:val="28"/>
          <w:lang w:eastAsia="zh-CN"/>
        </w:rPr>
        <w:t>甲方选择不顺延，</w:t>
      </w:r>
      <w:r>
        <w:rPr>
          <w:rFonts w:hint="eastAsia" w:ascii="仿宋" w:hAnsi="仿宋" w:eastAsia="仿宋" w:cs="仿宋"/>
          <w:bCs/>
          <w:kern w:val="0"/>
          <w:sz w:val="28"/>
          <w:szCs w:val="28"/>
          <w14:ligatures w14:val="none"/>
        </w:rPr>
        <w:t>乙方</w:t>
      </w:r>
      <w:r>
        <w:rPr>
          <w:rFonts w:hint="eastAsia" w:ascii="仿宋" w:hAnsi="仿宋" w:eastAsia="仿宋" w:cs="仿宋"/>
          <w:bCs/>
          <w:kern w:val="0"/>
          <w:sz w:val="28"/>
          <w:szCs w:val="28"/>
          <w:lang w:eastAsia="zh-CN"/>
        </w:rPr>
        <w:t>无条件返</w:t>
      </w:r>
      <w:r>
        <w:rPr>
          <w:rFonts w:hint="eastAsia" w:ascii="仿宋" w:hAnsi="仿宋" w:eastAsia="仿宋" w:cs="仿宋"/>
          <w:bCs/>
          <w:kern w:val="0"/>
          <w:sz w:val="28"/>
          <w:szCs w:val="28"/>
          <w14:ligatures w14:val="none"/>
        </w:rPr>
        <w:t>还</w:t>
      </w:r>
      <w:r>
        <w:rPr>
          <w:rFonts w:hint="eastAsia" w:ascii="仿宋" w:hAnsi="仿宋" w:eastAsia="仿宋" w:cs="仿宋"/>
          <w:bCs/>
          <w:kern w:val="0"/>
          <w:sz w:val="28"/>
          <w:szCs w:val="28"/>
          <w:lang w:eastAsia="zh-CN"/>
        </w:rPr>
        <w:t>全部</w:t>
      </w:r>
      <w:r>
        <w:rPr>
          <w:rFonts w:hint="eastAsia" w:ascii="仿宋" w:hAnsi="仿宋" w:eastAsia="仿宋" w:cs="仿宋"/>
          <w:bCs/>
          <w:kern w:val="0"/>
          <w:sz w:val="28"/>
          <w:szCs w:val="28"/>
          <w14:ligatures w14:val="none"/>
        </w:rPr>
        <w:t>未</w:t>
      </w:r>
      <w:r>
        <w:rPr>
          <w:rFonts w:hint="eastAsia" w:ascii="仿宋" w:hAnsi="仿宋" w:eastAsia="仿宋" w:cs="仿宋"/>
          <w:bCs/>
          <w:kern w:val="0"/>
          <w:sz w:val="28"/>
          <w:szCs w:val="28"/>
          <w:lang w:eastAsia="zh-CN"/>
        </w:rPr>
        <w:t>履行期间</w:t>
      </w:r>
      <w:r>
        <w:rPr>
          <w:rFonts w:hint="eastAsia" w:ascii="仿宋" w:hAnsi="仿宋" w:eastAsia="仿宋" w:cs="仿宋"/>
          <w:bCs/>
          <w:kern w:val="0"/>
          <w:sz w:val="28"/>
          <w:szCs w:val="28"/>
          <w14:ligatures w14:val="none"/>
        </w:rPr>
        <w:t>对应费用</w:t>
      </w:r>
      <w:r>
        <w:rPr>
          <w:rFonts w:hint="eastAsia" w:ascii="仿宋" w:hAnsi="仿宋" w:eastAsia="仿宋" w:cs="仿宋"/>
          <w:bCs/>
          <w:kern w:val="0"/>
          <w:sz w:val="28"/>
          <w:szCs w:val="28"/>
          <w:lang w:eastAsia="zh-CN"/>
        </w:rPr>
        <w:t>，</w:t>
      </w:r>
      <w:r>
        <w:rPr>
          <w:rFonts w:hint="eastAsia" w:ascii="仿宋" w:hAnsi="仿宋" w:eastAsia="仿宋" w:cs="仿宋"/>
          <w:bCs/>
          <w:kern w:val="0"/>
          <w:sz w:val="28"/>
          <w:szCs w:val="28"/>
          <w14:ligatures w14:val="none"/>
        </w:rPr>
        <w:t>并</w:t>
      </w:r>
      <w:r>
        <w:rPr>
          <w:rFonts w:hint="eastAsia" w:ascii="仿宋" w:hAnsi="仿宋" w:eastAsia="仿宋" w:cs="仿宋"/>
          <w:bCs/>
          <w:kern w:val="0"/>
          <w:sz w:val="28"/>
          <w:szCs w:val="28"/>
          <w:lang w:eastAsia="zh-CN"/>
        </w:rPr>
        <w:t>每次</w:t>
      </w:r>
      <w:r>
        <w:rPr>
          <w:rFonts w:hint="eastAsia" w:ascii="仿宋" w:hAnsi="仿宋" w:eastAsia="仿宋" w:cs="仿宋"/>
          <w:bCs/>
          <w:kern w:val="0"/>
          <w:sz w:val="28"/>
          <w:szCs w:val="28"/>
          <w14:ligatures w14:val="none"/>
        </w:rPr>
        <w:t>支付违约金</w:t>
      </w:r>
      <w:r>
        <w:rPr>
          <w:rFonts w:hint="eastAsia" w:ascii="仿宋" w:hAnsi="仿宋" w:eastAsia="仿宋" w:cs="仿宋"/>
          <w:bCs/>
          <w:kern w:val="0"/>
          <w:sz w:val="28"/>
          <w:szCs w:val="28"/>
          <w:lang w:eastAsia="zh-CN"/>
        </w:rPr>
        <w:t>不少于</w:t>
      </w:r>
      <w:r>
        <w:rPr>
          <w:rFonts w:hint="eastAsia" w:ascii="仿宋" w:hAnsi="仿宋" w:eastAsia="仿宋" w:cs="仿宋"/>
          <w:bCs/>
          <w:kern w:val="0"/>
          <w:sz w:val="28"/>
          <w:szCs w:val="28"/>
          <w:u w:val="single"/>
          <w14:ligatures w14:val="none"/>
        </w:rPr>
        <w:t>10000</w:t>
      </w:r>
      <w:r>
        <w:rPr>
          <w:rFonts w:hint="eastAsia" w:ascii="仿宋" w:hAnsi="仿宋" w:eastAsia="仿宋" w:cs="仿宋"/>
          <w:bCs/>
          <w:kern w:val="0"/>
          <w:sz w:val="28"/>
          <w:szCs w:val="28"/>
          <w14:ligatures w14:val="none"/>
        </w:rPr>
        <w:t>元</w:t>
      </w:r>
      <w:r>
        <w:rPr>
          <w:rFonts w:hint="eastAsia" w:ascii="仿宋" w:hAnsi="仿宋" w:eastAsia="仿宋" w:cs="仿宋"/>
          <w:bCs/>
          <w:kern w:val="0"/>
          <w:sz w:val="28"/>
          <w:szCs w:val="28"/>
          <w:lang w:eastAsia="zh-CN"/>
        </w:rPr>
        <w:t>，违约金可累加且不设上限，不影响甲方依法主张实际损失（含商誉及预期收益损失）</w:t>
      </w:r>
      <w:r>
        <w:rPr>
          <w:rFonts w:hint="eastAsia" w:ascii="仿宋" w:hAnsi="仿宋" w:eastAsia="仿宋" w:cs="仿宋"/>
          <w:bCs/>
          <w:kern w:val="0"/>
          <w:sz w:val="28"/>
          <w:szCs w:val="28"/>
          <w14:ligatures w14:val="none"/>
        </w:rPr>
        <w:t>。</w:t>
      </w:r>
      <w:bookmarkEnd w:id="62"/>
    </w:p>
    <w:p w14:paraId="5E1E38AC">
      <w:pPr>
        <w:widowControl/>
        <w:spacing w:line="360" w:lineRule="auto"/>
        <w:ind w:firstLine="560" w:firstLineChars="200"/>
        <w:rPr>
          <w:rFonts w:hint="eastAsia" w:ascii="仿宋" w:hAnsi="仿宋" w:eastAsia="仿宋" w:cs="仿宋"/>
          <w:b/>
          <w:kern w:val="0"/>
          <w:sz w:val="28"/>
          <w:szCs w:val="28"/>
          <w14:ligatures w14:val="none"/>
        </w:rPr>
      </w:pPr>
      <w:r>
        <w:rPr>
          <w:rFonts w:hint="eastAsia" w:ascii="仿宋" w:hAnsi="仿宋" w:eastAsia="仿宋" w:cs="仿宋"/>
          <w:b/>
          <w:kern w:val="0"/>
          <w:sz w:val="28"/>
          <w:szCs w:val="28"/>
          <w14:ligatures w14:val="none"/>
        </w:rPr>
        <w:t>第八条、其他事项</w:t>
      </w:r>
    </w:p>
    <w:p w14:paraId="4D0A9D31">
      <w:pPr>
        <w:widowControl/>
        <w:numPr>
          <w:ilvl w:val="0"/>
          <w:numId w:val="7"/>
        </w:numPr>
        <w:spacing w:line="360" w:lineRule="auto"/>
        <w:rPr>
          <w:rFonts w:hint="eastAsia" w:ascii="仿宋" w:hAnsi="仿宋" w:eastAsia="仿宋" w:cs="仿宋"/>
          <w:bCs/>
          <w:kern w:val="0"/>
          <w:sz w:val="28"/>
          <w:szCs w:val="28"/>
          <w14:ligatures w14:val="none"/>
        </w:rPr>
      </w:pPr>
      <w:r>
        <w:rPr>
          <w:rFonts w:hint="eastAsia" w:ascii="仿宋" w:hAnsi="仿宋" w:eastAsia="仿宋" w:cs="仿宋"/>
          <w:bCs/>
          <w:kern w:val="0"/>
          <w:sz w:val="28"/>
          <w:szCs w:val="28"/>
          <w14:ligatures w14:val="none"/>
        </w:rPr>
        <w:t>整体物料视具体情况而定，</w:t>
      </w:r>
      <w:bookmarkStart w:id="63" w:name="auto_fouce_33"/>
      <w:r>
        <w:rPr>
          <w:rFonts w:hint="eastAsia" w:ascii="仿宋" w:hAnsi="仿宋" w:eastAsia="仿宋" w:cs="仿宋"/>
          <w:bCs/>
          <w:kern w:val="0"/>
          <w:sz w:val="28"/>
          <w:szCs w:val="28"/>
          <w14:ligatures w14:val="none"/>
        </w:rPr>
        <w:t>质保期</w:t>
      </w:r>
      <w:r>
        <w:rPr>
          <w:rFonts w:hint="eastAsia" w:ascii="仿宋" w:hAnsi="仿宋" w:eastAsia="仿宋" w:cs="仿宋"/>
          <w:bCs/>
          <w:kern w:val="0"/>
          <w:sz w:val="28"/>
          <w:szCs w:val="28"/>
          <w:u w:val="single"/>
          <w:lang w:eastAsia="zh-CN"/>
        </w:rPr>
        <w:t>不少于</w:t>
      </w:r>
      <w:r>
        <w:rPr>
          <w:rFonts w:hint="eastAsia" w:ascii="仿宋" w:hAnsi="仿宋" w:eastAsia="仿宋" w:cs="仿宋"/>
          <w:bCs/>
          <w:kern w:val="0"/>
          <w:sz w:val="28"/>
          <w:szCs w:val="28"/>
          <w:u w:val="single"/>
          <w:lang w:val="en-US" w:eastAsia="zh-CN"/>
        </w:rPr>
        <w:t xml:space="preserve">    </w:t>
      </w:r>
      <w:r>
        <w:rPr>
          <w:rFonts w:hint="eastAsia" w:ascii="仿宋" w:hAnsi="仿宋" w:eastAsia="仿宋" w:cs="仿宋"/>
          <w:bCs/>
          <w:kern w:val="0"/>
          <w:sz w:val="28"/>
          <w:szCs w:val="28"/>
          <w14:ligatures w14:val="none"/>
        </w:rPr>
        <w:t>个月，质保期起始时间为</w:t>
      </w:r>
      <w:r>
        <w:rPr>
          <w:rFonts w:hint="eastAsia" w:ascii="仿宋" w:hAnsi="仿宋" w:eastAsia="仿宋" w:cs="仿宋"/>
          <w:bCs/>
          <w:kern w:val="0"/>
          <w:sz w:val="28"/>
          <w:szCs w:val="28"/>
          <w:lang w:eastAsia="zh-CN"/>
        </w:rPr>
        <w:t>广告全部验收合格且正常发布之日</w:t>
      </w:r>
      <w:r>
        <w:rPr>
          <w:rFonts w:hint="eastAsia" w:ascii="仿宋" w:hAnsi="仿宋" w:eastAsia="仿宋" w:cs="仿宋"/>
          <w:bCs/>
          <w:kern w:val="0"/>
          <w:sz w:val="28"/>
          <w:szCs w:val="28"/>
          <w14:ligatures w14:val="none"/>
        </w:rPr>
        <w:t>，</w:t>
      </w:r>
      <w:r>
        <w:rPr>
          <w:rFonts w:hint="eastAsia" w:ascii="仿宋" w:hAnsi="仿宋" w:eastAsia="仿宋" w:cs="仿宋"/>
          <w:bCs/>
          <w:kern w:val="0"/>
          <w:sz w:val="28"/>
          <w:szCs w:val="28"/>
          <w:lang w:eastAsia="zh-CN"/>
        </w:rPr>
        <w:t>且</w:t>
      </w:r>
      <w:r>
        <w:rPr>
          <w:rFonts w:hint="eastAsia" w:ascii="仿宋" w:hAnsi="仿宋" w:eastAsia="仿宋" w:cs="仿宋"/>
          <w:bCs/>
          <w:kern w:val="0"/>
          <w:sz w:val="28"/>
          <w:szCs w:val="28"/>
        </w:rPr>
        <w:t>截至日期</w:t>
      </w:r>
      <w:r>
        <w:rPr>
          <w:rFonts w:hint="eastAsia" w:ascii="仿宋" w:hAnsi="仿宋" w:eastAsia="仿宋" w:cs="仿宋"/>
          <w:bCs/>
          <w:kern w:val="0"/>
          <w:sz w:val="28"/>
          <w:szCs w:val="28"/>
          <w:lang w:eastAsia="zh-CN"/>
        </w:rPr>
        <w:t>不早于</w:t>
      </w:r>
      <w:r>
        <w:rPr>
          <w:rFonts w:hint="eastAsia" w:ascii="仿宋" w:hAnsi="仿宋" w:eastAsia="仿宋" w:cs="仿宋"/>
          <w:bCs/>
          <w:kern w:val="0"/>
          <w:sz w:val="28"/>
          <w:szCs w:val="28"/>
          <w14:ligatures w14:val="none"/>
        </w:rPr>
        <w:t>项目</w:t>
      </w:r>
      <w:r>
        <w:rPr>
          <w:rFonts w:hint="eastAsia" w:ascii="仿宋" w:hAnsi="仿宋" w:eastAsia="仿宋" w:cs="仿宋"/>
          <w:bCs/>
          <w:kern w:val="0"/>
          <w:sz w:val="28"/>
          <w:szCs w:val="28"/>
          <w:lang w:eastAsia="zh-CN"/>
        </w:rPr>
        <w:t>实际终止或拆除日。</w:t>
      </w:r>
      <w:r>
        <w:rPr>
          <w:rFonts w:hint="eastAsia" w:ascii="仿宋" w:hAnsi="仿宋" w:eastAsia="仿宋" w:cs="仿宋"/>
          <w:bCs/>
          <w:kern w:val="0"/>
          <w:sz w:val="28"/>
          <w:szCs w:val="28"/>
          <w14:ligatures w14:val="none"/>
        </w:rPr>
        <w:t>质保期</w:t>
      </w:r>
      <w:r>
        <w:rPr>
          <w:rFonts w:hint="eastAsia" w:ascii="仿宋" w:hAnsi="仿宋" w:eastAsia="仿宋" w:cs="仿宋"/>
          <w:bCs/>
          <w:kern w:val="0"/>
          <w:sz w:val="28"/>
          <w:szCs w:val="28"/>
          <w:lang w:eastAsia="zh-CN"/>
        </w:rPr>
        <w:t>内如因产品本身或安装质量问题产生瑕疵，乙方须无条件免费修复，且修复期内所占广告未发布时间应顺延或从费用中扣除；因第三方专业机构认定</w:t>
      </w:r>
      <w:r>
        <w:rPr>
          <w:rFonts w:hint="eastAsia" w:ascii="仿宋" w:hAnsi="仿宋" w:eastAsia="仿宋" w:cs="仿宋"/>
          <w:bCs/>
          <w:kern w:val="0"/>
          <w:sz w:val="28"/>
          <w:szCs w:val="28"/>
          <w14:ligatures w14:val="none"/>
        </w:rPr>
        <w:t>为</w:t>
      </w:r>
      <w:r>
        <w:rPr>
          <w:rFonts w:hint="eastAsia" w:ascii="仿宋" w:hAnsi="仿宋" w:eastAsia="仿宋" w:cs="仿宋"/>
          <w:bCs/>
          <w:kern w:val="0"/>
          <w:sz w:val="28"/>
          <w:szCs w:val="28"/>
          <w:lang w:eastAsia="zh-CN"/>
        </w:rPr>
        <w:t>质量问题的</w:t>
      </w:r>
      <w:r>
        <w:rPr>
          <w:rFonts w:hint="eastAsia" w:ascii="仿宋" w:hAnsi="仿宋" w:eastAsia="仿宋" w:cs="仿宋"/>
          <w:bCs/>
          <w:kern w:val="0"/>
          <w:sz w:val="28"/>
          <w:szCs w:val="28"/>
          <w14:ligatures w14:val="none"/>
        </w:rPr>
        <w:t>，</w:t>
      </w:r>
      <w:r>
        <w:rPr>
          <w:rFonts w:hint="eastAsia" w:ascii="仿宋" w:hAnsi="仿宋" w:eastAsia="仿宋" w:cs="仿宋"/>
          <w:bCs/>
          <w:kern w:val="0"/>
          <w:sz w:val="28"/>
          <w:szCs w:val="28"/>
          <w:lang w:eastAsia="zh-CN"/>
        </w:rPr>
        <w:t>按其结论执行。</w:t>
      </w:r>
      <w:bookmarkEnd w:id="63"/>
      <w:bookmarkStart w:id="64" w:name="auto_fouce_34"/>
      <w:r>
        <w:rPr>
          <w:rFonts w:hint="eastAsia" w:ascii="仿宋" w:hAnsi="仿宋" w:eastAsia="仿宋" w:cs="仿宋"/>
          <w:bCs/>
          <w:kern w:val="0"/>
          <w:sz w:val="28"/>
          <w:szCs w:val="28"/>
          <w14:ligatures w14:val="none"/>
        </w:rPr>
        <w:t>质保期内因产品自身原因引起的质量问题由乙方负责免费维修，且产生的费用由乙方自行承担</w:t>
      </w:r>
      <w:r>
        <w:rPr>
          <w:rFonts w:hint="eastAsia" w:ascii="仿宋" w:hAnsi="仿宋" w:eastAsia="仿宋" w:cs="仿宋"/>
          <w:bCs/>
          <w:kern w:val="0"/>
          <w:sz w:val="28"/>
          <w:szCs w:val="28"/>
          <w:lang w:eastAsia="zh-CN"/>
        </w:rPr>
        <w:t>。质保期内同一问题累计维修超过3次的，甲方有权要求乙方更换广告牌整体结构，并就由此造成的损失向乙方索赔，所涉费用全部由乙方承担。</w:t>
      </w:r>
      <w:r>
        <w:rPr>
          <w:rFonts w:hint="eastAsia" w:ascii="仿宋" w:hAnsi="仿宋" w:eastAsia="仿宋" w:cs="仿宋"/>
          <w:bCs/>
          <w:kern w:val="0"/>
          <w:sz w:val="28"/>
          <w:szCs w:val="28"/>
          <w14:ligatures w14:val="none"/>
        </w:rPr>
        <w:t>因人为和不可抗拒等因素导致的质量问题，由此产生的责任和费用无需乙方承担。</w:t>
      </w:r>
      <w:bookmarkEnd w:id="64"/>
    </w:p>
    <w:p w14:paraId="186663DA">
      <w:pPr>
        <w:widowControl/>
        <w:numPr>
          <w:ilvl w:val="0"/>
          <w:numId w:val="7"/>
        </w:numPr>
        <w:spacing w:line="360" w:lineRule="auto"/>
        <w:rPr>
          <w:rFonts w:hint="eastAsia" w:ascii="仿宋" w:hAnsi="仿宋" w:eastAsia="仿宋" w:cs="仿宋"/>
          <w:bCs/>
          <w:kern w:val="0"/>
          <w:sz w:val="28"/>
          <w:szCs w:val="28"/>
          <w14:ligatures w14:val="none"/>
        </w:rPr>
      </w:pPr>
      <w:bookmarkStart w:id="65" w:name="auto_fouce_35"/>
      <w:r>
        <w:rPr>
          <w:rFonts w:hint="eastAsia" w:ascii="仿宋" w:hAnsi="仿宋" w:eastAsia="仿宋" w:cs="仿宋"/>
          <w:bCs/>
          <w:kern w:val="0"/>
          <w:sz w:val="28"/>
          <w:szCs w:val="28"/>
          <w14:ligatures w14:val="none"/>
        </w:rPr>
        <w:t>乙方需提前勘察现场施工环境和安装点位，</w:t>
      </w:r>
      <w:r>
        <w:rPr>
          <w:rFonts w:hint="eastAsia" w:ascii="仿宋" w:hAnsi="仿宋" w:eastAsia="仿宋" w:cs="仿宋"/>
          <w:bCs/>
          <w:kern w:val="0"/>
          <w:sz w:val="28"/>
          <w:szCs w:val="28"/>
          <w:lang w:eastAsia="zh-CN"/>
        </w:rPr>
        <w:t>并就场地和安装点位的适用性、合规性以书面形式向</w:t>
      </w:r>
      <w:r>
        <w:rPr>
          <w:rFonts w:hint="eastAsia" w:ascii="仿宋" w:hAnsi="仿宋" w:eastAsia="仿宋" w:cs="仿宋"/>
          <w:bCs/>
          <w:kern w:val="0"/>
          <w:sz w:val="28"/>
          <w:szCs w:val="28"/>
          <w14:ligatures w14:val="none"/>
        </w:rPr>
        <w:t>甲方</w:t>
      </w:r>
      <w:r>
        <w:rPr>
          <w:rFonts w:hint="eastAsia" w:ascii="仿宋" w:hAnsi="仿宋" w:eastAsia="仿宋" w:cs="仿宋"/>
          <w:bCs/>
          <w:kern w:val="0"/>
          <w:sz w:val="28"/>
          <w:szCs w:val="28"/>
          <w:lang w:eastAsia="zh-CN"/>
        </w:rPr>
        <w:t>出具勘查确认意见。若乙方未在实际施工前就存在问题出具书面异议，则视为完全认可甲方</w:t>
      </w:r>
      <w:r>
        <w:rPr>
          <w:rFonts w:hint="eastAsia" w:ascii="仿宋" w:hAnsi="仿宋" w:eastAsia="仿宋" w:cs="仿宋"/>
          <w:bCs/>
          <w:kern w:val="0"/>
          <w:sz w:val="28"/>
          <w:szCs w:val="28"/>
          <w14:ligatures w14:val="none"/>
        </w:rPr>
        <w:t>所</w:t>
      </w:r>
      <w:r>
        <w:rPr>
          <w:rFonts w:hint="eastAsia" w:ascii="仿宋" w:hAnsi="仿宋" w:eastAsia="仿宋" w:cs="仿宋"/>
          <w:bCs/>
          <w:kern w:val="0"/>
          <w:sz w:val="28"/>
          <w:szCs w:val="28"/>
          <w:lang w:eastAsia="zh-CN"/>
        </w:rPr>
        <w:t>提供的场地和安装条件，后续发</w:t>
      </w:r>
      <w:r>
        <w:rPr>
          <w:rFonts w:hint="eastAsia" w:ascii="仿宋" w:hAnsi="仿宋" w:eastAsia="仿宋" w:cs="仿宋"/>
          <w:bCs/>
          <w:kern w:val="0"/>
          <w:sz w:val="28"/>
          <w:szCs w:val="28"/>
          <w14:ligatures w14:val="none"/>
        </w:rPr>
        <w:t>生</w:t>
      </w:r>
      <w:r>
        <w:rPr>
          <w:rFonts w:hint="eastAsia" w:ascii="仿宋" w:hAnsi="仿宋" w:eastAsia="仿宋" w:cs="仿宋"/>
          <w:bCs/>
          <w:kern w:val="0"/>
          <w:sz w:val="28"/>
          <w:szCs w:val="28"/>
          <w:lang w:eastAsia="zh-CN"/>
        </w:rPr>
        <w:t>任何因场地问题引发</w:t>
      </w:r>
      <w:r>
        <w:rPr>
          <w:rFonts w:hint="eastAsia" w:ascii="仿宋" w:hAnsi="仿宋" w:eastAsia="仿宋" w:cs="仿宋"/>
          <w:bCs/>
          <w:kern w:val="0"/>
          <w:sz w:val="28"/>
          <w:szCs w:val="28"/>
          <w14:ligatures w14:val="none"/>
        </w:rPr>
        <w:t>的</w:t>
      </w:r>
      <w:r>
        <w:rPr>
          <w:rFonts w:hint="eastAsia" w:ascii="仿宋" w:hAnsi="仿宋" w:eastAsia="仿宋" w:cs="仿宋"/>
          <w:bCs/>
          <w:kern w:val="0"/>
          <w:sz w:val="28"/>
          <w:szCs w:val="28"/>
          <w:lang w:eastAsia="zh-CN"/>
        </w:rPr>
        <w:t>责任或</w:t>
      </w:r>
      <w:r>
        <w:rPr>
          <w:rFonts w:hint="eastAsia" w:ascii="仿宋" w:hAnsi="仿宋" w:eastAsia="仿宋" w:cs="仿宋"/>
          <w:bCs/>
          <w:kern w:val="0"/>
          <w:sz w:val="28"/>
          <w:szCs w:val="28"/>
          <w14:ligatures w14:val="none"/>
        </w:rPr>
        <w:t>费用</w:t>
      </w:r>
      <w:r>
        <w:rPr>
          <w:rFonts w:hint="eastAsia" w:ascii="仿宋" w:hAnsi="仿宋" w:eastAsia="仿宋" w:cs="仿宋"/>
          <w:bCs/>
          <w:kern w:val="0"/>
          <w:sz w:val="28"/>
          <w:szCs w:val="28"/>
          <w:lang w:eastAsia="zh-CN"/>
        </w:rPr>
        <w:t>，均由乙方承担</w:t>
      </w:r>
      <w:r>
        <w:rPr>
          <w:rFonts w:hint="eastAsia" w:ascii="仿宋" w:hAnsi="仿宋" w:eastAsia="仿宋" w:cs="仿宋"/>
          <w:bCs/>
          <w:kern w:val="0"/>
          <w:sz w:val="28"/>
          <w:szCs w:val="28"/>
          <w14:ligatures w14:val="none"/>
        </w:rPr>
        <w:t>。</w:t>
      </w:r>
      <w:bookmarkEnd w:id="65"/>
    </w:p>
    <w:p w14:paraId="7DE611F5">
      <w:pPr>
        <w:widowControl/>
        <w:numPr>
          <w:ilvl w:val="0"/>
          <w:numId w:val="7"/>
        </w:numPr>
        <w:spacing w:line="360" w:lineRule="auto"/>
        <w:rPr>
          <w:rFonts w:hint="eastAsia" w:ascii="仿宋" w:hAnsi="仿宋" w:eastAsia="仿宋" w:cs="仿宋"/>
          <w:bCs/>
          <w:kern w:val="0"/>
          <w:sz w:val="28"/>
          <w:szCs w:val="28"/>
          <w14:ligatures w14:val="none"/>
        </w:rPr>
      </w:pPr>
      <w:bookmarkStart w:id="66" w:name="auto_fouce_36"/>
      <w:r>
        <w:rPr>
          <w:rFonts w:hint="eastAsia" w:ascii="仿宋" w:hAnsi="仿宋" w:eastAsia="仿宋" w:cs="仿宋"/>
          <w:bCs/>
          <w:kern w:val="0"/>
          <w:sz w:val="28"/>
          <w:szCs w:val="28"/>
          <w14:ligatures w14:val="none"/>
        </w:rPr>
        <w:t>因甲方提供的安装位置不符，造成影响施工进度和安全隐患的由甲方承担相应修改费用和责任。</w:t>
      </w:r>
    </w:p>
    <w:p w14:paraId="7D5B883A">
      <w:pPr>
        <w:widowControl/>
        <w:numPr>
          <w:ilvl w:val="0"/>
          <w:numId w:val="7"/>
        </w:numPr>
        <w:spacing w:line="360" w:lineRule="auto"/>
        <w:rPr>
          <w:rFonts w:hint="eastAsia" w:ascii="仿宋" w:hAnsi="仿宋" w:eastAsia="仿宋" w:cs="仿宋"/>
          <w:b w:val="0"/>
          <w:bCs/>
          <w:kern w:val="0"/>
          <w:sz w:val="28"/>
          <w:szCs w:val="28"/>
          <w14:ligatures w14:val="none"/>
        </w:rPr>
      </w:pPr>
      <w:r>
        <w:rPr>
          <w:rFonts w:hint="eastAsia" w:ascii="仿宋" w:hAnsi="仿宋" w:eastAsia="仿宋" w:cs="仿宋"/>
          <w:b w:val="0"/>
          <w:bCs/>
          <w:kern w:val="0"/>
          <w:sz w:val="28"/>
          <w:szCs w:val="28"/>
          <w:lang w:eastAsia="zh-CN"/>
        </w:rPr>
        <w:t>乙方不得未经甲方书面同意将本合同</w:t>
      </w:r>
      <w:r>
        <w:rPr>
          <w:rFonts w:hint="eastAsia" w:ascii="仿宋" w:hAnsi="仿宋" w:eastAsia="仿宋" w:cs="仿宋"/>
          <w:b w:val="0"/>
          <w:bCs/>
          <w:kern w:val="0"/>
          <w:sz w:val="28"/>
          <w:szCs w:val="28"/>
          <w:lang w:eastAsia="zh-CN"/>
          <w14:ligatures w14:val="none"/>
        </w:rPr>
        <w:t>约定的</w:t>
      </w:r>
      <w:r>
        <w:rPr>
          <w:rFonts w:hint="eastAsia" w:ascii="仿宋" w:hAnsi="仿宋" w:eastAsia="仿宋" w:cs="仿宋"/>
          <w:b w:val="0"/>
          <w:bCs/>
          <w:kern w:val="0"/>
          <w:sz w:val="28"/>
          <w:szCs w:val="28"/>
          <w:lang w:eastAsia="zh-CN"/>
        </w:rPr>
        <w:t>业务转包或分包，若有违反，甲方有权立即解除合同，并要求乙方</w:t>
      </w:r>
      <w:r>
        <w:rPr>
          <w:rFonts w:hint="eastAsia" w:ascii="仿宋" w:hAnsi="仿宋" w:eastAsia="仿宋" w:cs="仿宋"/>
          <w:b w:val="0"/>
          <w:bCs/>
          <w:kern w:val="0"/>
          <w:sz w:val="28"/>
          <w:szCs w:val="28"/>
        </w:rPr>
        <w:t>返还甲方已支付的费用且</w:t>
      </w:r>
      <w:r>
        <w:rPr>
          <w:rFonts w:hint="eastAsia" w:ascii="仿宋" w:hAnsi="仿宋" w:eastAsia="仿宋" w:cs="仿宋"/>
          <w:b w:val="0"/>
          <w:bCs/>
          <w:kern w:val="0"/>
          <w:sz w:val="28"/>
          <w:szCs w:val="28"/>
          <w:lang w:eastAsia="zh-CN"/>
        </w:rPr>
        <w:t>支付合同总价50%的违约金。</w:t>
      </w:r>
      <w:bookmarkEnd w:id="66"/>
    </w:p>
    <w:p w14:paraId="1C9C8695">
      <w:pPr>
        <w:widowControl/>
        <w:numPr>
          <w:ilvl w:val="0"/>
          <w:numId w:val="7"/>
        </w:numPr>
        <w:spacing w:line="360" w:lineRule="auto"/>
        <w:rPr>
          <w:rFonts w:hint="eastAsia" w:ascii="仿宋" w:hAnsi="仿宋" w:eastAsia="仿宋" w:cs="仿宋"/>
          <w:b w:val="0"/>
          <w:bCs/>
          <w:kern w:val="0"/>
          <w:sz w:val="28"/>
          <w:szCs w:val="28"/>
          <w14:ligatures w14:val="none"/>
        </w:rPr>
      </w:pPr>
      <w:bookmarkStart w:id="67" w:name="auto_fouce_37"/>
      <w:r>
        <w:rPr>
          <w:rFonts w:hint="eastAsia" w:ascii="仿宋" w:hAnsi="仿宋" w:eastAsia="仿宋" w:cs="仿宋"/>
          <w:b w:val="0"/>
          <w:bCs/>
          <w:kern w:val="0"/>
          <w:sz w:val="28"/>
          <w:szCs w:val="28"/>
          <w14:ligatures w14:val="none"/>
        </w:rPr>
        <w:t>本合同未尽事宜，甲乙双方可另行协商解决，经双方同意后，通过签订书面补充协议的形式约定，补充协议</w:t>
      </w:r>
      <w:r>
        <w:rPr>
          <w:rFonts w:hint="eastAsia" w:ascii="仿宋" w:hAnsi="仿宋" w:eastAsia="仿宋" w:cs="仿宋"/>
          <w:b w:val="0"/>
          <w:bCs/>
          <w:kern w:val="0"/>
          <w:sz w:val="28"/>
          <w:szCs w:val="28"/>
          <w:lang w:eastAsia="zh-CN"/>
        </w:rPr>
        <w:t>仅在</w:t>
      </w:r>
      <w:r>
        <w:rPr>
          <w:rFonts w:hint="eastAsia" w:ascii="仿宋" w:hAnsi="仿宋" w:eastAsia="仿宋" w:cs="仿宋"/>
          <w:b w:val="0"/>
          <w:bCs/>
          <w:kern w:val="0"/>
          <w:sz w:val="28"/>
          <w:szCs w:val="28"/>
          <w14:ligatures w14:val="none"/>
        </w:rPr>
        <w:t>经</w:t>
      </w:r>
      <w:r>
        <w:rPr>
          <w:rFonts w:hint="eastAsia" w:ascii="仿宋" w:hAnsi="仿宋" w:eastAsia="仿宋" w:cs="仿宋"/>
          <w:b w:val="0"/>
          <w:bCs/>
          <w:kern w:val="0"/>
          <w:sz w:val="28"/>
          <w:szCs w:val="28"/>
          <w:lang w:eastAsia="zh-CN"/>
        </w:rPr>
        <w:t>甲</w:t>
      </w:r>
      <w:r>
        <w:rPr>
          <w:rFonts w:hint="eastAsia" w:ascii="仿宋" w:hAnsi="仿宋" w:eastAsia="仿宋" w:cs="仿宋"/>
          <w:b w:val="0"/>
          <w:bCs/>
          <w:kern w:val="0"/>
          <w:sz w:val="28"/>
          <w:szCs w:val="28"/>
          <w14:ligatures w14:val="none"/>
        </w:rPr>
        <w:t>方</w:t>
      </w:r>
      <w:r>
        <w:rPr>
          <w:rFonts w:hint="eastAsia" w:ascii="仿宋" w:hAnsi="仿宋" w:eastAsia="仿宋" w:cs="仿宋"/>
          <w:b w:val="0"/>
          <w:bCs/>
          <w:kern w:val="0"/>
          <w:sz w:val="28"/>
          <w:szCs w:val="28"/>
          <w:lang w:eastAsia="zh-CN"/>
        </w:rPr>
        <w:t>法人</w:t>
      </w:r>
      <w:r>
        <w:rPr>
          <w:rFonts w:hint="eastAsia" w:ascii="仿宋" w:hAnsi="仿宋" w:eastAsia="仿宋" w:cs="仿宋"/>
          <w:b w:val="0"/>
          <w:bCs/>
          <w:kern w:val="0"/>
          <w:sz w:val="28"/>
          <w:szCs w:val="28"/>
          <w14:ligatures w14:val="none"/>
        </w:rPr>
        <w:t>代表或</w:t>
      </w:r>
      <w:r>
        <w:rPr>
          <w:rFonts w:hint="eastAsia" w:ascii="仿宋" w:hAnsi="仿宋" w:eastAsia="仿宋" w:cs="仿宋"/>
          <w:b w:val="0"/>
          <w:bCs/>
          <w:kern w:val="0"/>
          <w:sz w:val="28"/>
          <w:szCs w:val="28"/>
          <w:lang w:eastAsia="zh-CN"/>
        </w:rPr>
        <w:t>法定授权高层书面审批</w:t>
      </w:r>
      <w:r>
        <w:rPr>
          <w:rFonts w:hint="eastAsia" w:ascii="仿宋" w:hAnsi="仿宋" w:eastAsia="仿宋" w:cs="仿宋"/>
          <w:b w:val="0"/>
          <w:bCs/>
          <w:kern w:val="0"/>
          <w:sz w:val="28"/>
          <w:szCs w:val="28"/>
          <w14:ligatures w14:val="none"/>
        </w:rPr>
        <w:t>后</w:t>
      </w:r>
      <w:r>
        <w:rPr>
          <w:rFonts w:hint="eastAsia" w:ascii="仿宋" w:hAnsi="仿宋" w:eastAsia="仿宋" w:cs="仿宋"/>
          <w:b w:val="0"/>
          <w:bCs/>
          <w:kern w:val="0"/>
          <w:sz w:val="28"/>
          <w:szCs w:val="28"/>
          <w:lang w:eastAsia="zh-CN"/>
        </w:rPr>
        <w:t>方可</w:t>
      </w:r>
      <w:r>
        <w:rPr>
          <w:rFonts w:hint="eastAsia" w:ascii="仿宋" w:hAnsi="仿宋" w:eastAsia="仿宋" w:cs="仿宋"/>
          <w:b w:val="0"/>
          <w:bCs/>
          <w:kern w:val="0"/>
          <w:sz w:val="28"/>
          <w:szCs w:val="28"/>
          <w14:ligatures w14:val="none"/>
        </w:rPr>
        <w:t>生效。</w:t>
      </w:r>
      <w:r>
        <w:rPr>
          <w:rFonts w:hint="eastAsia" w:ascii="仿宋" w:hAnsi="仿宋" w:eastAsia="仿宋" w:cs="仿宋"/>
          <w:b w:val="0"/>
          <w:bCs/>
          <w:kern w:val="0"/>
          <w:sz w:val="28"/>
          <w:szCs w:val="28"/>
          <w:lang w:eastAsia="zh-CN"/>
        </w:rPr>
        <w:t>若乙方因税务、用工、违规经营、被查封或吊销执照等</w:t>
      </w:r>
      <w:r>
        <w:rPr>
          <w:rFonts w:hint="eastAsia" w:ascii="仿宋" w:hAnsi="仿宋" w:eastAsia="仿宋" w:cs="仿宋"/>
          <w:b w:val="0"/>
          <w:bCs/>
          <w:kern w:val="0"/>
          <w:sz w:val="28"/>
          <w:szCs w:val="28"/>
        </w:rPr>
        <w:t>原因丧失履约能力</w:t>
      </w:r>
      <w:r>
        <w:rPr>
          <w:rFonts w:hint="eastAsia" w:ascii="仿宋" w:hAnsi="仿宋" w:eastAsia="仿宋" w:cs="仿宋"/>
          <w:b w:val="0"/>
          <w:bCs/>
          <w:kern w:val="0"/>
          <w:sz w:val="28"/>
          <w:szCs w:val="28"/>
          <w:lang w:eastAsia="zh-CN"/>
        </w:rPr>
        <w:t>，甲方可直接单方解除合同并要求乙方无条件退返全部未履行部分价款及赔偿全部损失。</w:t>
      </w:r>
      <w:bookmarkEnd w:id="67"/>
    </w:p>
    <w:p w14:paraId="0BB947E8">
      <w:pPr>
        <w:widowControl/>
        <w:numPr>
          <w:ilvl w:val="0"/>
          <w:numId w:val="7"/>
        </w:numPr>
        <w:spacing w:line="360" w:lineRule="auto"/>
        <w:rPr>
          <w:rFonts w:hint="eastAsia" w:ascii="仿宋" w:hAnsi="仿宋" w:eastAsia="仿宋" w:cs="仿宋"/>
          <w:b w:val="0"/>
          <w:bCs/>
          <w:kern w:val="0"/>
          <w:sz w:val="28"/>
          <w:szCs w:val="28"/>
        </w:rPr>
      </w:pPr>
      <w:bookmarkStart w:id="68" w:name="auto_fouce_40"/>
      <w:r>
        <w:rPr>
          <w:rFonts w:hint="eastAsia" w:ascii="仿宋" w:hAnsi="仿宋" w:eastAsia="仿宋" w:cs="仿宋"/>
          <w:b w:val="0"/>
          <w:bCs/>
          <w:kern w:val="0"/>
          <w:sz w:val="28"/>
          <w:szCs w:val="28"/>
          <w14:ligatures w14:val="none"/>
        </w:rPr>
        <w:t>合同签订后，甲乙双方因本合同发生争议，应以协商方式解决；若协商不成，由甲方住所地人民法院诉讼管辖解决纠纷。</w:t>
      </w:r>
      <w:bookmarkStart w:id="69" w:name="auto_fouce_42"/>
    </w:p>
    <w:p w14:paraId="32FB88D0">
      <w:pPr>
        <w:widowControl/>
        <w:numPr>
          <w:ilvl w:val="0"/>
          <w:numId w:val="7"/>
        </w:numPr>
        <w:spacing w:line="360" w:lineRule="auto"/>
        <w:rPr>
          <w:rFonts w:hint="eastAsia" w:ascii="仿宋" w:hAnsi="仿宋" w:eastAsia="仿宋" w:cs="仿宋"/>
          <w:b w:val="0"/>
          <w:bCs/>
          <w:kern w:val="0"/>
          <w:sz w:val="28"/>
          <w:szCs w:val="28"/>
        </w:rPr>
      </w:pPr>
      <w:r>
        <w:rPr>
          <w:rFonts w:hint="eastAsia" w:ascii="仿宋" w:hAnsi="仿宋" w:eastAsia="仿宋" w:cs="仿宋"/>
          <w:b w:val="0"/>
          <w:bCs/>
          <w:kern w:val="0"/>
          <w:sz w:val="28"/>
          <w:szCs w:val="28"/>
          <w:lang w:eastAsia="zh-CN"/>
        </w:rPr>
        <w:t>甲方有权要求乙方在合同签订时支付合同总额20%作为履约保证金，作为乙方履约及质量的担保，履约保证金在本合同履行完毕且无质量争议、无违约罚款扣除后的30日内无息退还乙方。</w:t>
      </w:r>
    </w:p>
    <w:bookmarkEnd w:id="69"/>
    <w:p w14:paraId="69F87349">
      <w:pPr>
        <w:widowControl/>
        <w:numPr>
          <w:ilvl w:val="0"/>
          <w:numId w:val="7"/>
        </w:numPr>
        <w:spacing w:line="360" w:lineRule="auto"/>
        <w:rPr>
          <w:rFonts w:hint="eastAsia" w:ascii="仿宋" w:hAnsi="仿宋" w:eastAsia="仿宋" w:cs="仿宋"/>
          <w:bCs/>
          <w:kern w:val="0"/>
          <w:sz w:val="28"/>
          <w:szCs w:val="28"/>
          <w14:ligatures w14:val="none"/>
        </w:rPr>
      </w:pPr>
      <w:bookmarkStart w:id="70" w:name="auto_fouce_41"/>
      <w:r>
        <w:rPr>
          <w:rFonts w:hint="eastAsia" w:ascii="仿宋" w:hAnsi="仿宋" w:eastAsia="仿宋" w:cs="仿宋"/>
          <w:b w:val="0"/>
          <w:bCs/>
          <w:kern w:val="0"/>
          <w:sz w:val="28"/>
          <w:szCs w:val="28"/>
          <w:lang w:eastAsia="zh-CN"/>
          <w14:ligatures w14:val="none"/>
        </w:rPr>
        <w:t>广告载体设施除甲方书面要求保留所有权之外，其余情况下广告载体设施的处置、废弃物拆除和后期清理责任全部由乙方承担，甲方对此不负任何责任，如因此发生纠纷或行政处罚，由乙方单独负责。</w:t>
      </w:r>
      <w:bookmarkEnd w:id="70"/>
      <w:r>
        <w:rPr>
          <w:rFonts w:hint="eastAsia" w:ascii="仿宋" w:hAnsi="仿宋" w:eastAsia="仿宋" w:cs="仿宋"/>
          <w:b w:val="0"/>
          <w:bCs/>
          <w:kern w:val="0"/>
          <w:sz w:val="28"/>
          <w:szCs w:val="28"/>
          <w:lang w:eastAsia="zh-CN"/>
          <w14:ligatures w14:val="none"/>
        </w:rPr>
        <w:t xml:space="preserve">  </w:t>
      </w:r>
      <w:r>
        <w:rPr>
          <w:rFonts w:hint="eastAsia" w:ascii="仿宋" w:hAnsi="仿宋" w:eastAsia="仿宋" w:cs="仿宋"/>
          <w:b w:val="0"/>
          <w:bCs/>
          <w:kern w:val="0"/>
          <w:sz w:val="28"/>
          <w:szCs w:val="28"/>
          <w:lang w:eastAsia="zh-CN"/>
        </w:rPr>
        <w:t>在争议或</w:t>
      </w:r>
      <w:r>
        <w:rPr>
          <w:rFonts w:hint="eastAsia" w:ascii="仿宋" w:hAnsi="仿宋" w:eastAsia="仿宋" w:cs="仿宋"/>
          <w:bCs/>
          <w:kern w:val="0"/>
          <w:sz w:val="28"/>
          <w:szCs w:val="28"/>
          <w:lang w:eastAsia="zh-CN"/>
        </w:rPr>
        <w:t>诉讼期间，甲方有权暂停支付合同剩余款项，直至争议解决。</w:t>
      </w:r>
      <w:bookmarkEnd w:id="68"/>
    </w:p>
    <w:p w14:paraId="585F2F3A">
      <w:pPr>
        <w:widowControl/>
        <w:spacing w:line="360" w:lineRule="auto"/>
        <w:rPr>
          <w:rFonts w:hint="eastAsia" w:ascii="仿宋" w:hAnsi="仿宋" w:eastAsia="仿宋" w:cs="仿宋"/>
          <w:b/>
          <w:kern w:val="0"/>
          <w:sz w:val="28"/>
          <w:szCs w:val="28"/>
          <w14:ligatures w14:val="none"/>
        </w:rPr>
      </w:pPr>
      <w:r>
        <w:rPr>
          <w:rFonts w:hint="eastAsia" w:ascii="仿宋" w:hAnsi="仿宋" w:eastAsia="仿宋" w:cs="仿宋"/>
          <w:b/>
          <w:kern w:val="0"/>
          <w:sz w:val="28"/>
          <w:szCs w:val="28"/>
          <w14:ligatures w14:val="none"/>
        </w:rPr>
        <w:t xml:space="preserve">    第九条、合同组成及效力</w:t>
      </w:r>
    </w:p>
    <w:p w14:paraId="4E146281">
      <w:pPr>
        <w:widowControl/>
        <w:spacing w:line="360" w:lineRule="auto"/>
        <w:rPr>
          <w:rFonts w:hint="eastAsia" w:ascii="仿宋" w:hAnsi="仿宋" w:eastAsia="仿宋" w:cs="仿宋"/>
          <w:kern w:val="0"/>
          <w:sz w:val="28"/>
          <w:szCs w:val="28"/>
          <w14:ligatures w14:val="none"/>
        </w:rPr>
      </w:pPr>
      <w:r>
        <w:rPr>
          <w:rFonts w:hint="eastAsia" w:ascii="仿宋" w:hAnsi="仿宋" w:eastAsia="仿宋" w:cs="仿宋"/>
          <w:kern w:val="0"/>
          <w:sz w:val="28"/>
          <w:szCs w:val="28"/>
          <w14:ligatures w14:val="none"/>
        </w:rPr>
        <w:t xml:space="preserve">    1</w:t>
      </w:r>
      <w:r>
        <w:rPr>
          <w:rFonts w:hint="eastAsia" w:ascii="仿宋" w:hAnsi="仿宋" w:eastAsia="仿宋" w:cs="仿宋"/>
          <w:kern w:val="0"/>
          <w:sz w:val="28"/>
          <w:szCs w:val="28"/>
          <w:lang w:val="en-US" w:eastAsia="zh-CN"/>
          <w14:ligatures w14:val="none"/>
        </w:rPr>
        <w:t>.</w:t>
      </w:r>
      <w:r>
        <w:rPr>
          <w:rFonts w:hint="eastAsia" w:ascii="仿宋" w:hAnsi="仿宋" w:eastAsia="仿宋" w:cs="仿宋"/>
          <w:kern w:val="0"/>
          <w:sz w:val="28"/>
          <w:szCs w:val="28"/>
          <w14:ligatures w14:val="none"/>
        </w:rPr>
        <w:t>本合同自双方加盖公司印章后生效。</w:t>
      </w:r>
    </w:p>
    <w:p w14:paraId="1F37AE85">
      <w:pPr>
        <w:widowControl/>
        <w:spacing w:line="360" w:lineRule="auto"/>
        <w:rPr>
          <w:rFonts w:hint="eastAsia" w:ascii="仿宋" w:hAnsi="仿宋" w:eastAsia="仿宋" w:cs="仿宋"/>
          <w:kern w:val="0"/>
          <w:sz w:val="28"/>
          <w:szCs w:val="28"/>
          <w14:ligatures w14:val="none"/>
        </w:rPr>
      </w:pPr>
      <w:r>
        <w:rPr>
          <w:rFonts w:hint="eastAsia" w:ascii="仿宋" w:hAnsi="仿宋" w:eastAsia="仿宋" w:cs="仿宋"/>
          <w:kern w:val="0"/>
          <w:sz w:val="28"/>
          <w:szCs w:val="28"/>
          <w14:ligatures w14:val="none"/>
        </w:rPr>
        <w:t xml:space="preserve">    2</w:t>
      </w:r>
      <w:r>
        <w:rPr>
          <w:rFonts w:hint="eastAsia" w:ascii="仿宋" w:hAnsi="仿宋" w:eastAsia="仿宋" w:cs="仿宋"/>
          <w:kern w:val="0"/>
          <w:sz w:val="28"/>
          <w:szCs w:val="28"/>
          <w:lang w:val="en-US" w:eastAsia="zh-CN"/>
          <w14:ligatures w14:val="none"/>
        </w:rPr>
        <w:t>.</w:t>
      </w:r>
      <w:r>
        <w:rPr>
          <w:rFonts w:hint="eastAsia" w:ascii="仿宋" w:hAnsi="仿宋" w:eastAsia="仿宋" w:cs="仿宋"/>
          <w:kern w:val="0"/>
          <w:sz w:val="28"/>
          <w:szCs w:val="28"/>
          <w14:ligatures w14:val="none"/>
        </w:rPr>
        <w:t>本合同未尽事宜，双方应友好协商解决，并以书面形式签订《补充合同》，该补充合同与本合同具有同等法律效力。</w:t>
      </w:r>
    </w:p>
    <w:p w14:paraId="65AD7930">
      <w:pPr>
        <w:widowControl/>
        <w:spacing w:line="360" w:lineRule="auto"/>
        <w:rPr>
          <w:rFonts w:hint="eastAsia" w:ascii="仿宋" w:hAnsi="仿宋" w:eastAsia="仿宋" w:cs="仿宋"/>
          <w:kern w:val="0"/>
          <w:sz w:val="28"/>
          <w:szCs w:val="28"/>
          <w:lang w:eastAsia="zh-CN"/>
        </w:rPr>
      </w:pPr>
      <w:r>
        <w:rPr>
          <w:rFonts w:hint="eastAsia" w:ascii="仿宋" w:hAnsi="仿宋" w:eastAsia="仿宋" w:cs="仿宋"/>
          <w:kern w:val="0"/>
          <w:sz w:val="28"/>
          <w:szCs w:val="28"/>
          <w14:ligatures w14:val="none"/>
        </w:rPr>
        <w:t xml:space="preserve">    3</w:t>
      </w:r>
      <w:bookmarkStart w:id="71" w:name="auto_fouce_43"/>
      <w:r>
        <w:rPr>
          <w:rFonts w:hint="eastAsia" w:ascii="仿宋" w:hAnsi="仿宋" w:eastAsia="仿宋" w:cs="仿宋"/>
          <w:kern w:val="0"/>
          <w:sz w:val="28"/>
          <w:szCs w:val="28"/>
          <w:lang w:val="en-US" w:eastAsia="zh-CN"/>
          <w14:ligatures w14:val="none"/>
        </w:rPr>
        <w:t>.</w:t>
      </w:r>
      <w:r>
        <w:rPr>
          <w:rFonts w:hint="eastAsia" w:ascii="仿宋" w:hAnsi="仿宋" w:eastAsia="仿宋" w:cs="仿宋"/>
          <w:kern w:val="0"/>
          <w:sz w:val="28"/>
          <w:szCs w:val="28"/>
          <w14:ligatures w14:val="none"/>
        </w:rPr>
        <w:t>本合同的附件是合同的有效组成部分。</w:t>
      </w:r>
      <w:bookmarkEnd w:id="71"/>
    </w:p>
    <w:p w14:paraId="36D735FB">
      <w:pPr>
        <w:spacing w:line="520" w:lineRule="exact"/>
        <w:ind w:firstLine="280" w:firstLineChars="100"/>
        <w:rPr>
          <w:rFonts w:hint="eastAsia"/>
          <w:sz w:val="24"/>
        </w:rPr>
      </w:pPr>
      <w:bookmarkStart w:id="72" w:name="auto_fouce_44"/>
      <w:r>
        <w:rPr>
          <w:rFonts w:hint="eastAsia" w:ascii="仿宋" w:hAnsi="仿宋" w:eastAsia="仿宋" w:cs="仿宋"/>
          <w:kern w:val="0"/>
          <w:sz w:val="28"/>
          <w:szCs w:val="28"/>
          <w:lang w:eastAsia="zh-CN"/>
        </w:rPr>
        <w:t>通知送达条款：双方确认本合同首部载明的地址为有效</w:t>
      </w:r>
      <w:r>
        <w:rPr>
          <w:rFonts w:hint="eastAsia" w:ascii="仿宋" w:hAnsi="仿宋" w:eastAsia="仿宋" w:cs="仿宋"/>
          <w:kern w:val="0"/>
          <w:sz w:val="28"/>
          <w:szCs w:val="28"/>
        </w:rPr>
        <w:t>联系方式</w:t>
      </w:r>
      <w:r>
        <w:rPr>
          <w:rFonts w:hint="eastAsia" w:ascii="仿宋" w:hAnsi="仿宋" w:eastAsia="仿宋" w:cs="仿宋"/>
          <w:kern w:val="0"/>
          <w:sz w:val="28"/>
          <w:szCs w:val="28"/>
          <w:lang w:eastAsia="zh-CN"/>
        </w:rPr>
        <w:t>，作为本合同项下各方送达各类通知、函件等文件材料，以及司法机关、仲裁机构、公证机关送达各类诉讼文书、仲裁文书、法律文书的有效送达地址。地址变更未提前5日书面通知的，原地址仍视为有效。</w:t>
      </w:r>
    </w:p>
    <w:bookmarkEnd w:id="72"/>
    <w:p w14:paraId="556F4B5B">
      <w:pPr>
        <w:widowControl/>
        <w:spacing w:line="360" w:lineRule="auto"/>
        <w:ind w:firstLine="560" w:firstLineChars="200"/>
        <w:rPr>
          <w:rFonts w:hint="eastAsia" w:ascii="仿宋" w:hAnsi="仿宋" w:eastAsia="仿宋" w:cs="仿宋"/>
          <w:kern w:val="0"/>
          <w:sz w:val="28"/>
          <w:szCs w:val="28"/>
          <w14:ligatures w14:val="none"/>
        </w:rPr>
      </w:pPr>
      <w:r>
        <w:rPr>
          <w:rFonts w:hint="eastAsia" w:ascii="仿宋" w:hAnsi="仿宋" w:eastAsia="仿宋" w:cs="仿宋"/>
          <w:kern w:val="0"/>
          <w:sz w:val="28"/>
          <w:szCs w:val="28"/>
          <w14:ligatures w14:val="none"/>
        </w:rPr>
        <w:t>4</w:t>
      </w:r>
      <w:r>
        <w:rPr>
          <w:rFonts w:hint="eastAsia" w:ascii="仿宋" w:hAnsi="仿宋" w:eastAsia="仿宋" w:cs="仿宋"/>
          <w:kern w:val="0"/>
          <w:sz w:val="28"/>
          <w:szCs w:val="28"/>
          <w:lang w:val="en-US" w:eastAsia="zh-CN"/>
          <w14:ligatures w14:val="none"/>
        </w:rPr>
        <w:t>.</w:t>
      </w:r>
      <w:r>
        <w:rPr>
          <w:rFonts w:hint="eastAsia" w:ascii="仿宋" w:hAnsi="仿宋" w:eastAsia="仿宋" w:cs="仿宋"/>
          <w:kern w:val="0"/>
          <w:sz w:val="28"/>
          <w:szCs w:val="28"/>
          <w14:ligatures w14:val="none"/>
        </w:rPr>
        <w:t>本合同壹式</w:t>
      </w:r>
      <w:r>
        <w:rPr>
          <w:rFonts w:hint="eastAsia" w:ascii="仿宋" w:hAnsi="仿宋" w:eastAsia="仿宋" w:cs="仿宋"/>
          <w:kern w:val="0"/>
          <w:sz w:val="28"/>
          <w:szCs w:val="28"/>
          <w:u w:val="single"/>
          <w14:ligatures w14:val="none"/>
        </w:rPr>
        <w:t>肆</w:t>
      </w:r>
      <w:r>
        <w:rPr>
          <w:rFonts w:hint="eastAsia" w:ascii="仿宋" w:hAnsi="仿宋" w:eastAsia="仿宋" w:cs="仿宋"/>
          <w:kern w:val="0"/>
          <w:sz w:val="28"/>
          <w:szCs w:val="28"/>
          <w14:ligatures w14:val="none"/>
        </w:rPr>
        <w:t>份，甲方</w:t>
      </w:r>
      <w:r>
        <w:rPr>
          <w:rFonts w:hint="eastAsia" w:ascii="仿宋" w:hAnsi="仿宋" w:eastAsia="仿宋" w:cs="仿宋"/>
          <w:kern w:val="0"/>
          <w:sz w:val="28"/>
          <w:szCs w:val="28"/>
          <w:u w:val="single"/>
          <w14:ligatures w14:val="none"/>
        </w:rPr>
        <w:t>叁</w:t>
      </w:r>
      <w:r>
        <w:rPr>
          <w:rFonts w:hint="eastAsia" w:ascii="仿宋" w:hAnsi="仿宋" w:eastAsia="仿宋" w:cs="仿宋"/>
          <w:kern w:val="0"/>
          <w:sz w:val="28"/>
          <w:szCs w:val="28"/>
          <w14:ligatures w14:val="none"/>
        </w:rPr>
        <w:t>份乙方</w:t>
      </w:r>
      <w:r>
        <w:rPr>
          <w:rFonts w:hint="eastAsia" w:ascii="仿宋" w:hAnsi="仿宋" w:eastAsia="仿宋" w:cs="仿宋"/>
          <w:kern w:val="0"/>
          <w:sz w:val="28"/>
          <w:szCs w:val="28"/>
          <w:u w:val="single"/>
          <w14:ligatures w14:val="none"/>
        </w:rPr>
        <w:t>壹</w:t>
      </w:r>
      <w:r>
        <w:rPr>
          <w:rFonts w:hint="eastAsia" w:ascii="仿宋" w:hAnsi="仿宋" w:eastAsia="仿宋" w:cs="仿宋"/>
          <w:kern w:val="0"/>
          <w:sz w:val="28"/>
          <w:szCs w:val="28"/>
          <w14:ligatures w14:val="none"/>
        </w:rPr>
        <w:t>份，具有同等法律效力</w:t>
      </w:r>
      <w:r>
        <w:rPr>
          <w:rFonts w:hint="eastAsia" w:ascii="仿宋" w:hAnsi="仿宋" w:eastAsia="仿宋" w:cs="仿宋"/>
          <w:bCs/>
          <w:kern w:val="0"/>
          <w:sz w:val="28"/>
          <w:szCs w:val="28"/>
          <w14:ligatures w14:val="none"/>
        </w:rPr>
        <w:t>。</w:t>
      </w:r>
      <w:r>
        <w:rPr>
          <w:rFonts w:hint="eastAsia" w:ascii="仿宋" w:hAnsi="仿宋" w:eastAsia="仿宋" w:cs="仿宋"/>
          <w:bCs/>
          <w:kern w:val="0"/>
          <w:sz w:val="28"/>
          <w:szCs w:val="28"/>
          <w:lang w:eastAsia="zh-CN"/>
          <w14:ligatures w14:val="none"/>
        </w:rPr>
        <w:t xml:space="preserve"> </w:t>
      </w:r>
      <w:bookmarkStart w:id="73" w:name="auto_fouce_45"/>
      <w:bookmarkEnd w:id="73"/>
    </w:p>
    <w:p w14:paraId="020153F0">
      <w:pPr>
        <w:widowControl/>
        <w:spacing w:line="360" w:lineRule="auto"/>
        <w:rPr>
          <w:rFonts w:hint="eastAsia" w:ascii="仿宋" w:hAnsi="仿宋" w:eastAsia="仿宋" w:cs="仿宋"/>
          <w:kern w:val="0"/>
          <w:sz w:val="28"/>
          <w:szCs w:val="28"/>
          <w14:ligatures w14:val="none"/>
        </w:rPr>
      </w:pPr>
      <w:r>
        <w:rPr>
          <w:rFonts w:hint="eastAsia" w:ascii="仿宋" w:hAnsi="仿宋" w:eastAsia="仿宋" w:cs="仿宋"/>
          <w:kern w:val="0"/>
          <w:sz w:val="28"/>
          <w:szCs w:val="28"/>
          <w14:ligatures w14:val="none"/>
        </w:rPr>
        <w:t xml:space="preserve">甲方：                                乙方：                                        </w:t>
      </w:r>
    </w:p>
    <w:p w14:paraId="01E58E97">
      <w:pPr>
        <w:widowControl/>
        <w:spacing w:line="360" w:lineRule="auto"/>
        <w:rPr>
          <w:rFonts w:hint="eastAsia" w:ascii="仿宋" w:hAnsi="仿宋" w:eastAsia="仿宋" w:cs="仿宋"/>
          <w:kern w:val="0"/>
          <w:sz w:val="28"/>
          <w:szCs w:val="28"/>
          <w:lang w:eastAsia="zh-CN"/>
        </w:rPr>
      </w:pPr>
      <w:r>
        <w:rPr>
          <w:rFonts w:hint="eastAsia" w:ascii="仿宋" w:hAnsi="仿宋" w:eastAsia="仿宋" w:cs="仿宋"/>
          <w:kern w:val="0"/>
          <w:sz w:val="28"/>
          <w:szCs w:val="28"/>
          <w14:ligatures w14:val="none"/>
        </w:rPr>
        <w:t>授权代表：                            授权代表：</w:t>
      </w:r>
      <w:bookmarkStart w:id="74" w:name="auto_fouce_47"/>
    </w:p>
    <w:bookmarkEnd w:id="74"/>
    <w:p w14:paraId="113BE09C">
      <w:pPr>
        <w:widowControl/>
        <w:spacing w:line="360" w:lineRule="auto"/>
        <w:rPr>
          <w:rFonts w:hint="eastAsia" w:ascii="等线" w:hAnsi="等线" w:eastAsia="等线" w:cs="Times New Roman"/>
          <w:kern w:val="0"/>
          <w:sz w:val="21"/>
          <w:szCs w:val="21"/>
          <w14:ligatures w14:val="none"/>
        </w:rPr>
      </w:pPr>
      <w:r>
        <w:rPr>
          <w:rFonts w:hint="eastAsia" w:ascii="仿宋" w:hAnsi="仿宋" w:eastAsia="仿宋" w:cs="仿宋"/>
          <w:kern w:val="0"/>
          <w:sz w:val="28"/>
          <w:szCs w:val="28"/>
          <w:lang w:eastAsia="zh-CN"/>
          <w14:ligatures w14:val="none"/>
        </w:rPr>
        <w:t xml:space="preserve"> </w:t>
      </w:r>
      <w:r>
        <w:rPr>
          <w:rFonts w:hint="eastAsia" w:ascii="仿宋" w:hAnsi="仿宋" w:eastAsia="仿宋" w:cs="仿宋"/>
          <w:kern w:val="0"/>
          <w:sz w:val="28"/>
          <w:szCs w:val="28"/>
          <w14:ligatures w14:val="none"/>
        </w:rPr>
        <w:t>日期：　                              日期：</w:t>
      </w:r>
    </w:p>
    <w:p w14:paraId="2CEF49D2">
      <w:pPr>
        <w:rPr>
          <w:rFonts w:hint="eastAsia"/>
        </w:rPr>
      </w:pPr>
    </w:p>
    <w:p w14:paraId="450B64AB">
      <w:pPr>
        <w:widowControl w:val="0"/>
        <w:spacing w:line="360" w:lineRule="auto"/>
        <w:rPr>
          <w:rFonts w:hint="eastAsia" w:ascii="微软雅黑" w:hAnsi="微软雅黑" w:eastAsia="微软雅黑" w:cs="微软雅黑"/>
          <w:b/>
          <w:sz w:val="22"/>
          <w:szCs w:val="22"/>
        </w:rPr>
      </w:pPr>
    </w:p>
    <w:p w14:paraId="5B62A239">
      <w:pPr>
        <w:spacing w:line="360" w:lineRule="auto"/>
        <w:rPr>
          <w:rFonts w:hint="eastAsia"/>
        </w:rPr>
      </w:pPr>
      <w:bookmarkStart w:id="75" w:name="_GoBack"/>
      <w:bookmarkEnd w:id="75"/>
    </w:p>
    <w:sectPr>
      <w:footerReference r:id="rId10" w:type="default"/>
      <w:pgSz w:w="11906" w:h="16838"/>
      <w:pgMar w:top="1417" w:right="1417" w:bottom="1417" w:left="1417" w:header="851" w:footer="992" w:gutter="0"/>
      <w:cols w:space="720" w:num="1"/>
      <w:titlePg/>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EFE36">
    <w:pPr>
      <w:pStyle w:val="20"/>
      <w:framePr w:wrap="around" w:vAnchor="text" w:hAnchor="margin" w:xAlign="center" w:y="1"/>
      <w:rPr>
        <w:rStyle w:val="33"/>
        <w:rFonts w:hint="eastAsia"/>
      </w:rPr>
    </w:pPr>
    <w:r>
      <w:fldChar w:fldCharType="begin"/>
    </w:r>
    <w:r>
      <w:rPr>
        <w:rStyle w:val="33"/>
      </w:rPr>
      <w:instrText xml:space="preserve">PAGE  </w:instrText>
    </w:r>
    <w:r>
      <w:rPr>
        <w:rFonts w:hint="eastAsia"/>
      </w:rPr>
      <w:fldChar w:fldCharType="separate"/>
    </w:r>
    <w:r>
      <w:fldChar w:fldCharType="end"/>
    </w:r>
  </w:p>
  <w:p w14:paraId="4F8B2FAF">
    <w:pPr>
      <w:pStyle w:val="2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7B3A2">
    <w:pPr>
      <w:pStyle w:val="20"/>
      <w:framePr w:wrap="around" w:vAnchor="text" w:hAnchor="margin" w:xAlign="center" w:y="1"/>
      <w:rPr>
        <w:rStyle w:val="33"/>
        <w:rFonts w:hint="eastAsia"/>
      </w:rPr>
    </w:pPr>
    <w:r>
      <w:fldChar w:fldCharType="begin"/>
    </w:r>
    <w:r>
      <w:rPr>
        <w:rStyle w:val="33"/>
      </w:rPr>
      <w:instrText xml:space="preserve">PAGE  </w:instrText>
    </w:r>
    <w:r>
      <w:rPr>
        <w:rFonts w:hint="eastAsia"/>
      </w:rPr>
      <w:fldChar w:fldCharType="separate"/>
    </w:r>
    <w:r>
      <w:fldChar w:fldCharType="end"/>
    </w:r>
  </w:p>
  <w:p w14:paraId="69225473">
    <w:pPr>
      <w:pStyle w:val="2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89B2E">
    <w:pPr>
      <w:pStyle w:val="20"/>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12" w:lineRule="auto"/>
      </w:pPr>
      <w:r>
        <w:separator/>
      </w:r>
    </w:p>
  </w:footnote>
  <w:footnote w:type="continuationSeparator" w:id="1">
    <w:p>
      <w:pPr>
        <w:spacing w:before="0" w:after="0" w:line="31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883C7">
    <w:pPr>
      <w:pStyle w:val="21"/>
      <w:jc w:val="both"/>
      <w:rPr>
        <w:rFonts w:hint="eastAsia"/>
      </w:rPr>
    </w:pPr>
    <w:r>
      <w:rPr>
        <w:rFonts w:hint="eastAsia"/>
      </w:rPr>
      <w:t>合肥市包河区城市更新建设有限公司-招标文件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2750C">
    <w:pPr>
      <w:pStyle w:val="21"/>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DBF5A">
    <w:pPr>
      <w:pStyle w:val="21"/>
      <w:jc w:val="both"/>
      <w:rPr>
        <w:rFonts w:hint="eastAsia"/>
      </w:rPr>
    </w:pPr>
    <w:r>
      <w:rPr>
        <w:rFonts w:hint="eastAsia"/>
      </w:rPr>
      <w:t>合肥市包河区城市更新建设有限公司-招标文件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7270C2"/>
    <w:multiLevelType w:val="singleLevel"/>
    <w:tmpl w:val="997270C2"/>
    <w:lvl w:ilvl="0" w:tentative="0">
      <w:start w:val="2"/>
      <w:numFmt w:val="chineseCounting"/>
      <w:suff w:val="nothing"/>
      <w:lvlText w:val="%1、"/>
      <w:lvlJc w:val="left"/>
      <w:rPr>
        <w:rFonts w:hint="eastAsia"/>
      </w:rPr>
    </w:lvl>
  </w:abstractNum>
  <w:abstractNum w:abstractNumId="1">
    <w:nsid w:val="A9E41B90"/>
    <w:multiLevelType w:val="singleLevel"/>
    <w:tmpl w:val="A9E41B90"/>
    <w:lvl w:ilvl="0" w:tentative="0">
      <w:start w:val="1"/>
      <w:numFmt w:val="decimal"/>
      <w:lvlText w:val="%1."/>
      <w:lvlJc w:val="left"/>
      <w:pPr>
        <w:tabs>
          <w:tab w:val="left" w:pos="312"/>
        </w:tabs>
      </w:pPr>
    </w:lvl>
  </w:abstractNum>
  <w:abstractNum w:abstractNumId="2">
    <w:nsid w:val="E4E8B912"/>
    <w:multiLevelType w:val="singleLevel"/>
    <w:tmpl w:val="E4E8B912"/>
    <w:lvl w:ilvl="0" w:tentative="0">
      <w:start w:val="1"/>
      <w:numFmt w:val="decimal"/>
      <w:suff w:val="nothing"/>
      <w:lvlText w:val="%1、"/>
      <w:lvlJc w:val="left"/>
    </w:lvl>
  </w:abstractNum>
  <w:abstractNum w:abstractNumId="3">
    <w:nsid w:val="EB2E0D1C"/>
    <w:multiLevelType w:val="singleLevel"/>
    <w:tmpl w:val="EB2E0D1C"/>
    <w:lvl w:ilvl="0" w:tentative="0">
      <w:start w:val="1"/>
      <w:numFmt w:val="decimal"/>
      <w:lvlText w:val="%1."/>
      <w:lvlJc w:val="left"/>
      <w:pPr>
        <w:ind w:left="425" w:hanging="425"/>
      </w:pPr>
      <w:rPr>
        <w:rFonts w:hint="default"/>
      </w:rPr>
    </w:lvl>
  </w:abstractNum>
  <w:abstractNum w:abstractNumId="4">
    <w:nsid w:val="014A326A"/>
    <w:multiLevelType w:val="multilevel"/>
    <w:tmpl w:val="014A326A"/>
    <w:lvl w:ilvl="0" w:tentative="0">
      <w:start w:val="1"/>
      <w:numFmt w:val="decimal"/>
      <w:lvlText w:val="%1)"/>
      <w:lvlJc w:val="left"/>
      <w:pPr>
        <w:tabs>
          <w:tab w:val="left" w:pos="720"/>
        </w:tabs>
        <w:ind w:left="720" w:hanging="360"/>
      </w:pPr>
      <w:rPr>
        <w:rFonts w:hint="default"/>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1B4D124C"/>
    <w:multiLevelType w:val="singleLevel"/>
    <w:tmpl w:val="1B4D124C"/>
    <w:lvl w:ilvl="0" w:tentative="0">
      <w:start w:val="1"/>
      <w:numFmt w:val="decimal"/>
      <w:lvlText w:val="%1."/>
      <w:lvlJc w:val="left"/>
      <w:pPr>
        <w:ind w:left="425" w:hanging="425"/>
      </w:pPr>
      <w:rPr>
        <w:rFonts w:hint="default"/>
      </w:rPr>
    </w:lvl>
  </w:abstractNum>
  <w:abstractNum w:abstractNumId="6">
    <w:nsid w:val="75117D64"/>
    <w:multiLevelType w:val="singleLevel"/>
    <w:tmpl w:val="75117D64"/>
    <w:lvl w:ilvl="0" w:tentative="0">
      <w:start w:val="1"/>
      <w:numFmt w:val="decimal"/>
      <w:lvlText w:val="%1."/>
      <w:lvlJc w:val="left"/>
      <w:pPr>
        <w:ind w:left="1055" w:hanging="425"/>
      </w:pPr>
      <w:rPr>
        <w:rFonts w:hint="default"/>
      </w:rPr>
    </w:lvl>
  </w:abstractNum>
  <w:num w:numId="1">
    <w:abstractNumId w:val="4"/>
  </w:num>
  <w:num w:numId="2">
    <w:abstractNumId w:val="0"/>
  </w:num>
  <w:num w:numId="3">
    <w:abstractNumId w:val="1"/>
  </w:num>
  <w:num w:numId="4">
    <w:abstractNumId w:val="2"/>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ZmNWFiZGUyYWIyM2Y3Y2YxNmEzNGUxYzExMGRiMDkifQ=="/>
  </w:docVars>
  <w:rsids>
    <w:rsidRoot w:val="00DD25A9"/>
    <w:rsid w:val="000020F6"/>
    <w:rsid w:val="0001075D"/>
    <w:rsid w:val="00016510"/>
    <w:rsid w:val="0003050B"/>
    <w:rsid w:val="00033B17"/>
    <w:rsid w:val="00034569"/>
    <w:rsid w:val="0003585D"/>
    <w:rsid w:val="0003738A"/>
    <w:rsid w:val="00041952"/>
    <w:rsid w:val="00046740"/>
    <w:rsid w:val="00046E24"/>
    <w:rsid w:val="0005469B"/>
    <w:rsid w:val="00066D0A"/>
    <w:rsid w:val="00075CE0"/>
    <w:rsid w:val="00082C09"/>
    <w:rsid w:val="00091236"/>
    <w:rsid w:val="000A668A"/>
    <w:rsid w:val="000B0372"/>
    <w:rsid w:val="000E2C79"/>
    <w:rsid w:val="000E4E0E"/>
    <w:rsid w:val="000E4F1A"/>
    <w:rsid w:val="0010211F"/>
    <w:rsid w:val="00112EF0"/>
    <w:rsid w:val="00123F38"/>
    <w:rsid w:val="001576F3"/>
    <w:rsid w:val="001821D9"/>
    <w:rsid w:val="00197033"/>
    <w:rsid w:val="001A632E"/>
    <w:rsid w:val="001A6430"/>
    <w:rsid w:val="001B0F7D"/>
    <w:rsid w:val="001B430F"/>
    <w:rsid w:val="001C275E"/>
    <w:rsid w:val="001D27CC"/>
    <w:rsid w:val="001D653F"/>
    <w:rsid w:val="001E6686"/>
    <w:rsid w:val="001F0665"/>
    <w:rsid w:val="001F6680"/>
    <w:rsid w:val="001F7BFB"/>
    <w:rsid w:val="002149E6"/>
    <w:rsid w:val="00224F58"/>
    <w:rsid w:val="00225728"/>
    <w:rsid w:val="0024081B"/>
    <w:rsid w:val="00241DBE"/>
    <w:rsid w:val="00243075"/>
    <w:rsid w:val="0024429E"/>
    <w:rsid w:val="00244CB3"/>
    <w:rsid w:val="002460BF"/>
    <w:rsid w:val="002526B0"/>
    <w:rsid w:val="00252956"/>
    <w:rsid w:val="00254D25"/>
    <w:rsid w:val="002556AC"/>
    <w:rsid w:val="00276A92"/>
    <w:rsid w:val="00287935"/>
    <w:rsid w:val="00296E8D"/>
    <w:rsid w:val="002D7379"/>
    <w:rsid w:val="002F0D1E"/>
    <w:rsid w:val="002F67F3"/>
    <w:rsid w:val="003148A9"/>
    <w:rsid w:val="003175B4"/>
    <w:rsid w:val="00320A1F"/>
    <w:rsid w:val="00341CEB"/>
    <w:rsid w:val="003422DE"/>
    <w:rsid w:val="003450C2"/>
    <w:rsid w:val="00373A85"/>
    <w:rsid w:val="00376DED"/>
    <w:rsid w:val="00382F89"/>
    <w:rsid w:val="0039063B"/>
    <w:rsid w:val="00391D2B"/>
    <w:rsid w:val="00393289"/>
    <w:rsid w:val="00394FB5"/>
    <w:rsid w:val="0039762C"/>
    <w:rsid w:val="003A00EF"/>
    <w:rsid w:val="003B12D3"/>
    <w:rsid w:val="003B2760"/>
    <w:rsid w:val="003B36AB"/>
    <w:rsid w:val="003B458B"/>
    <w:rsid w:val="003D2D1B"/>
    <w:rsid w:val="003D7EA0"/>
    <w:rsid w:val="003F2E6E"/>
    <w:rsid w:val="003F4454"/>
    <w:rsid w:val="003F7FE0"/>
    <w:rsid w:val="004012C1"/>
    <w:rsid w:val="004163BC"/>
    <w:rsid w:val="00431290"/>
    <w:rsid w:val="00437F28"/>
    <w:rsid w:val="00443945"/>
    <w:rsid w:val="00452BB8"/>
    <w:rsid w:val="004543E3"/>
    <w:rsid w:val="00470AE1"/>
    <w:rsid w:val="004714CE"/>
    <w:rsid w:val="0047592E"/>
    <w:rsid w:val="00483330"/>
    <w:rsid w:val="00486C9C"/>
    <w:rsid w:val="00493DCC"/>
    <w:rsid w:val="004A5674"/>
    <w:rsid w:val="004C3D1A"/>
    <w:rsid w:val="004D51BF"/>
    <w:rsid w:val="004F42CF"/>
    <w:rsid w:val="004F5CDE"/>
    <w:rsid w:val="00505141"/>
    <w:rsid w:val="00512BE8"/>
    <w:rsid w:val="005170B3"/>
    <w:rsid w:val="00527253"/>
    <w:rsid w:val="00532608"/>
    <w:rsid w:val="00535656"/>
    <w:rsid w:val="005465BF"/>
    <w:rsid w:val="0055036C"/>
    <w:rsid w:val="0055050E"/>
    <w:rsid w:val="0056051E"/>
    <w:rsid w:val="0056284C"/>
    <w:rsid w:val="005831BC"/>
    <w:rsid w:val="00590BEF"/>
    <w:rsid w:val="005968EC"/>
    <w:rsid w:val="00597D61"/>
    <w:rsid w:val="005A7048"/>
    <w:rsid w:val="005B61DD"/>
    <w:rsid w:val="005D1FD9"/>
    <w:rsid w:val="005D2E26"/>
    <w:rsid w:val="005D36F4"/>
    <w:rsid w:val="006067DB"/>
    <w:rsid w:val="00610A42"/>
    <w:rsid w:val="00617FBE"/>
    <w:rsid w:val="006232FB"/>
    <w:rsid w:val="00625939"/>
    <w:rsid w:val="00631634"/>
    <w:rsid w:val="00631CFE"/>
    <w:rsid w:val="0063485D"/>
    <w:rsid w:val="00640CE5"/>
    <w:rsid w:val="00642833"/>
    <w:rsid w:val="00656C30"/>
    <w:rsid w:val="00660812"/>
    <w:rsid w:val="0066408A"/>
    <w:rsid w:val="00675BB9"/>
    <w:rsid w:val="006770CF"/>
    <w:rsid w:val="006820FA"/>
    <w:rsid w:val="006A0B8A"/>
    <w:rsid w:val="006A36E9"/>
    <w:rsid w:val="006A4936"/>
    <w:rsid w:val="006B6D20"/>
    <w:rsid w:val="006C2953"/>
    <w:rsid w:val="006C4D0B"/>
    <w:rsid w:val="006D3091"/>
    <w:rsid w:val="006E1128"/>
    <w:rsid w:val="006E1986"/>
    <w:rsid w:val="006E5731"/>
    <w:rsid w:val="006E7F15"/>
    <w:rsid w:val="006F20EA"/>
    <w:rsid w:val="006F6D63"/>
    <w:rsid w:val="007043C4"/>
    <w:rsid w:val="007316CD"/>
    <w:rsid w:val="0073429C"/>
    <w:rsid w:val="0073639A"/>
    <w:rsid w:val="00736EAF"/>
    <w:rsid w:val="00741381"/>
    <w:rsid w:val="00742970"/>
    <w:rsid w:val="00746DDD"/>
    <w:rsid w:val="00747610"/>
    <w:rsid w:val="00747CDA"/>
    <w:rsid w:val="00763F7A"/>
    <w:rsid w:val="007643A9"/>
    <w:rsid w:val="00774ABF"/>
    <w:rsid w:val="00777BC6"/>
    <w:rsid w:val="00785596"/>
    <w:rsid w:val="00795343"/>
    <w:rsid w:val="00797425"/>
    <w:rsid w:val="007A1376"/>
    <w:rsid w:val="007A4458"/>
    <w:rsid w:val="007A58CD"/>
    <w:rsid w:val="007A6A72"/>
    <w:rsid w:val="007A7034"/>
    <w:rsid w:val="007B0B48"/>
    <w:rsid w:val="007B5EAE"/>
    <w:rsid w:val="007E0280"/>
    <w:rsid w:val="007E428E"/>
    <w:rsid w:val="007E5CEF"/>
    <w:rsid w:val="007E6298"/>
    <w:rsid w:val="007F0F85"/>
    <w:rsid w:val="007F32DE"/>
    <w:rsid w:val="00817E79"/>
    <w:rsid w:val="00821861"/>
    <w:rsid w:val="008218C3"/>
    <w:rsid w:val="00824835"/>
    <w:rsid w:val="00833325"/>
    <w:rsid w:val="00837252"/>
    <w:rsid w:val="0084076C"/>
    <w:rsid w:val="0084132F"/>
    <w:rsid w:val="00842584"/>
    <w:rsid w:val="00850697"/>
    <w:rsid w:val="008516D5"/>
    <w:rsid w:val="00860045"/>
    <w:rsid w:val="008610A7"/>
    <w:rsid w:val="008650EA"/>
    <w:rsid w:val="0088095A"/>
    <w:rsid w:val="008862B0"/>
    <w:rsid w:val="008867B8"/>
    <w:rsid w:val="008938D0"/>
    <w:rsid w:val="008B1077"/>
    <w:rsid w:val="008B7F52"/>
    <w:rsid w:val="008D09E7"/>
    <w:rsid w:val="008D5298"/>
    <w:rsid w:val="008F0C92"/>
    <w:rsid w:val="008F77BE"/>
    <w:rsid w:val="009102AF"/>
    <w:rsid w:val="0091566D"/>
    <w:rsid w:val="009162DC"/>
    <w:rsid w:val="00920ED5"/>
    <w:rsid w:val="00935CF5"/>
    <w:rsid w:val="00952D62"/>
    <w:rsid w:val="00956ECB"/>
    <w:rsid w:val="00963B39"/>
    <w:rsid w:val="009705E7"/>
    <w:rsid w:val="009722C3"/>
    <w:rsid w:val="009749BB"/>
    <w:rsid w:val="009776A5"/>
    <w:rsid w:val="00993D19"/>
    <w:rsid w:val="009967DF"/>
    <w:rsid w:val="009C1A24"/>
    <w:rsid w:val="009D0DDC"/>
    <w:rsid w:val="009E5BAA"/>
    <w:rsid w:val="009F7B3A"/>
    <w:rsid w:val="00A00447"/>
    <w:rsid w:val="00A1195F"/>
    <w:rsid w:val="00A23657"/>
    <w:rsid w:val="00A247F8"/>
    <w:rsid w:val="00A27840"/>
    <w:rsid w:val="00A27AC1"/>
    <w:rsid w:val="00A35853"/>
    <w:rsid w:val="00A3669A"/>
    <w:rsid w:val="00A55287"/>
    <w:rsid w:val="00A71C56"/>
    <w:rsid w:val="00A82C17"/>
    <w:rsid w:val="00A849AF"/>
    <w:rsid w:val="00A9677B"/>
    <w:rsid w:val="00AA3008"/>
    <w:rsid w:val="00AA3D03"/>
    <w:rsid w:val="00AA519D"/>
    <w:rsid w:val="00AA7AEC"/>
    <w:rsid w:val="00AB2865"/>
    <w:rsid w:val="00AD6E51"/>
    <w:rsid w:val="00AE257A"/>
    <w:rsid w:val="00AF231C"/>
    <w:rsid w:val="00B02FA1"/>
    <w:rsid w:val="00B0493E"/>
    <w:rsid w:val="00B05E50"/>
    <w:rsid w:val="00B2396E"/>
    <w:rsid w:val="00B25AD7"/>
    <w:rsid w:val="00B2784C"/>
    <w:rsid w:val="00B53C1D"/>
    <w:rsid w:val="00B814E3"/>
    <w:rsid w:val="00B91F49"/>
    <w:rsid w:val="00B92472"/>
    <w:rsid w:val="00BA0017"/>
    <w:rsid w:val="00BA51EC"/>
    <w:rsid w:val="00BB1658"/>
    <w:rsid w:val="00BB6FE7"/>
    <w:rsid w:val="00BC0144"/>
    <w:rsid w:val="00BD17AC"/>
    <w:rsid w:val="00BD5B29"/>
    <w:rsid w:val="00BD6C64"/>
    <w:rsid w:val="00BE4D0E"/>
    <w:rsid w:val="00BE7EE3"/>
    <w:rsid w:val="00BF34F1"/>
    <w:rsid w:val="00BF6EC0"/>
    <w:rsid w:val="00C076A6"/>
    <w:rsid w:val="00C206E1"/>
    <w:rsid w:val="00C232AB"/>
    <w:rsid w:val="00C24F2E"/>
    <w:rsid w:val="00C258C8"/>
    <w:rsid w:val="00C33C89"/>
    <w:rsid w:val="00C34C73"/>
    <w:rsid w:val="00C3638C"/>
    <w:rsid w:val="00C509FC"/>
    <w:rsid w:val="00C553AD"/>
    <w:rsid w:val="00C603D7"/>
    <w:rsid w:val="00C7257B"/>
    <w:rsid w:val="00C9685D"/>
    <w:rsid w:val="00C96D4D"/>
    <w:rsid w:val="00CC1334"/>
    <w:rsid w:val="00CC52EC"/>
    <w:rsid w:val="00CC6AD3"/>
    <w:rsid w:val="00CE3E07"/>
    <w:rsid w:val="00CF27FC"/>
    <w:rsid w:val="00D0557B"/>
    <w:rsid w:val="00D16C1A"/>
    <w:rsid w:val="00D172CF"/>
    <w:rsid w:val="00D34EFC"/>
    <w:rsid w:val="00D41A21"/>
    <w:rsid w:val="00D56EA3"/>
    <w:rsid w:val="00D611BE"/>
    <w:rsid w:val="00D64C06"/>
    <w:rsid w:val="00D64EC3"/>
    <w:rsid w:val="00D84A84"/>
    <w:rsid w:val="00D864CC"/>
    <w:rsid w:val="00DA4FC1"/>
    <w:rsid w:val="00DB195C"/>
    <w:rsid w:val="00DB4FC1"/>
    <w:rsid w:val="00DC0C33"/>
    <w:rsid w:val="00DD25A9"/>
    <w:rsid w:val="00DD2E1E"/>
    <w:rsid w:val="00DE4649"/>
    <w:rsid w:val="00DE76E9"/>
    <w:rsid w:val="00DF3BA2"/>
    <w:rsid w:val="00E02410"/>
    <w:rsid w:val="00E0634E"/>
    <w:rsid w:val="00E1256A"/>
    <w:rsid w:val="00E1336B"/>
    <w:rsid w:val="00E16A1E"/>
    <w:rsid w:val="00E33B42"/>
    <w:rsid w:val="00E4484F"/>
    <w:rsid w:val="00E61C2F"/>
    <w:rsid w:val="00E636BF"/>
    <w:rsid w:val="00E71A03"/>
    <w:rsid w:val="00E72CCC"/>
    <w:rsid w:val="00E80500"/>
    <w:rsid w:val="00E86AD0"/>
    <w:rsid w:val="00E973BE"/>
    <w:rsid w:val="00EC04DF"/>
    <w:rsid w:val="00EC05E3"/>
    <w:rsid w:val="00ED0FFD"/>
    <w:rsid w:val="00EE63A1"/>
    <w:rsid w:val="00EF316E"/>
    <w:rsid w:val="00EF3D98"/>
    <w:rsid w:val="00F024FC"/>
    <w:rsid w:val="00F06A6A"/>
    <w:rsid w:val="00F112C0"/>
    <w:rsid w:val="00F36366"/>
    <w:rsid w:val="00F568E6"/>
    <w:rsid w:val="00F705D5"/>
    <w:rsid w:val="00F75BE8"/>
    <w:rsid w:val="00F8325C"/>
    <w:rsid w:val="00FA3068"/>
    <w:rsid w:val="00FB2E99"/>
    <w:rsid w:val="00FB59A2"/>
    <w:rsid w:val="00FC031C"/>
    <w:rsid w:val="00FC1A9F"/>
    <w:rsid w:val="00FD279F"/>
    <w:rsid w:val="00FD67D1"/>
    <w:rsid w:val="00FF54BE"/>
    <w:rsid w:val="03A81E16"/>
    <w:rsid w:val="046C750A"/>
    <w:rsid w:val="0CA82AC4"/>
    <w:rsid w:val="0E1379F4"/>
    <w:rsid w:val="0E4B63E2"/>
    <w:rsid w:val="10AE6120"/>
    <w:rsid w:val="11437FDD"/>
    <w:rsid w:val="148B75BC"/>
    <w:rsid w:val="15087560"/>
    <w:rsid w:val="1CA2562F"/>
    <w:rsid w:val="20362A4E"/>
    <w:rsid w:val="216D64F7"/>
    <w:rsid w:val="22CC75DF"/>
    <w:rsid w:val="250D1AD3"/>
    <w:rsid w:val="2B8101D0"/>
    <w:rsid w:val="2E367041"/>
    <w:rsid w:val="2F565974"/>
    <w:rsid w:val="318A34D4"/>
    <w:rsid w:val="31C05364"/>
    <w:rsid w:val="340C668B"/>
    <w:rsid w:val="366C4B34"/>
    <w:rsid w:val="38B05B5E"/>
    <w:rsid w:val="3B1A4D04"/>
    <w:rsid w:val="3C8B3782"/>
    <w:rsid w:val="421D2C9A"/>
    <w:rsid w:val="434A44B4"/>
    <w:rsid w:val="443E6E98"/>
    <w:rsid w:val="44FF48D5"/>
    <w:rsid w:val="46D23401"/>
    <w:rsid w:val="4F8537C2"/>
    <w:rsid w:val="514E2DFA"/>
    <w:rsid w:val="52A32E2E"/>
    <w:rsid w:val="540806E9"/>
    <w:rsid w:val="54576514"/>
    <w:rsid w:val="55A726C6"/>
    <w:rsid w:val="564D43FD"/>
    <w:rsid w:val="571961BE"/>
    <w:rsid w:val="5CA1358B"/>
    <w:rsid w:val="5DDA2B31"/>
    <w:rsid w:val="60256EF4"/>
    <w:rsid w:val="63CB0BE3"/>
    <w:rsid w:val="65875EF2"/>
    <w:rsid w:val="66636628"/>
    <w:rsid w:val="69A668E3"/>
    <w:rsid w:val="6CDC162C"/>
    <w:rsid w:val="6DDB2AEC"/>
    <w:rsid w:val="70660DD2"/>
    <w:rsid w:val="7450666B"/>
    <w:rsid w:val="7A3A53FF"/>
    <w:rsid w:val="7A9F5D3D"/>
    <w:rsid w:val="7B541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160" w:line="312" w:lineRule="auto"/>
    </w:pPr>
    <w:rPr>
      <w:rFonts w:asciiTheme="minorHAnsi" w:hAnsiTheme="minorHAnsi" w:eastAsiaTheme="minorEastAsia" w:cstheme="minorBidi"/>
      <w:sz w:val="21"/>
      <w:szCs w:val="21"/>
      <w:lang w:val="en-US" w:eastAsia="zh-CN" w:bidi="ar-SA"/>
    </w:rPr>
  </w:style>
  <w:style w:type="paragraph" w:styleId="2">
    <w:name w:val="heading 1"/>
    <w:basedOn w:val="1"/>
    <w:next w:val="1"/>
    <w:link w:val="39"/>
    <w:autoRedefine/>
    <w:qFormat/>
    <w:uiPriority w:val="9"/>
    <w:pPr>
      <w:keepNext/>
      <w:keepLines/>
      <w:pBdr>
        <w:left w:val="single" w:color="ED7D31" w:themeColor="accent2" w:sz="12" w:space="12"/>
      </w:pBdr>
      <w:spacing w:before="80" w:after="80" w:line="240" w:lineRule="auto"/>
      <w:outlineLvl w:val="0"/>
    </w:pPr>
    <w:rPr>
      <w:rFonts w:asciiTheme="majorHAnsi" w:hAnsiTheme="majorHAnsi" w:eastAsiaTheme="majorEastAsia" w:cstheme="majorBidi"/>
      <w:caps/>
      <w:spacing w:val="10"/>
      <w:sz w:val="36"/>
      <w:szCs w:val="36"/>
    </w:rPr>
  </w:style>
  <w:style w:type="paragraph" w:styleId="3">
    <w:name w:val="heading 2"/>
    <w:basedOn w:val="1"/>
    <w:next w:val="1"/>
    <w:link w:val="41"/>
    <w:autoRedefine/>
    <w:semiHidden/>
    <w:unhideWhenUsed/>
    <w:qFormat/>
    <w:uiPriority w:val="9"/>
    <w:pPr>
      <w:keepNext/>
      <w:keepLines/>
      <w:spacing w:before="120" w:after="0" w:line="240" w:lineRule="auto"/>
      <w:outlineLvl w:val="1"/>
    </w:pPr>
    <w:rPr>
      <w:rFonts w:asciiTheme="majorHAnsi" w:hAnsiTheme="majorHAnsi" w:eastAsiaTheme="majorEastAsia" w:cstheme="majorBidi"/>
      <w:sz w:val="36"/>
      <w:szCs w:val="36"/>
    </w:rPr>
  </w:style>
  <w:style w:type="paragraph" w:styleId="4">
    <w:name w:val="heading 3"/>
    <w:basedOn w:val="1"/>
    <w:next w:val="1"/>
    <w:link w:val="47"/>
    <w:autoRedefine/>
    <w:semiHidden/>
    <w:unhideWhenUsed/>
    <w:qFormat/>
    <w:uiPriority w:val="9"/>
    <w:pPr>
      <w:keepNext/>
      <w:keepLines/>
      <w:spacing w:before="80" w:after="0" w:line="240" w:lineRule="auto"/>
      <w:outlineLvl w:val="2"/>
    </w:pPr>
    <w:rPr>
      <w:rFonts w:asciiTheme="majorHAnsi" w:hAnsiTheme="majorHAnsi" w:eastAsiaTheme="majorEastAsia" w:cstheme="majorBidi"/>
      <w:caps/>
      <w:sz w:val="28"/>
      <w:szCs w:val="28"/>
    </w:rPr>
  </w:style>
  <w:style w:type="paragraph" w:styleId="5">
    <w:name w:val="heading 4"/>
    <w:basedOn w:val="1"/>
    <w:next w:val="1"/>
    <w:link w:val="49"/>
    <w:autoRedefine/>
    <w:semiHidden/>
    <w:unhideWhenUsed/>
    <w:qFormat/>
    <w:uiPriority w:val="9"/>
    <w:pPr>
      <w:keepNext/>
      <w:keepLines/>
      <w:spacing w:before="80" w:after="0" w:line="240" w:lineRule="auto"/>
      <w:outlineLvl w:val="3"/>
    </w:pPr>
    <w:rPr>
      <w:rFonts w:asciiTheme="majorHAnsi" w:hAnsiTheme="majorHAnsi" w:eastAsiaTheme="majorEastAsia" w:cstheme="majorBidi"/>
      <w:i/>
      <w:iCs/>
      <w:sz w:val="28"/>
      <w:szCs w:val="28"/>
    </w:rPr>
  </w:style>
  <w:style w:type="paragraph" w:styleId="6">
    <w:name w:val="heading 5"/>
    <w:basedOn w:val="1"/>
    <w:next w:val="1"/>
    <w:link w:val="54"/>
    <w:autoRedefine/>
    <w:semiHidden/>
    <w:unhideWhenUsed/>
    <w:qFormat/>
    <w:uiPriority w:val="9"/>
    <w:pPr>
      <w:keepNext/>
      <w:keepLines/>
      <w:spacing w:before="80" w:after="0" w:line="240" w:lineRule="auto"/>
      <w:outlineLvl w:val="4"/>
    </w:pPr>
    <w:rPr>
      <w:rFonts w:asciiTheme="majorHAnsi" w:hAnsiTheme="majorHAnsi" w:eastAsiaTheme="majorEastAsia" w:cstheme="majorBidi"/>
      <w:sz w:val="24"/>
      <w:szCs w:val="24"/>
    </w:rPr>
  </w:style>
  <w:style w:type="paragraph" w:styleId="7">
    <w:name w:val="heading 6"/>
    <w:basedOn w:val="1"/>
    <w:next w:val="1"/>
    <w:link w:val="55"/>
    <w:autoRedefine/>
    <w:semiHidden/>
    <w:unhideWhenUsed/>
    <w:qFormat/>
    <w:uiPriority w:val="9"/>
    <w:pPr>
      <w:keepNext/>
      <w:keepLines/>
      <w:spacing w:before="80" w:after="0" w:line="240" w:lineRule="auto"/>
      <w:outlineLvl w:val="5"/>
    </w:pPr>
    <w:rPr>
      <w:rFonts w:asciiTheme="majorHAnsi" w:hAnsiTheme="majorHAnsi" w:eastAsiaTheme="majorEastAsia" w:cstheme="majorBidi"/>
      <w:i/>
      <w:iCs/>
      <w:sz w:val="24"/>
      <w:szCs w:val="24"/>
    </w:rPr>
  </w:style>
  <w:style w:type="paragraph" w:styleId="8">
    <w:name w:val="heading 7"/>
    <w:basedOn w:val="1"/>
    <w:next w:val="1"/>
    <w:link w:val="56"/>
    <w:autoRedefine/>
    <w:semiHidden/>
    <w:unhideWhenUsed/>
    <w:qFormat/>
    <w:uiPriority w:val="9"/>
    <w:pPr>
      <w:keepNext/>
      <w:keepLines/>
      <w:spacing w:before="80" w:after="0" w:line="240" w:lineRule="auto"/>
      <w:outlineLvl w:val="6"/>
    </w:pPr>
    <w:rPr>
      <w:rFonts w:asciiTheme="majorHAnsi" w:hAnsiTheme="majorHAnsi" w:eastAsiaTheme="majorEastAsia" w:cstheme="majorBidi"/>
      <w:color w:val="595959" w:themeColor="text1" w:themeTint="A6"/>
      <w:sz w:val="24"/>
      <w:szCs w:val="24"/>
      <w14:textFill>
        <w14:solidFill>
          <w14:schemeClr w14:val="tx1">
            <w14:lumMod w14:val="65000"/>
            <w14:lumOff w14:val="35000"/>
          </w14:schemeClr>
        </w14:solidFill>
      </w14:textFill>
    </w:rPr>
  </w:style>
  <w:style w:type="paragraph" w:styleId="9">
    <w:name w:val="heading 8"/>
    <w:basedOn w:val="1"/>
    <w:next w:val="1"/>
    <w:link w:val="57"/>
    <w:autoRedefine/>
    <w:semiHidden/>
    <w:unhideWhenUsed/>
    <w:qFormat/>
    <w:uiPriority w:val="9"/>
    <w:pPr>
      <w:keepNext/>
      <w:keepLines/>
      <w:spacing w:before="80" w:after="0" w:line="240" w:lineRule="auto"/>
      <w:outlineLvl w:val="7"/>
    </w:pPr>
    <w:rPr>
      <w:rFonts w:asciiTheme="majorHAnsi" w:hAnsiTheme="majorHAnsi" w:eastAsiaTheme="majorEastAsia" w:cstheme="majorBidi"/>
      <w:caps/>
    </w:rPr>
  </w:style>
  <w:style w:type="paragraph" w:styleId="10">
    <w:name w:val="heading 9"/>
    <w:basedOn w:val="1"/>
    <w:next w:val="1"/>
    <w:link w:val="58"/>
    <w:autoRedefine/>
    <w:semiHidden/>
    <w:unhideWhenUsed/>
    <w:qFormat/>
    <w:uiPriority w:val="9"/>
    <w:pPr>
      <w:keepNext/>
      <w:keepLines/>
      <w:spacing w:before="80" w:after="0" w:line="240" w:lineRule="auto"/>
      <w:outlineLvl w:val="8"/>
    </w:pPr>
    <w:rPr>
      <w:rFonts w:asciiTheme="majorHAnsi" w:hAnsiTheme="majorHAnsi" w:eastAsiaTheme="majorEastAsia" w:cstheme="majorBidi"/>
      <w:i/>
      <w:iCs/>
      <w:caps/>
    </w:rPr>
  </w:style>
  <w:style w:type="character" w:default="1" w:styleId="31">
    <w:name w:val="Default Paragraph Font"/>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autoRedefine/>
    <w:semiHidden/>
    <w:unhideWhenUsed/>
    <w:qFormat/>
    <w:uiPriority w:val="35"/>
    <w:pPr>
      <w:spacing w:line="240" w:lineRule="auto"/>
    </w:pPr>
    <w:rPr>
      <w:b/>
      <w:bCs/>
      <w:color w:val="ED7D31" w:themeColor="accent2"/>
      <w:spacing w:val="10"/>
      <w:sz w:val="16"/>
      <w:szCs w:val="16"/>
      <w14:textFill>
        <w14:solidFill>
          <w14:schemeClr w14:val="accent2"/>
        </w14:solidFill>
      </w14:textFill>
    </w:rPr>
  </w:style>
  <w:style w:type="paragraph" w:styleId="12">
    <w:name w:val="annotation text"/>
    <w:basedOn w:val="1"/>
    <w:semiHidden/>
    <w:unhideWhenUsed/>
    <w:qFormat/>
    <w:uiPriority w:val="99"/>
  </w:style>
  <w:style w:type="paragraph" w:styleId="13">
    <w:name w:val="Body Text 3"/>
    <w:basedOn w:val="1"/>
    <w:link w:val="50"/>
    <w:autoRedefine/>
    <w:semiHidden/>
    <w:unhideWhenUsed/>
    <w:qFormat/>
    <w:uiPriority w:val="99"/>
    <w:pPr>
      <w:spacing w:after="120"/>
    </w:pPr>
    <w:rPr>
      <w:sz w:val="16"/>
      <w:szCs w:val="16"/>
    </w:rPr>
  </w:style>
  <w:style w:type="paragraph" w:styleId="14">
    <w:name w:val="Body Text"/>
    <w:basedOn w:val="1"/>
    <w:link w:val="42"/>
    <w:autoRedefine/>
    <w:qFormat/>
    <w:uiPriority w:val="1"/>
    <w:rPr>
      <w:rFonts w:ascii="宋体" w:hAnsi="Arial"/>
      <w:sz w:val="28"/>
    </w:rPr>
  </w:style>
  <w:style w:type="paragraph" w:styleId="15">
    <w:name w:val="Body Text Indent"/>
    <w:basedOn w:val="1"/>
    <w:next w:val="16"/>
    <w:link w:val="46"/>
    <w:autoRedefine/>
    <w:unhideWhenUsed/>
    <w:qFormat/>
    <w:uiPriority w:val="99"/>
    <w:pPr>
      <w:spacing w:after="120"/>
      <w:ind w:left="420" w:leftChars="200"/>
    </w:pPr>
  </w:style>
  <w:style w:type="paragraph" w:styleId="16">
    <w:name w:val="envelope return"/>
    <w:basedOn w:val="1"/>
    <w:autoRedefine/>
    <w:qFormat/>
    <w:uiPriority w:val="0"/>
    <w:rPr>
      <w:sz w:val="22"/>
      <w:szCs w:val="20"/>
      <w:lang w:val="en-GB" w:eastAsia="en-US"/>
    </w:rPr>
  </w:style>
  <w:style w:type="paragraph" w:styleId="17">
    <w:name w:val="toc 3"/>
    <w:basedOn w:val="1"/>
    <w:next w:val="1"/>
    <w:autoRedefine/>
    <w:unhideWhenUsed/>
    <w:qFormat/>
    <w:uiPriority w:val="39"/>
    <w:pPr>
      <w:ind w:left="840" w:leftChars="400"/>
    </w:pPr>
  </w:style>
  <w:style w:type="paragraph" w:styleId="18">
    <w:name w:val="Plain Text"/>
    <w:basedOn w:val="1"/>
    <w:link w:val="48"/>
    <w:autoRedefine/>
    <w:qFormat/>
    <w:uiPriority w:val="0"/>
    <w:rPr>
      <w:rFonts w:ascii="宋体" w:hAnsi="Courier New"/>
    </w:rPr>
  </w:style>
  <w:style w:type="paragraph" w:styleId="19">
    <w:name w:val="Date"/>
    <w:basedOn w:val="1"/>
    <w:next w:val="1"/>
    <w:link w:val="51"/>
    <w:autoRedefine/>
    <w:qFormat/>
    <w:uiPriority w:val="0"/>
    <w:rPr>
      <w:b/>
      <w:sz w:val="28"/>
    </w:rPr>
  </w:style>
  <w:style w:type="paragraph" w:styleId="20">
    <w:name w:val="footer"/>
    <w:basedOn w:val="1"/>
    <w:link w:val="38"/>
    <w:autoRedefine/>
    <w:unhideWhenUsed/>
    <w:qFormat/>
    <w:uiPriority w:val="99"/>
    <w:pPr>
      <w:tabs>
        <w:tab w:val="center" w:pos="4153"/>
        <w:tab w:val="right" w:pos="8306"/>
      </w:tabs>
      <w:snapToGrid w:val="0"/>
    </w:pPr>
    <w:rPr>
      <w:sz w:val="18"/>
      <w:szCs w:val="18"/>
    </w:rPr>
  </w:style>
  <w:style w:type="paragraph" w:styleId="21">
    <w:name w:val="header"/>
    <w:basedOn w:val="1"/>
    <w:link w:val="37"/>
    <w:autoRedefine/>
    <w:unhideWhenUsed/>
    <w:qFormat/>
    <w:uiPriority w:val="0"/>
    <w:pPr>
      <w:tabs>
        <w:tab w:val="center" w:pos="4153"/>
        <w:tab w:val="right" w:pos="8306"/>
      </w:tabs>
      <w:snapToGrid w:val="0"/>
      <w:jc w:val="center"/>
    </w:pPr>
    <w:rPr>
      <w:sz w:val="18"/>
      <w:szCs w:val="18"/>
    </w:rPr>
  </w:style>
  <w:style w:type="paragraph" w:styleId="22">
    <w:name w:val="toc 1"/>
    <w:basedOn w:val="1"/>
    <w:next w:val="1"/>
    <w:autoRedefine/>
    <w:unhideWhenUsed/>
    <w:qFormat/>
    <w:uiPriority w:val="39"/>
  </w:style>
  <w:style w:type="paragraph" w:styleId="23">
    <w:name w:val="Subtitle"/>
    <w:basedOn w:val="1"/>
    <w:next w:val="1"/>
    <w:link w:val="60"/>
    <w:autoRedefine/>
    <w:qFormat/>
    <w:uiPriority w:val="11"/>
    <w:pPr>
      <w:spacing w:after="240"/>
    </w:pPr>
    <w:rPr>
      <w:color w:val="000000" w:themeColor="text1"/>
      <w:sz w:val="24"/>
      <w:szCs w:val="24"/>
      <w14:textFill>
        <w14:solidFill>
          <w14:schemeClr w14:val="tx1"/>
        </w14:solidFill>
      </w14:textFill>
    </w:rPr>
  </w:style>
  <w:style w:type="paragraph" w:styleId="24">
    <w:name w:val="List"/>
    <w:basedOn w:val="1"/>
    <w:autoRedefine/>
    <w:qFormat/>
    <w:uiPriority w:val="0"/>
    <w:pPr>
      <w:ind w:left="200" w:hanging="200" w:hangingChars="200"/>
    </w:pPr>
    <w:rPr>
      <w:rFonts w:ascii="Calibri" w:hAnsi="Calibri"/>
      <w:szCs w:val="22"/>
    </w:rPr>
  </w:style>
  <w:style w:type="paragraph" w:styleId="25">
    <w:name w:val="toc 2"/>
    <w:basedOn w:val="1"/>
    <w:next w:val="1"/>
    <w:autoRedefine/>
    <w:unhideWhenUsed/>
    <w:qFormat/>
    <w:uiPriority w:val="39"/>
    <w:pPr>
      <w:ind w:left="420" w:leftChars="200"/>
    </w:pPr>
  </w:style>
  <w:style w:type="paragraph" w:styleId="26">
    <w:name w:val="Normal (Web)"/>
    <w:basedOn w:val="1"/>
    <w:autoRedefine/>
    <w:qFormat/>
    <w:uiPriority w:val="99"/>
    <w:pPr>
      <w:spacing w:before="100" w:beforeAutospacing="1" w:after="100" w:afterAutospacing="1"/>
    </w:pPr>
    <w:rPr>
      <w:rFonts w:ascii="宋体" w:hAnsi="宋体"/>
      <w:sz w:val="24"/>
    </w:rPr>
  </w:style>
  <w:style w:type="paragraph" w:styleId="27">
    <w:name w:val="Title"/>
    <w:basedOn w:val="1"/>
    <w:next w:val="1"/>
    <w:link w:val="59"/>
    <w:autoRedefine/>
    <w:qFormat/>
    <w:uiPriority w:val="10"/>
    <w:pPr>
      <w:spacing w:after="0" w:line="240" w:lineRule="auto"/>
      <w:contextualSpacing/>
    </w:pPr>
    <w:rPr>
      <w:rFonts w:asciiTheme="majorHAnsi" w:hAnsiTheme="majorHAnsi" w:eastAsiaTheme="majorEastAsia" w:cstheme="majorBidi"/>
      <w:caps/>
      <w:spacing w:val="40"/>
      <w:sz w:val="76"/>
      <w:szCs w:val="76"/>
    </w:rPr>
  </w:style>
  <w:style w:type="paragraph" w:styleId="28">
    <w:name w:val="Body Text First Indent 2"/>
    <w:basedOn w:val="15"/>
    <w:next w:val="24"/>
    <w:link w:val="79"/>
    <w:autoRedefine/>
    <w:qFormat/>
    <w:uiPriority w:val="0"/>
    <w:pPr>
      <w:spacing w:line="240" w:lineRule="auto"/>
    </w:pPr>
    <w:rPr>
      <w:rFonts w:ascii="Times New Roman" w:hAnsi="Times New Roman"/>
      <w:szCs w:val="20"/>
    </w:rPr>
  </w:style>
  <w:style w:type="table" w:styleId="30">
    <w:name w:val="Table Grid"/>
    <w:basedOn w:val="2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autoRedefine/>
    <w:qFormat/>
    <w:uiPriority w:val="22"/>
    <w:rPr>
      <w:rFonts w:asciiTheme="minorHAnsi" w:hAnsiTheme="minorHAnsi" w:eastAsiaTheme="minorEastAsia" w:cstheme="minorBidi"/>
      <w:b/>
      <w:bCs/>
      <w:spacing w:val="0"/>
      <w:w w:val="100"/>
      <w:position w:val="0"/>
      <w:sz w:val="20"/>
      <w:szCs w:val="20"/>
    </w:rPr>
  </w:style>
  <w:style w:type="character" w:styleId="33">
    <w:name w:val="page number"/>
    <w:basedOn w:val="31"/>
    <w:autoRedefine/>
    <w:qFormat/>
    <w:uiPriority w:val="0"/>
  </w:style>
  <w:style w:type="character" w:styleId="34">
    <w:name w:val="Emphasis"/>
    <w:basedOn w:val="31"/>
    <w:autoRedefine/>
    <w:qFormat/>
    <w:uiPriority w:val="20"/>
    <w:rPr>
      <w:rFonts w:asciiTheme="minorHAnsi" w:hAnsiTheme="minorHAnsi" w:eastAsiaTheme="minorEastAsia" w:cstheme="minorBidi"/>
      <w:i/>
      <w:iCs/>
      <w:color w:val="C55A11" w:themeColor="accent2" w:themeShade="BF"/>
      <w:sz w:val="20"/>
      <w:szCs w:val="20"/>
    </w:rPr>
  </w:style>
  <w:style w:type="character" w:styleId="35">
    <w:name w:val="Hyperlink"/>
    <w:basedOn w:val="31"/>
    <w:autoRedefine/>
    <w:unhideWhenUsed/>
    <w:qFormat/>
    <w:uiPriority w:val="99"/>
    <w:rPr>
      <w:color w:val="0563C1" w:themeColor="hyperlink"/>
      <w:u w:val="single"/>
      <w14:textFill>
        <w14:solidFill>
          <w14:schemeClr w14:val="hlink"/>
        </w14:solidFill>
      </w14:textFill>
    </w:rPr>
  </w:style>
  <w:style w:type="character" w:styleId="36">
    <w:name w:val="annotation reference"/>
    <w:basedOn w:val="31"/>
    <w:semiHidden/>
    <w:unhideWhenUsed/>
    <w:qFormat/>
    <w:uiPriority w:val="99"/>
    <w:rPr>
      <w:sz w:val="21"/>
      <w:szCs w:val="21"/>
    </w:rPr>
  </w:style>
  <w:style w:type="character" w:customStyle="1" w:styleId="37">
    <w:name w:val="页眉 字符"/>
    <w:basedOn w:val="31"/>
    <w:link w:val="21"/>
    <w:autoRedefine/>
    <w:qFormat/>
    <w:uiPriority w:val="0"/>
    <w:rPr>
      <w:sz w:val="18"/>
      <w:szCs w:val="18"/>
    </w:rPr>
  </w:style>
  <w:style w:type="character" w:customStyle="1" w:styleId="38">
    <w:name w:val="页脚 字符"/>
    <w:basedOn w:val="31"/>
    <w:link w:val="20"/>
    <w:autoRedefine/>
    <w:qFormat/>
    <w:uiPriority w:val="99"/>
    <w:rPr>
      <w:sz w:val="18"/>
      <w:szCs w:val="18"/>
    </w:rPr>
  </w:style>
  <w:style w:type="character" w:customStyle="1" w:styleId="39">
    <w:name w:val="标题 1 字符"/>
    <w:basedOn w:val="31"/>
    <w:link w:val="2"/>
    <w:autoRedefine/>
    <w:qFormat/>
    <w:uiPriority w:val="9"/>
    <w:rPr>
      <w:rFonts w:asciiTheme="majorHAnsi" w:hAnsiTheme="majorHAnsi" w:eastAsiaTheme="majorEastAsia" w:cstheme="majorBidi"/>
      <w:caps/>
      <w:spacing w:val="10"/>
      <w:sz w:val="36"/>
      <w:szCs w:val="36"/>
    </w:rPr>
  </w:style>
  <w:style w:type="paragraph" w:styleId="40">
    <w:name w:val="List Paragraph"/>
    <w:basedOn w:val="1"/>
    <w:autoRedefine/>
    <w:qFormat/>
    <w:uiPriority w:val="34"/>
    <w:pPr>
      <w:ind w:firstLine="420" w:firstLineChars="200"/>
    </w:pPr>
  </w:style>
  <w:style w:type="character" w:customStyle="1" w:styleId="41">
    <w:name w:val="标题 2 字符"/>
    <w:basedOn w:val="31"/>
    <w:link w:val="3"/>
    <w:autoRedefine/>
    <w:semiHidden/>
    <w:qFormat/>
    <w:uiPriority w:val="9"/>
    <w:rPr>
      <w:rFonts w:asciiTheme="majorHAnsi" w:hAnsiTheme="majorHAnsi" w:eastAsiaTheme="majorEastAsia" w:cstheme="majorBidi"/>
      <w:sz w:val="36"/>
      <w:szCs w:val="36"/>
    </w:rPr>
  </w:style>
  <w:style w:type="character" w:customStyle="1" w:styleId="42">
    <w:name w:val="正文文本 字符"/>
    <w:basedOn w:val="31"/>
    <w:link w:val="14"/>
    <w:autoRedefine/>
    <w:qFormat/>
    <w:uiPriority w:val="0"/>
    <w:rPr>
      <w:rFonts w:ascii="宋体" w:hAnsi="Arial" w:eastAsia="宋体" w:cs="Times New Roman"/>
      <w:sz w:val="28"/>
      <w:szCs w:val="20"/>
      <w14:ligatures w14:val="none"/>
    </w:rPr>
  </w:style>
  <w:style w:type="paragraph" w:customStyle="1" w:styleId="43">
    <w:name w:val="D&amp;L"/>
    <w:basedOn w:val="21"/>
    <w:autoRedefine/>
    <w:qFormat/>
    <w:uiPriority w:val="0"/>
    <w:pPr>
      <w:pBdr>
        <w:bottom w:val="thinThickSmallGap" w:color="auto" w:sz="18" w:space="1"/>
      </w:pBdr>
      <w:adjustRightInd w:val="0"/>
      <w:snapToGrid/>
      <w:spacing w:line="240" w:lineRule="atLeast"/>
      <w:textAlignment w:val="baseline"/>
    </w:pPr>
    <w:rPr>
      <w:sz w:val="24"/>
      <w:szCs w:val="20"/>
    </w:rPr>
  </w:style>
  <w:style w:type="paragraph" w:customStyle="1" w:styleId="44">
    <w:name w:val="xl31"/>
    <w:basedOn w:val="1"/>
    <w:autoRedefine/>
    <w:qFormat/>
    <w:uiPriority w:val="0"/>
    <w:pPr>
      <w:spacing w:before="100" w:beforeAutospacing="1" w:after="100" w:afterAutospacing="1"/>
      <w:jc w:val="center"/>
    </w:pPr>
    <w:rPr>
      <w:rFonts w:ascii="宋体" w:hAnsi="宋体"/>
      <w:b/>
      <w:sz w:val="28"/>
    </w:rPr>
  </w:style>
  <w:style w:type="paragraph" w:customStyle="1" w:styleId="45">
    <w:name w:val="Char"/>
    <w:basedOn w:val="1"/>
    <w:autoRedefine/>
    <w:qFormat/>
    <w:uiPriority w:val="0"/>
    <w:rPr>
      <w:rFonts w:ascii="Tahoma" w:hAnsi="Tahoma"/>
      <w:sz w:val="24"/>
    </w:rPr>
  </w:style>
  <w:style w:type="character" w:customStyle="1" w:styleId="46">
    <w:name w:val="正文文本缩进 字符"/>
    <w:basedOn w:val="31"/>
    <w:link w:val="15"/>
    <w:autoRedefine/>
    <w:qFormat/>
    <w:uiPriority w:val="99"/>
    <w:rPr>
      <w:rFonts w:ascii="Times New Roman" w:hAnsi="Times New Roman" w:eastAsia="宋体" w:cs="Times New Roman"/>
      <w:szCs w:val="20"/>
      <w14:ligatures w14:val="none"/>
    </w:rPr>
  </w:style>
  <w:style w:type="character" w:customStyle="1" w:styleId="47">
    <w:name w:val="标题 3 字符"/>
    <w:basedOn w:val="31"/>
    <w:link w:val="4"/>
    <w:autoRedefine/>
    <w:semiHidden/>
    <w:qFormat/>
    <w:uiPriority w:val="9"/>
    <w:rPr>
      <w:rFonts w:asciiTheme="majorHAnsi" w:hAnsiTheme="majorHAnsi" w:eastAsiaTheme="majorEastAsia" w:cstheme="majorBidi"/>
      <w:caps/>
      <w:sz w:val="28"/>
      <w:szCs w:val="28"/>
    </w:rPr>
  </w:style>
  <w:style w:type="character" w:customStyle="1" w:styleId="48">
    <w:name w:val="纯文本 字符"/>
    <w:basedOn w:val="31"/>
    <w:link w:val="18"/>
    <w:autoRedefine/>
    <w:qFormat/>
    <w:uiPriority w:val="0"/>
    <w:rPr>
      <w:rFonts w:ascii="宋体" w:hAnsi="Courier New" w:eastAsia="宋体" w:cs="Times New Roman"/>
      <w:szCs w:val="20"/>
      <w14:ligatures w14:val="none"/>
    </w:rPr>
  </w:style>
  <w:style w:type="character" w:customStyle="1" w:styleId="49">
    <w:name w:val="标题 4 字符"/>
    <w:basedOn w:val="31"/>
    <w:link w:val="5"/>
    <w:autoRedefine/>
    <w:semiHidden/>
    <w:qFormat/>
    <w:uiPriority w:val="9"/>
    <w:rPr>
      <w:rFonts w:asciiTheme="majorHAnsi" w:hAnsiTheme="majorHAnsi" w:eastAsiaTheme="majorEastAsia" w:cstheme="majorBidi"/>
      <w:i/>
      <w:iCs/>
      <w:sz w:val="28"/>
      <w:szCs w:val="28"/>
    </w:rPr>
  </w:style>
  <w:style w:type="character" w:customStyle="1" w:styleId="50">
    <w:name w:val="正文文本 3 字符"/>
    <w:basedOn w:val="31"/>
    <w:link w:val="13"/>
    <w:autoRedefine/>
    <w:semiHidden/>
    <w:qFormat/>
    <w:uiPriority w:val="99"/>
    <w:rPr>
      <w:rFonts w:ascii="Times New Roman" w:hAnsi="Times New Roman" w:eastAsia="宋体" w:cs="Times New Roman"/>
      <w:sz w:val="16"/>
      <w:szCs w:val="16"/>
      <w14:ligatures w14:val="none"/>
    </w:rPr>
  </w:style>
  <w:style w:type="character" w:customStyle="1" w:styleId="51">
    <w:name w:val="日期 字符"/>
    <w:basedOn w:val="31"/>
    <w:link w:val="19"/>
    <w:autoRedefine/>
    <w:qFormat/>
    <w:uiPriority w:val="0"/>
    <w:rPr>
      <w:rFonts w:ascii="Times New Roman" w:hAnsi="Times New Roman" w:eastAsia="宋体" w:cs="Times New Roman"/>
      <w:b/>
      <w:sz w:val="28"/>
      <w:szCs w:val="20"/>
      <w14:ligatures w14:val="none"/>
    </w:rPr>
  </w:style>
  <w:style w:type="paragraph" w:customStyle="1" w:styleId="52">
    <w:name w:val="Table Paragraph"/>
    <w:basedOn w:val="1"/>
    <w:autoRedefine/>
    <w:qFormat/>
    <w:uiPriority w:val="1"/>
    <w:pPr>
      <w:autoSpaceDE w:val="0"/>
      <w:autoSpaceDN w:val="0"/>
    </w:pPr>
    <w:rPr>
      <w:rFonts w:ascii="宋体" w:hAnsi="宋体" w:cs="宋体"/>
      <w:sz w:val="22"/>
      <w:szCs w:val="22"/>
    </w:rPr>
  </w:style>
  <w:style w:type="table" w:customStyle="1" w:styleId="53">
    <w:name w:val="Table Normal"/>
    <w:autoRedefine/>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character" w:customStyle="1" w:styleId="54">
    <w:name w:val="标题 5 字符"/>
    <w:basedOn w:val="31"/>
    <w:link w:val="6"/>
    <w:autoRedefine/>
    <w:semiHidden/>
    <w:qFormat/>
    <w:uiPriority w:val="9"/>
    <w:rPr>
      <w:rFonts w:asciiTheme="majorHAnsi" w:hAnsiTheme="majorHAnsi" w:eastAsiaTheme="majorEastAsia" w:cstheme="majorBidi"/>
      <w:sz w:val="24"/>
      <w:szCs w:val="24"/>
    </w:rPr>
  </w:style>
  <w:style w:type="character" w:customStyle="1" w:styleId="55">
    <w:name w:val="标题 6 字符"/>
    <w:basedOn w:val="31"/>
    <w:link w:val="7"/>
    <w:autoRedefine/>
    <w:semiHidden/>
    <w:qFormat/>
    <w:uiPriority w:val="9"/>
    <w:rPr>
      <w:rFonts w:asciiTheme="majorHAnsi" w:hAnsiTheme="majorHAnsi" w:eastAsiaTheme="majorEastAsia" w:cstheme="majorBidi"/>
      <w:i/>
      <w:iCs/>
      <w:sz w:val="24"/>
      <w:szCs w:val="24"/>
    </w:rPr>
  </w:style>
  <w:style w:type="character" w:customStyle="1" w:styleId="56">
    <w:name w:val="标题 7 字符"/>
    <w:basedOn w:val="31"/>
    <w:link w:val="8"/>
    <w:autoRedefine/>
    <w:semiHidden/>
    <w:qFormat/>
    <w:uiPriority w:val="9"/>
    <w:rPr>
      <w:rFonts w:asciiTheme="majorHAnsi" w:hAnsiTheme="majorHAnsi" w:eastAsiaTheme="majorEastAsia" w:cstheme="majorBidi"/>
      <w:color w:val="595959" w:themeColor="text1" w:themeTint="A6"/>
      <w:sz w:val="24"/>
      <w:szCs w:val="24"/>
      <w14:textFill>
        <w14:solidFill>
          <w14:schemeClr w14:val="tx1">
            <w14:lumMod w14:val="65000"/>
            <w14:lumOff w14:val="35000"/>
          </w14:schemeClr>
        </w14:solidFill>
      </w14:textFill>
    </w:rPr>
  </w:style>
  <w:style w:type="character" w:customStyle="1" w:styleId="57">
    <w:name w:val="标题 8 字符"/>
    <w:basedOn w:val="31"/>
    <w:link w:val="9"/>
    <w:autoRedefine/>
    <w:semiHidden/>
    <w:qFormat/>
    <w:uiPriority w:val="9"/>
    <w:rPr>
      <w:rFonts w:asciiTheme="majorHAnsi" w:hAnsiTheme="majorHAnsi" w:eastAsiaTheme="majorEastAsia" w:cstheme="majorBidi"/>
      <w:caps/>
    </w:rPr>
  </w:style>
  <w:style w:type="character" w:customStyle="1" w:styleId="58">
    <w:name w:val="标题 9 字符"/>
    <w:basedOn w:val="31"/>
    <w:link w:val="10"/>
    <w:autoRedefine/>
    <w:semiHidden/>
    <w:qFormat/>
    <w:uiPriority w:val="9"/>
    <w:rPr>
      <w:rFonts w:asciiTheme="majorHAnsi" w:hAnsiTheme="majorHAnsi" w:eastAsiaTheme="majorEastAsia" w:cstheme="majorBidi"/>
      <w:i/>
      <w:iCs/>
      <w:caps/>
    </w:rPr>
  </w:style>
  <w:style w:type="character" w:customStyle="1" w:styleId="59">
    <w:name w:val="标题 字符"/>
    <w:basedOn w:val="31"/>
    <w:link w:val="27"/>
    <w:autoRedefine/>
    <w:qFormat/>
    <w:uiPriority w:val="10"/>
    <w:rPr>
      <w:rFonts w:asciiTheme="majorHAnsi" w:hAnsiTheme="majorHAnsi" w:eastAsiaTheme="majorEastAsia" w:cstheme="majorBidi"/>
      <w:caps/>
      <w:spacing w:val="40"/>
      <w:sz w:val="76"/>
      <w:szCs w:val="76"/>
    </w:rPr>
  </w:style>
  <w:style w:type="character" w:customStyle="1" w:styleId="60">
    <w:name w:val="副标题 字符"/>
    <w:basedOn w:val="31"/>
    <w:link w:val="23"/>
    <w:autoRedefine/>
    <w:qFormat/>
    <w:uiPriority w:val="11"/>
    <w:rPr>
      <w:color w:val="000000" w:themeColor="text1"/>
      <w:sz w:val="24"/>
      <w:szCs w:val="24"/>
      <w14:textFill>
        <w14:solidFill>
          <w14:schemeClr w14:val="tx1"/>
        </w14:solidFill>
      </w14:textFill>
    </w:rPr>
  </w:style>
  <w:style w:type="paragraph" w:styleId="61">
    <w:name w:val="No Spacing"/>
    <w:autoRedefine/>
    <w:qFormat/>
    <w:uiPriority w:val="1"/>
    <w:rPr>
      <w:rFonts w:asciiTheme="minorHAnsi" w:hAnsiTheme="minorHAnsi" w:eastAsiaTheme="minorEastAsia" w:cstheme="minorBidi"/>
      <w:sz w:val="21"/>
      <w:szCs w:val="21"/>
      <w:lang w:val="en-US" w:eastAsia="zh-CN" w:bidi="ar-SA"/>
    </w:rPr>
  </w:style>
  <w:style w:type="paragraph" w:styleId="62">
    <w:name w:val="Quote"/>
    <w:basedOn w:val="1"/>
    <w:next w:val="1"/>
    <w:link w:val="63"/>
    <w:autoRedefine/>
    <w:qFormat/>
    <w:uiPriority w:val="29"/>
    <w:pPr>
      <w:spacing w:before="160"/>
      <w:ind w:left="720"/>
    </w:pPr>
    <w:rPr>
      <w:rFonts w:asciiTheme="majorHAnsi" w:hAnsiTheme="majorHAnsi" w:eastAsiaTheme="majorEastAsia" w:cstheme="majorBidi"/>
      <w:sz w:val="24"/>
      <w:szCs w:val="24"/>
    </w:rPr>
  </w:style>
  <w:style w:type="character" w:customStyle="1" w:styleId="63">
    <w:name w:val="引用 字符"/>
    <w:basedOn w:val="31"/>
    <w:link w:val="62"/>
    <w:autoRedefine/>
    <w:qFormat/>
    <w:uiPriority w:val="29"/>
    <w:rPr>
      <w:rFonts w:asciiTheme="majorHAnsi" w:hAnsiTheme="majorHAnsi" w:eastAsiaTheme="majorEastAsia" w:cstheme="majorBidi"/>
      <w:sz w:val="24"/>
      <w:szCs w:val="24"/>
    </w:rPr>
  </w:style>
  <w:style w:type="paragraph" w:styleId="64">
    <w:name w:val="Intense Quote"/>
    <w:basedOn w:val="1"/>
    <w:next w:val="1"/>
    <w:link w:val="65"/>
    <w:autoRedefine/>
    <w:qFormat/>
    <w:uiPriority w:val="30"/>
    <w:pPr>
      <w:spacing w:before="100" w:beforeAutospacing="1" w:after="240"/>
      <w:ind w:left="936" w:right="936"/>
      <w:jc w:val="center"/>
    </w:pPr>
    <w:rPr>
      <w:rFonts w:asciiTheme="majorHAnsi" w:hAnsiTheme="majorHAnsi" w:eastAsiaTheme="majorEastAsia" w:cstheme="majorBidi"/>
      <w:caps/>
      <w:color w:val="C55A11" w:themeColor="accent2" w:themeShade="BF"/>
      <w:spacing w:val="10"/>
      <w:sz w:val="28"/>
      <w:szCs w:val="28"/>
    </w:rPr>
  </w:style>
  <w:style w:type="character" w:customStyle="1" w:styleId="65">
    <w:name w:val="明显引用 字符"/>
    <w:basedOn w:val="31"/>
    <w:link w:val="64"/>
    <w:autoRedefine/>
    <w:qFormat/>
    <w:uiPriority w:val="30"/>
    <w:rPr>
      <w:rFonts w:asciiTheme="majorHAnsi" w:hAnsiTheme="majorHAnsi" w:eastAsiaTheme="majorEastAsia" w:cstheme="majorBidi"/>
      <w:caps/>
      <w:color w:val="C55A11" w:themeColor="accent2" w:themeShade="BF"/>
      <w:spacing w:val="10"/>
      <w:sz w:val="28"/>
      <w:szCs w:val="28"/>
    </w:rPr>
  </w:style>
  <w:style w:type="character" w:customStyle="1" w:styleId="66">
    <w:name w:val="不明显强调1"/>
    <w:basedOn w:val="31"/>
    <w:autoRedefine/>
    <w:qFormat/>
    <w:uiPriority w:val="19"/>
    <w:rPr>
      <w:i/>
      <w:iCs/>
      <w:color w:val="auto"/>
    </w:rPr>
  </w:style>
  <w:style w:type="character" w:customStyle="1" w:styleId="67">
    <w:name w:val="明显强调1"/>
    <w:basedOn w:val="31"/>
    <w:autoRedefine/>
    <w:qFormat/>
    <w:uiPriority w:val="21"/>
    <w:rPr>
      <w:rFonts w:asciiTheme="minorHAnsi" w:hAnsiTheme="minorHAnsi" w:eastAsiaTheme="minorEastAsia" w:cstheme="minorBidi"/>
      <w:b/>
      <w:bCs/>
      <w:i/>
      <w:iCs/>
      <w:color w:val="C55A11" w:themeColor="accent2" w:themeShade="BF"/>
      <w:spacing w:val="0"/>
      <w:w w:val="100"/>
      <w:position w:val="0"/>
      <w:sz w:val="20"/>
      <w:szCs w:val="20"/>
    </w:rPr>
  </w:style>
  <w:style w:type="character" w:customStyle="1" w:styleId="68">
    <w:name w:val="不明显参考1"/>
    <w:basedOn w:val="31"/>
    <w:autoRedefine/>
    <w:qFormat/>
    <w:uiPriority w:val="31"/>
    <w:rPr>
      <w:rFonts w:asciiTheme="minorHAnsi" w:hAnsiTheme="minorHAnsi" w:eastAsiaTheme="minorEastAsia" w:cstheme="minorBidi"/>
      <w:smallCaps/>
      <w:color w:val="auto"/>
      <w:spacing w:val="10"/>
      <w:w w:val="100"/>
      <w:sz w:val="20"/>
      <w:szCs w:val="20"/>
      <w:u w:val="single" w:color="7E7E7E" w:themeColor="text1" w:themeTint="80"/>
    </w:rPr>
  </w:style>
  <w:style w:type="character" w:customStyle="1" w:styleId="69">
    <w:name w:val="明显参考1"/>
    <w:basedOn w:val="31"/>
    <w:autoRedefine/>
    <w:qFormat/>
    <w:uiPriority w:val="32"/>
    <w:rPr>
      <w:rFonts w:asciiTheme="minorHAnsi" w:hAnsiTheme="minorHAnsi" w:eastAsiaTheme="minorEastAsia" w:cstheme="minorBidi"/>
      <w:b/>
      <w:bCs/>
      <w:smallCaps/>
      <w:color w:val="1A1A1A" w:themeColor="text1" w:themeTint="E6"/>
      <w:spacing w:val="10"/>
      <w:w w:val="100"/>
      <w:position w:val="0"/>
      <w:sz w:val="20"/>
      <w:szCs w:val="20"/>
      <w:u w:val="single"/>
      <w14:textFill>
        <w14:solidFill>
          <w14:schemeClr w14:val="tx1">
            <w14:lumMod w14:val="90000"/>
            <w14:lumOff w14:val="10000"/>
          </w14:schemeClr>
        </w14:solidFill>
      </w14:textFill>
    </w:rPr>
  </w:style>
  <w:style w:type="character" w:customStyle="1" w:styleId="70">
    <w:name w:val="书籍标题1"/>
    <w:basedOn w:val="31"/>
    <w:autoRedefine/>
    <w:qFormat/>
    <w:uiPriority w:val="33"/>
    <w:rPr>
      <w:rFonts w:asciiTheme="minorHAnsi" w:hAnsiTheme="minorHAnsi" w:eastAsiaTheme="minorEastAsia" w:cstheme="minorBidi"/>
      <w:b/>
      <w:bCs/>
      <w:i/>
      <w:iCs/>
      <w:color w:val="auto"/>
      <w:spacing w:val="10"/>
      <w:w w:val="100"/>
      <w:sz w:val="20"/>
      <w:szCs w:val="20"/>
    </w:rPr>
  </w:style>
  <w:style w:type="paragraph" w:customStyle="1" w:styleId="71">
    <w:name w:val="TOC 标题1"/>
    <w:basedOn w:val="2"/>
    <w:next w:val="1"/>
    <w:autoRedefine/>
    <w:unhideWhenUsed/>
    <w:qFormat/>
    <w:uiPriority w:val="39"/>
    <w:pPr>
      <w:outlineLvl w:val="9"/>
    </w:pPr>
  </w:style>
  <w:style w:type="character" w:customStyle="1" w:styleId="72">
    <w:name w:val="font21"/>
    <w:basedOn w:val="31"/>
    <w:autoRedefine/>
    <w:qFormat/>
    <w:uiPriority w:val="0"/>
    <w:rPr>
      <w:rFonts w:hint="eastAsia" w:ascii="宋体" w:hAnsi="宋体" w:eastAsia="宋体" w:cs="宋体"/>
      <w:b/>
      <w:bCs/>
      <w:color w:val="000000"/>
      <w:sz w:val="20"/>
      <w:szCs w:val="20"/>
      <w:u w:val="none"/>
    </w:rPr>
  </w:style>
  <w:style w:type="character" w:customStyle="1" w:styleId="73">
    <w:name w:val="font11"/>
    <w:basedOn w:val="31"/>
    <w:autoRedefine/>
    <w:qFormat/>
    <w:uiPriority w:val="0"/>
    <w:rPr>
      <w:rFonts w:hint="eastAsia" w:ascii="宋体" w:hAnsi="宋体" w:eastAsia="宋体" w:cs="宋体"/>
      <w:color w:val="000000"/>
      <w:sz w:val="20"/>
      <w:szCs w:val="20"/>
      <w:u w:val="none"/>
    </w:rPr>
  </w:style>
  <w:style w:type="character" w:customStyle="1" w:styleId="74">
    <w:name w:val="font91"/>
    <w:basedOn w:val="31"/>
    <w:autoRedefine/>
    <w:qFormat/>
    <w:uiPriority w:val="0"/>
    <w:rPr>
      <w:rFonts w:ascii="微软雅黑" w:hAnsi="微软雅黑" w:eastAsia="微软雅黑" w:cs="微软雅黑"/>
      <w:color w:val="FFFFFF"/>
      <w:sz w:val="20"/>
      <w:szCs w:val="20"/>
      <w:u w:val="none"/>
    </w:rPr>
  </w:style>
  <w:style w:type="character" w:customStyle="1" w:styleId="75">
    <w:name w:val="font31"/>
    <w:basedOn w:val="31"/>
    <w:autoRedefine/>
    <w:qFormat/>
    <w:uiPriority w:val="0"/>
    <w:rPr>
      <w:rFonts w:hint="default" w:ascii="Times New Roman" w:hAnsi="Times New Roman" w:cs="Times New Roman"/>
      <w:color w:val="000000"/>
      <w:sz w:val="16"/>
      <w:szCs w:val="16"/>
      <w:u w:val="none"/>
    </w:rPr>
  </w:style>
  <w:style w:type="character" w:customStyle="1" w:styleId="76">
    <w:name w:val="font51"/>
    <w:basedOn w:val="31"/>
    <w:autoRedefine/>
    <w:qFormat/>
    <w:uiPriority w:val="0"/>
    <w:rPr>
      <w:rFonts w:hint="eastAsia" w:ascii="宋体" w:hAnsi="宋体" w:eastAsia="宋体" w:cs="宋体"/>
      <w:color w:val="000000"/>
      <w:sz w:val="16"/>
      <w:szCs w:val="16"/>
      <w:u w:val="none"/>
    </w:rPr>
  </w:style>
  <w:style w:type="character" w:customStyle="1" w:styleId="77">
    <w:name w:val="font41"/>
    <w:basedOn w:val="31"/>
    <w:autoRedefine/>
    <w:qFormat/>
    <w:uiPriority w:val="0"/>
    <w:rPr>
      <w:rFonts w:hint="default" w:ascii="Times New Roman" w:hAnsi="Times New Roman" w:cs="Times New Roman"/>
      <w:color w:val="000000"/>
      <w:sz w:val="18"/>
      <w:szCs w:val="18"/>
      <w:u w:val="none"/>
    </w:rPr>
  </w:style>
  <w:style w:type="character" w:customStyle="1" w:styleId="78">
    <w:name w:val="font71"/>
    <w:basedOn w:val="31"/>
    <w:autoRedefine/>
    <w:qFormat/>
    <w:uiPriority w:val="0"/>
    <w:rPr>
      <w:rFonts w:hint="eastAsia" w:ascii="宋体" w:hAnsi="宋体" w:eastAsia="宋体" w:cs="宋体"/>
      <w:b/>
      <w:bCs/>
      <w:color w:val="000000"/>
      <w:sz w:val="18"/>
      <w:szCs w:val="18"/>
      <w:u w:val="none"/>
    </w:rPr>
  </w:style>
  <w:style w:type="character" w:customStyle="1" w:styleId="79">
    <w:name w:val="正文文本首行缩进 2 字符"/>
    <w:basedOn w:val="46"/>
    <w:link w:val="28"/>
    <w:qFormat/>
    <w:uiPriority w:val="0"/>
    <w:rPr>
      <w:rFonts w:ascii="Times New Roman" w:hAnsi="Times New Roman" w:eastAsiaTheme="minorEastAsia" w:cstheme="minorBidi"/>
      <w:sz w:val="21"/>
      <w:szCs w:val="20"/>
      <w14:ligatures w14: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26F494-7656-4E91-8AAA-6FC8CE44305D}">
  <ds:schemaRefs/>
</ds:datastoreItem>
</file>

<file path=docProps/app.xml><?xml version="1.0" encoding="utf-8"?>
<Properties xmlns="http://schemas.openxmlformats.org/officeDocument/2006/extended-properties" xmlns:vt="http://schemas.openxmlformats.org/officeDocument/2006/docPropsVTypes">
  <Template>Normal.dotm</Template>
  <Pages>24</Pages>
  <Words>8309</Words>
  <Characters>8444</Characters>
  <Lines>121</Lines>
  <Paragraphs>88</Paragraphs>
  <TotalTime>0</TotalTime>
  <ScaleCrop>false</ScaleCrop>
  <LinksUpToDate>false</LinksUpToDate>
  <CharactersWithSpaces>9632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2025-06-30T07:48:00Z</dcterms:created>
  <dc:creator>513706183@qq.com</dc:creator>
  <cp:lastModifiedBy>景初</cp:lastModifiedBy>
  <cp:lastPrinted>2024-01-30T08:05:00Z</cp:lastPrinted>
  <dcterms:modified xsi:type="dcterms:W3CDTF">2025-07-24T02:46:10Z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56EC2D79A66645B58E7A67EB819609B5_13</vt:lpwstr>
  </property>
  <property fmtid="{D5CDD505-2E9C-101B-9397-08002B2CF9AE}" pid="4" name="KSOTemplateDocerSaveRecord">
    <vt:lpwstr>eyJoZGlkIjoiNzZmYTZjMzJlYjIwZDcyZDZlNTQ5OGRkMjUwYzlkNDEiLCJ1c2VySWQiOiI0MzczMjUwOTUifQ==</vt:lpwstr>
  </property>
</Properties>
</file>