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hint="default" w:ascii="微软雅黑" w:hAnsi="微软雅黑" w:eastAsia="微软雅黑" w:cs="微软雅黑"/>
          <w:caps/>
          <w:sz w:val="22"/>
          <w:szCs w:val="22"/>
          <w:lang w:val="en-US"/>
        </w:rPr>
        <w:id w:val="652958763"/>
        <w:docPartObj>
          <w:docPartGallery w:val="Table of Contents"/>
          <w:docPartUnique/>
        </w:docPartObj>
      </w:sdtPr>
      <w:sdtEndPr>
        <w:rPr>
          <w:rFonts w:hint="eastAsia" w:ascii="微软雅黑" w:hAnsi="微软雅黑" w:eastAsia="微软雅黑" w:cs="微软雅黑"/>
          <w:b/>
          <w:bCs/>
          <w:caps w:val="0"/>
          <w:sz w:val="22"/>
          <w:szCs w:val="22"/>
          <w:lang w:val="zh-CN"/>
        </w:rPr>
      </w:sdtEndPr>
      <w:sdtContent>
        <w:p w14:paraId="18F44067">
          <w:pPr>
            <w:spacing w:line="900" w:lineRule="exact"/>
            <w:jc w:val="center"/>
            <w:rPr>
              <w:rFonts w:hint="default" w:ascii="Arial" w:hAnsi="Arial" w:eastAsia="黑体"/>
              <w:b/>
              <w:sz w:val="72"/>
              <w:szCs w:val="72"/>
              <w:lang w:val="en-US"/>
            </w:rPr>
          </w:pPr>
          <w:bookmarkStart w:id="0" w:name="_Toc328559326"/>
          <w:bookmarkStart w:id="1" w:name="_Toc273602339"/>
          <w:bookmarkStart w:id="2" w:name="_Toc245092759"/>
          <w:r>
            <w:rPr>
              <w:rFonts w:hint="eastAsia" w:eastAsia="黑体"/>
              <w:b/>
              <w:bCs/>
              <w:sz w:val="56"/>
              <w:szCs w:val="56"/>
              <w:lang w:val="en-US" w:eastAsia="zh-CN"/>
            </w:rPr>
            <w:t>阳光中心项目物料制作</w:t>
          </w:r>
        </w:p>
        <w:p w14:paraId="6ED1F317">
          <w:pPr>
            <w:adjustRightInd w:val="0"/>
            <w:snapToGrid w:val="0"/>
            <w:spacing w:before="48" w:beforeLines="20" w:after="48" w:afterLines="20" w:line="940" w:lineRule="exact"/>
            <w:jc w:val="center"/>
            <w:rPr>
              <w:rFonts w:hint="eastAsia" w:ascii="宋体" w:hAnsi="宋体"/>
              <w:b/>
              <w:bCs/>
              <w:sz w:val="84"/>
              <w:szCs w:val="84"/>
            </w:rPr>
          </w:pPr>
        </w:p>
        <w:p w14:paraId="2508FEEC">
          <w:pPr>
            <w:adjustRightInd w:val="0"/>
            <w:snapToGrid w:val="0"/>
            <w:spacing w:before="48" w:beforeLines="20" w:after="48" w:afterLines="20" w:line="940" w:lineRule="exact"/>
            <w:jc w:val="center"/>
            <w:rPr>
              <w:rFonts w:hint="eastAsia" w:ascii="宋体" w:hAnsi="宋体"/>
              <w:bCs/>
              <w:sz w:val="84"/>
              <w:szCs w:val="84"/>
            </w:rPr>
          </w:pPr>
          <w:r>
            <w:rPr>
              <w:rFonts w:hint="eastAsia" w:ascii="宋体" w:hAnsi="宋体"/>
              <w:bCs/>
              <w:sz w:val="84"/>
              <w:szCs w:val="84"/>
            </w:rPr>
            <w:t>招</w:t>
          </w:r>
        </w:p>
        <w:p w14:paraId="5A9D77CD">
          <w:pPr>
            <w:adjustRightInd w:val="0"/>
            <w:snapToGrid w:val="0"/>
            <w:spacing w:before="48" w:beforeLines="20" w:after="48" w:afterLines="20" w:line="940" w:lineRule="exact"/>
            <w:jc w:val="center"/>
            <w:rPr>
              <w:rFonts w:hint="eastAsia" w:ascii="宋体" w:hAnsi="宋体"/>
              <w:bCs/>
              <w:sz w:val="84"/>
              <w:szCs w:val="84"/>
            </w:rPr>
          </w:pPr>
          <w:r>
            <w:rPr>
              <w:rFonts w:hint="eastAsia" w:ascii="宋体" w:hAnsi="宋体"/>
              <w:bCs/>
              <w:sz w:val="84"/>
              <w:szCs w:val="84"/>
            </w:rPr>
            <w:t>标</w:t>
          </w:r>
        </w:p>
        <w:p w14:paraId="39789EDB">
          <w:pPr>
            <w:adjustRightInd w:val="0"/>
            <w:snapToGrid w:val="0"/>
            <w:spacing w:before="48" w:beforeLines="20" w:after="48" w:afterLines="20" w:line="940" w:lineRule="exact"/>
            <w:jc w:val="center"/>
            <w:rPr>
              <w:rFonts w:hint="eastAsia" w:ascii="宋体" w:hAnsi="宋体"/>
              <w:bCs/>
              <w:sz w:val="84"/>
              <w:szCs w:val="84"/>
            </w:rPr>
          </w:pPr>
          <w:r>
            <w:rPr>
              <w:rFonts w:ascii="宋体" w:hAnsi="宋体"/>
              <w:bCs/>
              <w:sz w:val="84"/>
              <w:szCs w:val="84"/>
            </w:rPr>
            <w:t>文</w:t>
          </w:r>
        </w:p>
        <w:p w14:paraId="532180E3">
          <w:pPr>
            <w:adjustRightInd w:val="0"/>
            <w:snapToGrid w:val="0"/>
            <w:spacing w:before="48" w:beforeLines="20" w:after="48" w:afterLines="20" w:line="940" w:lineRule="exact"/>
            <w:jc w:val="center"/>
            <w:rPr>
              <w:rFonts w:hint="eastAsia" w:ascii="宋体" w:hAnsi="宋体"/>
              <w:bCs/>
              <w:sz w:val="84"/>
              <w:szCs w:val="84"/>
            </w:rPr>
          </w:pPr>
          <w:r>
            <w:rPr>
              <w:rFonts w:ascii="宋体" w:hAnsi="宋体"/>
              <w:bCs/>
              <w:sz w:val="84"/>
              <w:szCs w:val="84"/>
            </w:rPr>
            <w:t>件</w:t>
          </w:r>
        </w:p>
        <w:p w14:paraId="3D3540FA">
          <w:pPr>
            <w:adjustRightInd w:val="0"/>
            <w:snapToGrid w:val="0"/>
            <w:spacing w:before="48" w:beforeLines="20" w:after="48" w:afterLines="20" w:line="540" w:lineRule="exact"/>
            <w:rPr>
              <w:rFonts w:hint="eastAsia" w:ascii="宋体" w:hAnsi="宋体"/>
              <w:b/>
              <w:sz w:val="30"/>
              <w:szCs w:val="30"/>
            </w:rPr>
          </w:pPr>
        </w:p>
        <w:p w14:paraId="4D187C8C">
          <w:pPr>
            <w:adjustRightInd w:val="0"/>
            <w:snapToGrid w:val="0"/>
            <w:spacing w:before="48" w:beforeLines="20" w:after="48" w:afterLines="20" w:line="540" w:lineRule="exact"/>
            <w:rPr>
              <w:rFonts w:hint="eastAsia" w:ascii="宋体" w:hAnsi="宋体"/>
              <w:b/>
              <w:sz w:val="30"/>
              <w:szCs w:val="30"/>
            </w:rPr>
          </w:pPr>
        </w:p>
        <w:p w14:paraId="15835850">
          <w:pPr>
            <w:pStyle w:val="27"/>
            <w:rPr>
              <w:rFonts w:hint="eastAsia" w:ascii="宋体" w:hAnsi="宋体"/>
              <w:b/>
              <w:sz w:val="30"/>
              <w:szCs w:val="30"/>
            </w:rPr>
          </w:pPr>
        </w:p>
        <w:p w14:paraId="4F027D45">
          <w:pPr>
            <w:pStyle w:val="27"/>
            <w:rPr>
              <w:rFonts w:hint="eastAsia" w:ascii="宋体" w:hAnsi="宋体"/>
              <w:b/>
              <w:sz w:val="30"/>
              <w:szCs w:val="30"/>
            </w:rPr>
          </w:pPr>
        </w:p>
        <w:p w14:paraId="1C9A8ED9">
          <w:pPr>
            <w:adjustRightInd w:val="0"/>
            <w:snapToGrid w:val="0"/>
            <w:spacing w:before="48" w:beforeLines="20" w:after="48" w:afterLines="20" w:line="540" w:lineRule="exact"/>
            <w:jc w:val="center"/>
            <w:rPr>
              <w:rFonts w:hint="eastAsia" w:ascii="宋体" w:hAnsi="宋体"/>
              <w:b/>
              <w:bCs/>
              <w:spacing w:val="-20"/>
              <w:sz w:val="36"/>
              <w:szCs w:val="36"/>
            </w:rPr>
          </w:pPr>
          <w:r>
            <w:rPr>
              <w:rFonts w:hint="eastAsia" w:ascii="宋体" w:hAnsi="宋体"/>
              <w:b/>
              <w:bCs/>
              <w:spacing w:val="-20"/>
              <w:sz w:val="36"/>
              <w:szCs w:val="36"/>
            </w:rPr>
            <w:t>招标</w:t>
          </w:r>
          <w:r>
            <w:rPr>
              <w:rFonts w:ascii="宋体" w:hAnsi="宋体"/>
              <w:b/>
              <w:bCs/>
              <w:spacing w:val="-20"/>
              <w:sz w:val="36"/>
              <w:szCs w:val="36"/>
            </w:rPr>
            <w:t>单位：</w:t>
          </w:r>
          <w:r>
            <w:rPr>
              <w:rFonts w:hint="eastAsia" w:ascii="宋体" w:hAnsi="宋体"/>
              <w:b/>
              <w:bCs/>
              <w:spacing w:val="-20"/>
              <w:sz w:val="36"/>
              <w:szCs w:val="36"/>
              <w:lang w:val="en-US" w:eastAsia="zh-CN"/>
            </w:rPr>
            <w:t>合肥包河房地产开发有限责任公司</w:t>
          </w:r>
        </w:p>
        <w:p w14:paraId="08383788">
          <w:pPr>
            <w:tabs>
              <w:tab w:val="left" w:pos="420"/>
              <w:tab w:val="left" w:pos="4200"/>
            </w:tabs>
            <w:spacing w:line="1700" w:lineRule="exact"/>
            <w:jc w:val="center"/>
            <w:rPr>
              <w:rFonts w:hint="eastAsia" w:ascii="宋体" w:hAnsi="宋体"/>
              <w:sz w:val="32"/>
            </w:rPr>
          </w:pPr>
          <w:bookmarkStart w:id="3" w:name="_Toc273602338"/>
          <w:bookmarkStart w:id="4" w:name="_Toc245092758"/>
          <w:r>
            <w:rPr>
              <w:rFonts w:ascii="宋体" w:hAnsi="宋体"/>
              <w:bCs/>
              <w:sz w:val="36"/>
            </w:rPr>
            <w:t>二〇二</w:t>
          </w:r>
          <w:r>
            <w:rPr>
              <w:rFonts w:hint="eastAsia" w:ascii="宋体" w:hAnsi="宋体"/>
              <w:bCs/>
              <w:sz w:val="36"/>
            </w:rPr>
            <w:t>五</w:t>
          </w:r>
          <w:r>
            <w:rPr>
              <w:rFonts w:ascii="宋体" w:hAnsi="宋体"/>
              <w:bCs/>
              <w:sz w:val="36"/>
            </w:rPr>
            <w:t>年</w:t>
          </w:r>
          <w:r>
            <w:rPr>
              <w:rFonts w:hint="eastAsia" w:ascii="宋体" w:hAnsi="宋体"/>
              <w:bCs/>
              <w:sz w:val="36"/>
              <w:lang w:val="en-US" w:eastAsia="zh-CN"/>
            </w:rPr>
            <w:t>九</w:t>
          </w:r>
          <w:r>
            <w:rPr>
              <w:rFonts w:ascii="宋体" w:hAnsi="宋体"/>
              <w:bCs/>
              <w:sz w:val="36"/>
            </w:rPr>
            <w:t>月</w:t>
          </w:r>
        </w:p>
        <w:p w14:paraId="27BBB676">
          <w:pPr>
            <w:tabs>
              <w:tab w:val="left" w:pos="4620"/>
            </w:tabs>
            <w:spacing w:line="440" w:lineRule="exact"/>
            <w:jc w:val="center"/>
            <w:rPr>
              <w:rFonts w:hint="eastAsia" w:ascii="黑体" w:hAnsi="宋体" w:eastAsia="黑体"/>
              <w:b/>
              <w:sz w:val="32"/>
            </w:rPr>
            <w:sectPr>
              <w:headerReference r:id="rId5" w:type="default"/>
              <w:footerReference r:id="rId6" w:type="even"/>
              <w:pgSz w:w="11907" w:h="16840"/>
              <w:pgMar w:top="1440" w:right="1080" w:bottom="1440" w:left="1080" w:header="851" w:footer="992" w:gutter="0"/>
              <w:cols w:space="720" w:num="1"/>
              <w:docGrid w:linePitch="303" w:charSpace="0"/>
            </w:sectPr>
          </w:pPr>
        </w:p>
        <w:p w14:paraId="657C606C">
          <w:pPr>
            <w:spacing w:line="480" w:lineRule="auto"/>
            <w:rPr>
              <w:rFonts w:hint="eastAsia" w:ascii="微软雅黑" w:hAnsi="微软雅黑" w:eastAsia="微软雅黑" w:cs="微软雅黑"/>
              <w:sz w:val="22"/>
              <w:szCs w:val="22"/>
            </w:rPr>
          </w:pPr>
        </w:p>
      </w:sdtContent>
    </w:sdt>
    <w:bookmarkEnd w:id="3"/>
    <w:bookmarkEnd w:id="4"/>
    <w:p w14:paraId="5A8426C2">
      <w:pPr>
        <w:spacing w:line="480" w:lineRule="auto"/>
        <w:ind w:firstLine="440" w:firstLineChars="200"/>
        <w:rPr>
          <w:rFonts w:hint="eastAsia" w:ascii="微软雅黑" w:hAnsi="微软雅黑" w:eastAsia="微软雅黑" w:cs="微软雅黑"/>
          <w:color w:val="000000"/>
          <w:sz w:val="22"/>
          <w:szCs w:val="22"/>
        </w:rPr>
      </w:pPr>
      <w:bookmarkStart w:id="5" w:name="_Toc157065227"/>
      <w:r>
        <w:rPr>
          <w:rFonts w:hint="eastAsia" w:ascii="微软雅黑" w:hAnsi="微软雅黑" w:eastAsia="微软雅黑" w:cs="微软雅黑"/>
          <w:color w:val="000000"/>
          <w:sz w:val="22"/>
          <w:szCs w:val="22"/>
        </w:rPr>
        <w:t>合肥包河房地产开发有限责任公司对</w:t>
      </w:r>
      <w:r>
        <w:rPr>
          <w:rFonts w:hint="eastAsia" w:ascii="微软雅黑" w:hAnsi="微软雅黑" w:eastAsia="微软雅黑" w:cs="微软雅黑"/>
          <w:b/>
          <w:bCs/>
          <w:color w:val="000000"/>
          <w:sz w:val="22"/>
          <w:szCs w:val="22"/>
          <w:u w:val="single"/>
        </w:rPr>
        <w:t>“</w:t>
      </w:r>
      <w:r>
        <w:rPr>
          <w:rFonts w:hint="eastAsia" w:ascii="微软雅黑" w:hAnsi="微软雅黑" w:eastAsia="微软雅黑" w:cs="微软雅黑"/>
          <w:b/>
          <w:bCs/>
          <w:color w:val="000000"/>
          <w:sz w:val="22"/>
          <w:szCs w:val="22"/>
          <w:u w:val="single"/>
          <w:lang w:val="en-US" w:eastAsia="zh-CN"/>
        </w:rPr>
        <w:t>阳光中心项目物料制作</w:t>
      </w:r>
      <w:r>
        <w:rPr>
          <w:rFonts w:hint="eastAsia" w:ascii="微软雅黑" w:hAnsi="微软雅黑" w:eastAsia="微软雅黑" w:cs="微软雅黑"/>
          <w:b/>
          <w:bCs/>
          <w:color w:val="000000"/>
          <w:sz w:val="22"/>
          <w:szCs w:val="22"/>
          <w:u w:val="single"/>
        </w:rPr>
        <w:t>”</w:t>
      </w:r>
      <w:r>
        <w:rPr>
          <w:rFonts w:hint="eastAsia" w:ascii="微软雅黑" w:hAnsi="微软雅黑" w:eastAsia="微软雅黑" w:cs="微软雅黑"/>
          <w:color w:val="000000"/>
          <w:sz w:val="22"/>
          <w:szCs w:val="22"/>
        </w:rPr>
        <w:t>进行</w:t>
      </w:r>
      <w:r>
        <w:rPr>
          <w:rFonts w:hint="eastAsia" w:ascii="微软雅黑" w:hAnsi="微软雅黑" w:eastAsia="微软雅黑" w:cs="微软雅黑"/>
          <w:sz w:val="22"/>
          <w:szCs w:val="22"/>
        </w:rPr>
        <w:t>公开招标</w:t>
      </w:r>
      <w:r>
        <w:rPr>
          <w:rFonts w:hint="eastAsia" w:ascii="微软雅黑" w:hAnsi="微软雅黑" w:eastAsia="微软雅黑" w:cs="微软雅黑"/>
          <w:color w:val="000000"/>
          <w:sz w:val="22"/>
          <w:szCs w:val="22"/>
        </w:rPr>
        <w:t>，欢迎具备条件的投标人参加投标。</w:t>
      </w:r>
    </w:p>
    <w:p w14:paraId="761F331A">
      <w:pPr>
        <w:pStyle w:val="27"/>
        <w:rPr>
          <w:rFonts w:hint="eastAsia" w:ascii="微软雅黑" w:hAnsi="微软雅黑" w:eastAsia="微软雅黑" w:cs="微软雅黑"/>
          <w:sz w:val="22"/>
          <w:szCs w:val="22"/>
        </w:rPr>
      </w:pPr>
    </w:p>
    <w:p w14:paraId="558583A9">
      <w:pPr>
        <w:pStyle w:val="2"/>
        <w:spacing w:before="0" w:after="0" w:line="360" w:lineRule="auto"/>
        <w:jc w:val="center"/>
        <w:rPr>
          <w:rFonts w:hint="eastAsia" w:ascii="微软雅黑" w:hAnsi="微软雅黑" w:eastAsia="微软雅黑" w:cs="微软雅黑"/>
          <w:b/>
          <w:bCs/>
          <w:color w:val="000000"/>
          <w:sz w:val="22"/>
          <w:szCs w:val="22"/>
        </w:rPr>
      </w:pPr>
      <w:r>
        <w:rPr>
          <w:rFonts w:hint="eastAsia" w:ascii="微软雅黑" w:hAnsi="微软雅黑" w:eastAsia="微软雅黑" w:cs="微软雅黑"/>
          <w:b/>
          <w:bCs/>
          <w:color w:val="000000"/>
          <w:sz w:val="22"/>
          <w:szCs w:val="22"/>
        </w:rPr>
        <w:t xml:space="preserve">第一章 </w:t>
      </w:r>
      <w:bookmarkEnd w:id="0"/>
      <w:bookmarkEnd w:id="1"/>
      <w:bookmarkEnd w:id="2"/>
      <w:r>
        <w:rPr>
          <w:rFonts w:hint="eastAsia" w:ascii="微软雅黑" w:hAnsi="微软雅黑" w:eastAsia="微软雅黑" w:cs="微软雅黑"/>
          <w:b/>
          <w:bCs/>
          <w:color w:val="000000"/>
          <w:sz w:val="22"/>
          <w:szCs w:val="22"/>
        </w:rPr>
        <w:t>招标公告</w:t>
      </w:r>
      <w:bookmarkEnd w:id="5"/>
    </w:p>
    <w:p w14:paraId="683EA157">
      <w:pPr>
        <w:autoSpaceDE w:val="0"/>
        <w:autoSpaceDN w:val="0"/>
        <w:adjustRightInd w:val="0"/>
        <w:spacing w:after="0" w:line="360" w:lineRule="auto"/>
        <w:ind w:firstLine="440" w:firstLineChars="200"/>
        <w:rPr>
          <w:rFonts w:hint="eastAsia" w:ascii="微软雅黑" w:hAnsi="微软雅黑" w:eastAsia="微软雅黑" w:cs="微软雅黑"/>
          <w:b/>
          <w:color w:val="000000"/>
          <w:sz w:val="22"/>
          <w:szCs w:val="22"/>
          <w:lang w:val="zh-CN"/>
        </w:rPr>
      </w:pPr>
      <w:r>
        <w:rPr>
          <w:rFonts w:hint="eastAsia" w:ascii="微软雅黑" w:hAnsi="微软雅黑" w:eastAsia="微软雅黑" w:cs="微软雅黑"/>
          <w:b/>
          <w:color w:val="000000"/>
          <w:sz w:val="22"/>
          <w:szCs w:val="22"/>
          <w:lang w:val="zh-CN"/>
        </w:rPr>
        <w:t>一、项目名称及</w:t>
      </w:r>
      <w:r>
        <w:rPr>
          <w:rFonts w:hint="eastAsia" w:ascii="微软雅黑" w:hAnsi="微软雅黑" w:eastAsia="微软雅黑" w:cs="微软雅黑"/>
          <w:b/>
          <w:color w:val="000000"/>
          <w:sz w:val="22"/>
          <w:szCs w:val="22"/>
        </w:rPr>
        <w:t>需求</w:t>
      </w:r>
    </w:p>
    <w:p w14:paraId="4EAE3279">
      <w:pPr>
        <w:autoSpaceDE w:val="0"/>
        <w:autoSpaceDN w:val="0"/>
        <w:adjustRightInd w:val="0"/>
        <w:spacing w:after="0" w:line="360" w:lineRule="auto"/>
        <w:ind w:firstLine="440" w:firstLineChars="200"/>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1</w:t>
      </w:r>
      <w:r>
        <w:rPr>
          <w:rFonts w:hint="eastAsia" w:ascii="微软雅黑" w:hAnsi="微软雅黑" w:eastAsia="微软雅黑" w:cs="微软雅黑"/>
          <w:color w:val="000000"/>
          <w:sz w:val="22"/>
          <w:szCs w:val="22"/>
          <w:lang w:eastAsia="zh-CN"/>
        </w:rPr>
        <w:t>.</w:t>
      </w:r>
      <w:r>
        <w:rPr>
          <w:rFonts w:hint="eastAsia" w:ascii="微软雅黑" w:hAnsi="微软雅黑" w:eastAsia="微软雅黑" w:cs="微软雅黑"/>
          <w:color w:val="000000"/>
          <w:sz w:val="22"/>
          <w:szCs w:val="22"/>
          <w:lang w:val="en-US" w:eastAsia="zh-CN"/>
        </w:rPr>
        <w:t xml:space="preserve"> </w:t>
      </w:r>
      <w:r>
        <w:rPr>
          <w:rFonts w:hint="eastAsia" w:ascii="微软雅黑" w:hAnsi="微软雅黑" w:eastAsia="微软雅黑" w:cs="微软雅黑"/>
          <w:color w:val="000000"/>
          <w:sz w:val="22"/>
          <w:szCs w:val="22"/>
          <w:lang w:val="zh-CN"/>
        </w:rPr>
        <w:t>项目名称：</w:t>
      </w:r>
      <w:r>
        <w:rPr>
          <w:rFonts w:hint="eastAsia" w:ascii="微软雅黑" w:hAnsi="微软雅黑" w:eastAsia="微软雅黑" w:cs="微软雅黑"/>
          <w:color w:val="000000"/>
          <w:sz w:val="22"/>
          <w:szCs w:val="22"/>
          <w:lang w:val="en-US" w:eastAsia="zh-CN"/>
        </w:rPr>
        <w:t>阳光中心项目物料制作</w:t>
      </w:r>
    </w:p>
    <w:p w14:paraId="703603C8">
      <w:pPr>
        <w:autoSpaceDE w:val="0"/>
        <w:autoSpaceDN w:val="0"/>
        <w:adjustRightInd w:val="0"/>
        <w:spacing w:after="0" w:line="360" w:lineRule="auto"/>
        <w:ind w:firstLine="440" w:firstLineChars="200"/>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2</w:t>
      </w:r>
      <w:r>
        <w:rPr>
          <w:rFonts w:hint="eastAsia" w:ascii="微软雅黑" w:hAnsi="微软雅黑" w:eastAsia="微软雅黑" w:cs="微软雅黑"/>
          <w:color w:val="000000"/>
          <w:sz w:val="22"/>
          <w:szCs w:val="22"/>
          <w:lang w:eastAsia="zh-CN"/>
        </w:rPr>
        <w:t>.</w:t>
      </w:r>
      <w:r>
        <w:rPr>
          <w:rFonts w:hint="eastAsia" w:ascii="微软雅黑" w:hAnsi="微软雅黑" w:eastAsia="微软雅黑" w:cs="微软雅黑"/>
          <w:color w:val="000000"/>
          <w:sz w:val="22"/>
          <w:szCs w:val="22"/>
          <w:lang w:val="en-US" w:eastAsia="zh-CN"/>
        </w:rPr>
        <w:t xml:space="preserve"> </w:t>
      </w:r>
      <w:r>
        <w:rPr>
          <w:rFonts w:hint="eastAsia" w:ascii="微软雅黑" w:hAnsi="微软雅黑" w:eastAsia="微软雅黑" w:cs="微软雅黑"/>
          <w:color w:val="000000"/>
          <w:sz w:val="22"/>
          <w:szCs w:val="22"/>
        </w:rPr>
        <w:t>项目概算（招标控制价）</w:t>
      </w:r>
      <w:r>
        <w:rPr>
          <w:rFonts w:hint="eastAsia" w:ascii="微软雅黑" w:hAnsi="微软雅黑" w:eastAsia="微软雅黑" w:cs="微软雅黑"/>
          <w:color w:val="000000"/>
          <w:sz w:val="22"/>
          <w:szCs w:val="22"/>
          <w:lang w:val="en-US" w:eastAsia="zh-CN"/>
        </w:rPr>
        <w:t>2</w:t>
      </w:r>
      <w:r>
        <w:rPr>
          <w:rFonts w:hint="eastAsia" w:ascii="微软雅黑" w:hAnsi="微软雅黑" w:eastAsia="微软雅黑" w:cs="微软雅黑"/>
          <w:color w:val="000000"/>
          <w:sz w:val="22"/>
          <w:szCs w:val="22"/>
        </w:rPr>
        <w:t>.</w:t>
      </w:r>
      <w:r>
        <w:rPr>
          <w:rFonts w:hint="eastAsia" w:ascii="微软雅黑" w:hAnsi="微软雅黑" w:eastAsia="微软雅黑" w:cs="微软雅黑"/>
          <w:color w:val="000000"/>
          <w:sz w:val="22"/>
          <w:szCs w:val="22"/>
          <w:lang w:val="en-US" w:eastAsia="zh-CN"/>
        </w:rPr>
        <w:t>9</w:t>
      </w:r>
      <w:r>
        <w:rPr>
          <w:rFonts w:hint="eastAsia" w:ascii="微软雅黑" w:hAnsi="微软雅黑" w:eastAsia="微软雅黑" w:cs="微软雅黑"/>
          <w:color w:val="000000"/>
          <w:sz w:val="22"/>
          <w:szCs w:val="22"/>
        </w:rPr>
        <w:t>万（含税）</w:t>
      </w:r>
    </w:p>
    <w:p w14:paraId="58CB0A3C">
      <w:pPr>
        <w:autoSpaceDE w:val="0"/>
        <w:autoSpaceDN w:val="0"/>
        <w:adjustRightInd w:val="0"/>
        <w:spacing w:after="0" w:line="360" w:lineRule="auto"/>
        <w:ind w:firstLine="440" w:firstLineChars="200"/>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3</w:t>
      </w:r>
      <w:r>
        <w:rPr>
          <w:rFonts w:hint="eastAsia" w:ascii="微软雅黑" w:hAnsi="微软雅黑" w:eastAsia="微软雅黑" w:cs="微软雅黑"/>
          <w:color w:val="000000"/>
          <w:sz w:val="22"/>
          <w:szCs w:val="22"/>
          <w:lang w:eastAsia="zh-CN"/>
        </w:rPr>
        <w:t>.</w:t>
      </w:r>
      <w:r>
        <w:rPr>
          <w:rFonts w:hint="eastAsia" w:ascii="微软雅黑" w:hAnsi="微软雅黑" w:eastAsia="微软雅黑" w:cs="微软雅黑"/>
          <w:color w:val="000000"/>
          <w:sz w:val="22"/>
          <w:szCs w:val="22"/>
          <w:lang w:val="en-US" w:eastAsia="zh-CN"/>
        </w:rPr>
        <w:t xml:space="preserve"> </w:t>
      </w:r>
      <w:r>
        <w:rPr>
          <w:rFonts w:hint="eastAsia" w:ascii="微软雅黑" w:hAnsi="微软雅黑" w:eastAsia="微软雅黑" w:cs="微软雅黑"/>
          <w:color w:val="000000"/>
          <w:sz w:val="22"/>
          <w:szCs w:val="22"/>
        </w:rPr>
        <w:t>招标方式：公开招标</w:t>
      </w:r>
    </w:p>
    <w:p w14:paraId="5347953E">
      <w:pPr>
        <w:pStyle w:val="27"/>
      </w:pPr>
    </w:p>
    <w:p w14:paraId="36658DD6">
      <w:pPr>
        <w:autoSpaceDE w:val="0"/>
        <w:autoSpaceDN w:val="0"/>
        <w:adjustRightInd w:val="0"/>
        <w:spacing w:after="0" w:line="360" w:lineRule="auto"/>
        <w:ind w:firstLine="440" w:firstLineChars="200"/>
        <w:rPr>
          <w:rFonts w:hint="eastAsia" w:ascii="微软雅黑" w:hAnsi="微软雅黑" w:eastAsia="微软雅黑" w:cs="微软雅黑"/>
          <w:b/>
          <w:bCs/>
          <w:color w:val="000000"/>
          <w:sz w:val="22"/>
          <w:szCs w:val="22"/>
        </w:rPr>
      </w:pPr>
      <w:r>
        <w:rPr>
          <w:rFonts w:hint="eastAsia" w:ascii="微软雅黑" w:hAnsi="微软雅黑" w:eastAsia="微软雅黑" w:cs="微软雅黑"/>
          <w:b/>
          <w:bCs/>
          <w:color w:val="000000"/>
          <w:sz w:val="22"/>
          <w:szCs w:val="22"/>
        </w:rPr>
        <w:t>二、投标人资格条件</w:t>
      </w:r>
    </w:p>
    <w:p w14:paraId="079875B7">
      <w:pPr>
        <w:autoSpaceDE w:val="0"/>
        <w:autoSpaceDN w:val="0"/>
        <w:adjustRightInd w:val="0"/>
        <w:spacing w:after="0" w:line="360" w:lineRule="auto"/>
        <w:ind w:firstLine="440" w:firstLineChars="200"/>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1</w:t>
      </w:r>
      <w:r>
        <w:rPr>
          <w:rFonts w:hint="eastAsia" w:ascii="微软雅黑" w:hAnsi="微软雅黑" w:eastAsia="微软雅黑" w:cs="微软雅黑"/>
          <w:color w:val="000000"/>
          <w:sz w:val="22"/>
          <w:szCs w:val="22"/>
          <w:lang w:eastAsia="zh-CN"/>
        </w:rPr>
        <w:t>.</w:t>
      </w:r>
      <w:r>
        <w:rPr>
          <w:rFonts w:hint="eastAsia" w:ascii="微软雅黑" w:hAnsi="微软雅黑" w:eastAsia="微软雅黑" w:cs="微软雅黑"/>
          <w:color w:val="000000"/>
          <w:sz w:val="22"/>
          <w:szCs w:val="22"/>
          <w:lang w:val="en-US" w:eastAsia="zh-CN"/>
        </w:rPr>
        <w:t xml:space="preserve"> </w:t>
      </w:r>
      <w:r>
        <w:rPr>
          <w:rFonts w:hint="eastAsia" w:ascii="微软雅黑" w:hAnsi="微软雅黑" w:eastAsia="微软雅黑" w:cs="微软雅黑"/>
          <w:color w:val="000000"/>
          <w:sz w:val="22"/>
          <w:szCs w:val="22"/>
        </w:rPr>
        <w:t>投标人应为中华人民共和国境内法律上和财务上独立的法人或依法登记注册的其他组织，合法运作并独立于招标人和招标代理机构。法人下属不具备法人资格的分支机构参与投标的，应提供所属法人针对本项目或覆盖本项目的经营事项的有效授权。</w:t>
      </w:r>
    </w:p>
    <w:p w14:paraId="7C35C3A8">
      <w:pPr>
        <w:autoSpaceDE w:val="0"/>
        <w:autoSpaceDN w:val="0"/>
        <w:adjustRightInd w:val="0"/>
        <w:spacing w:after="0" w:line="360" w:lineRule="auto"/>
        <w:ind w:firstLine="440" w:firstLineChars="200"/>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2</w:t>
      </w:r>
      <w:r>
        <w:rPr>
          <w:rFonts w:hint="eastAsia" w:ascii="微软雅黑" w:hAnsi="微软雅黑" w:eastAsia="微软雅黑" w:cs="微软雅黑"/>
          <w:color w:val="000000"/>
          <w:sz w:val="22"/>
          <w:szCs w:val="22"/>
          <w:lang w:eastAsia="zh-CN"/>
        </w:rPr>
        <w:t>.</w:t>
      </w:r>
      <w:r>
        <w:rPr>
          <w:rFonts w:hint="eastAsia" w:ascii="微软雅黑" w:hAnsi="微软雅黑" w:eastAsia="微软雅黑" w:cs="微软雅黑"/>
          <w:color w:val="000000"/>
          <w:sz w:val="22"/>
          <w:szCs w:val="22"/>
          <w:lang w:val="en-US" w:eastAsia="zh-CN"/>
        </w:rPr>
        <w:t xml:space="preserve"> </w:t>
      </w:r>
      <w:r>
        <w:rPr>
          <w:rFonts w:hint="eastAsia" w:ascii="微软雅黑" w:hAnsi="微软雅黑" w:eastAsia="微软雅黑" w:cs="微软雅黑"/>
          <w:color w:val="000000"/>
          <w:sz w:val="22"/>
          <w:szCs w:val="22"/>
        </w:rPr>
        <w:t>投标人的法定代表人或负责人为同一人，存在控股、管理关系的不同投标人，不得参加同一标包投标或者未划分标包的同一招标项目投标。</w:t>
      </w:r>
    </w:p>
    <w:p w14:paraId="3A977C31">
      <w:pPr>
        <w:autoSpaceDE w:val="0"/>
        <w:autoSpaceDN w:val="0"/>
        <w:adjustRightInd w:val="0"/>
        <w:spacing w:after="0" w:line="360" w:lineRule="auto"/>
        <w:ind w:firstLine="440" w:firstLineChars="200"/>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3</w:t>
      </w:r>
      <w:r>
        <w:rPr>
          <w:rFonts w:hint="eastAsia" w:ascii="微软雅黑" w:hAnsi="微软雅黑" w:eastAsia="微软雅黑" w:cs="微软雅黑"/>
          <w:color w:val="000000"/>
          <w:sz w:val="22"/>
          <w:szCs w:val="22"/>
          <w:lang w:eastAsia="zh-CN"/>
        </w:rPr>
        <w:t>.</w:t>
      </w:r>
      <w:r>
        <w:rPr>
          <w:rFonts w:hint="eastAsia" w:ascii="微软雅黑" w:hAnsi="微软雅黑" w:eastAsia="微软雅黑" w:cs="微软雅黑"/>
          <w:color w:val="000000"/>
          <w:sz w:val="22"/>
          <w:szCs w:val="22"/>
          <w:lang w:val="en-US" w:eastAsia="zh-CN"/>
        </w:rPr>
        <w:t xml:space="preserve"> </w:t>
      </w:r>
      <w:r>
        <w:rPr>
          <w:rFonts w:hint="eastAsia" w:ascii="微软雅黑" w:hAnsi="微软雅黑" w:eastAsia="微软雅黑" w:cs="微软雅黑"/>
          <w:color w:val="000000"/>
          <w:sz w:val="22"/>
          <w:szCs w:val="22"/>
        </w:rPr>
        <w:t>本次招标不接受联合体投标。</w:t>
      </w:r>
    </w:p>
    <w:p w14:paraId="33C36A49">
      <w:pPr>
        <w:pStyle w:val="27"/>
      </w:pPr>
    </w:p>
    <w:p w14:paraId="3AF05C7E">
      <w:pPr>
        <w:autoSpaceDE w:val="0"/>
        <w:autoSpaceDN w:val="0"/>
        <w:adjustRightInd w:val="0"/>
        <w:spacing w:after="0" w:line="360" w:lineRule="auto"/>
        <w:ind w:firstLine="440" w:firstLineChars="200"/>
        <w:rPr>
          <w:rFonts w:hint="eastAsia" w:ascii="微软雅黑" w:hAnsi="微软雅黑" w:eastAsia="微软雅黑" w:cs="微软雅黑"/>
          <w:b/>
          <w:bCs/>
          <w:color w:val="000000"/>
          <w:sz w:val="22"/>
          <w:szCs w:val="22"/>
        </w:rPr>
      </w:pPr>
      <w:r>
        <w:rPr>
          <w:rFonts w:hint="eastAsia" w:ascii="微软雅黑" w:hAnsi="微软雅黑" w:eastAsia="微软雅黑" w:cs="微软雅黑"/>
          <w:b/>
          <w:bCs/>
          <w:color w:val="000000"/>
          <w:sz w:val="22"/>
          <w:szCs w:val="22"/>
        </w:rPr>
        <w:t>三、评标方法</w:t>
      </w:r>
    </w:p>
    <w:p w14:paraId="001B76B8">
      <w:pPr>
        <w:autoSpaceDE w:val="0"/>
        <w:autoSpaceDN w:val="0"/>
        <w:adjustRightInd w:val="0"/>
        <w:spacing w:after="0" w:line="360" w:lineRule="auto"/>
        <w:ind w:firstLine="440" w:firstLineChars="200"/>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1</w:t>
      </w:r>
      <w:r>
        <w:rPr>
          <w:rFonts w:hint="eastAsia" w:ascii="微软雅黑" w:hAnsi="微软雅黑" w:eastAsia="微软雅黑" w:cs="微软雅黑"/>
          <w:color w:val="000000"/>
          <w:sz w:val="22"/>
          <w:szCs w:val="22"/>
          <w:lang w:eastAsia="zh-CN"/>
        </w:rPr>
        <w:t>.</w:t>
      </w:r>
      <w:r>
        <w:rPr>
          <w:rFonts w:hint="eastAsia" w:ascii="微软雅黑" w:hAnsi="微软雅黑" w:eastAsia="微软雅黑" w:cs="微软雅黑"/>
          <w:color w:val="000000"/>
          <w:sz w:val="22"/>
          <w:szCs w:val="22"/>
          <w:lang w:val="en-US" w:eastAsia="zh-CN"/>
        </w:rPr>
        <w:t xml:space="preserve"> </w:t>
      </w:r>
      <w:r>
        <w:rPr>
          <w:rFonts w:hint="eastAsia" w:ascii="微软雅黑" w:hAnsi="微软雅黑" w:eastAsia="微软雅黑" w:cs="微软雅黑"/>
          <w:color w:val="000000"/>
          <w:sz w:val="22"/>
          <w:szCs w:val="22"/>
        </w:rPr>
        <w:t>投标人投标报价不得高于招标控制价，否则其报价无效。</w:t>
      </w:r>
    </w:p>
    <w:p w14:paraId="6BD96693">
      <w:pPr>
        <w:autoSpaceDE w:val="0"/>
        <w:autoSpaceDN w:val="0"/>
        <w:adjustRightInd w:val="0"/>
        <w:spacing w:after="0" w:line="360" w:lineRule="auto"/>
        <w:ind w:firstLine="440" w:firstLineChars="200"/>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2</w:t>
      </w:r>
      <w:r>
        <w:rPr>
          <w:rFonts w:hint="eastAsia" w:ascii="微软雅黑" w:hAnsi="微软雅黑" w:eastAsia="微软雅黑" w:cs="微软雅黑"/>
          <w:color w:val="000000"/>
          <w:sz w:val="22"/>
          <w:szCs w:val="22"/>
          <w:lang w:eastAsia="zh-CN"/>
        </w:rPr>
        <w:t>.</w:t>
      </w:r>
      <w:r>
        <w:rPr>
          <w:rFonts w:hint="eastAsia" w:ascii="微软雅黑" w:hAnsi="微软雅黑" w:eastAsia="微软雅黑" w:cs="微软雅黑"/>
          <w:color w:val="000000"/>
          <w:sz w:val="22"/>
          <w:szCs w:val="22"/>
          <w:lang w:val="en-US" w:eastAsia="zh-CN"/>
        </w:rPr>
        <w:t xml:space="preserve"> </w:t>
      </w:r>
      <w:r>
        <w:rPr>
          <w:rFonts w:hint="eastAsia" w:ascii="微软雅黑" w:hAnsi="微软雅黑" w:eastAsia="微软雅黑" w:cs="微软雅黑"/>
          <w:color w:val="000000"/>
          <w:sz w:val="22"/>
          <w:szCs w:val="22"/>
        </w:rPr>
        <w:t>经评标小组评审符合招标文件规定条件的有效投标人如低于三家，则本次招标流标（另行重新组织招标）。</w:t>
      </w:r>
    </w:p>
    <w:p w14:paraId="004311DD">
      <w:pPr>
        <w:adjustRightInd w:val="0"/>
        <w:snapToGrid w:val="0"/>
        <w:spacing w:line="360" w:lineRule="auto"/>
        <w:ind w:right="-10" w:firstLine="440" w:firstLineChars="200"/>
        <w:rPr>
          <w:rFonts w:hint="eastAsia" w:ascii="微软雅黑" w:hAnsi="微软雅黑" w:eastAsia="微软雅黑" w:cs="微软雅黑"/>
          <w:sz w:val="22"/>
          <w:szCs w:val="22"/>
        </w:rPr>
      </w:pPr>
      <w:r>
        <w:rPr>
          <w:rFonts w:hint="eastAsia" w:ascii="微软雅黑" w:hAnsi="微软雅黑" w:eastAsia="微软雅黑" w:cs="微软雅黑"/>
          <w:sz w:val="22"/>
          <w:szCs w:val="22"/>
        </w:rPr>
        <w:t>3</w:t>
      </w:r>
      <w:r>
        <w:rPr>
          <w:rFonts w:hint="eastAsia" w:ascii="微软雅黑" w:hAnsi="微软雅黑" w:eastAsia="微软雅黑" w:cs="微软雅黑"/>
          <w:sz w:val="22"/>
          <w:szCs w:val="22"/>
          <w:lang w:eastAsia="zh-CN"/>
        </w:rPr>
        <w:t>.</w:t>
      </w:r>
      <w:r>
        <w:rPr>
          <w:rFonts w:hint="eastAsia" w:ascii="微软雅黑" w:hAnsi="微软雅黑" w:eastAsia="微软雅黑" w:cs="微软雅黑"/>
          <w:sz w:val="22"/>
          <w:szCs w:val="22"/>
          <w:lang w:val="en-US" w:eastAsia="zh-CN"/>
        </w:rPr>
        <w:t xml:space="preserve"> </w:t>
      </w:r>
      <w:bookmarkStart w:id="32" w:name="_GoBack"/>
      <w:bookmarkEnd w:id="32"/>
      <w:r>
        <w:rPr>
          <w:rFonts w:hint="eastAsia" w:ascii="微软雅黑" w:hAnsi="微软雅黑" w:eastAsia="微软雅黑" w:cs="微软雅黑"/>
          <w:sz w:val="22"/>
          <w:szCs w:val="22"/>
        </w:rPr>
        <w:t>本次项目评标在项目、数量、材质、工艺、产品统一的原则下，最低价中标确定合作单位。</w:t>
      </w:r>
    </w:p>
    <w:p w14:paraId="127EC410">
      <w:pPr>
        <w:pStyle w:val="27"/>
      </w:pPr>
    </w:p>
    <w:p w14:paraId="0DD3BC01">
      <w:pPr>
        <w:autoSpaceDE w:val="0"/>
        <w:autoSpaceDN w:val="0"/>
        <w:adjustRightInd w:val="0"/>
        <w:spacing w:line="360" w:lineRule="auto"/>
        <w:ind w:firstLine="440" w:firstLineChars="200"/>
        <w:rPr>
          <w:rFonts w:hint="eastAsia" w:ascii="微软雅黑" w:hAnsi="微软雅黑" w:eastAsia="微软雅黑" w:cs="微软雅黑"/>
          <w:b/>
          <w:color w:val="000000"/>
          <w:sz w:val="22"/>
          <w:szCs w:val="22"/>
        </w:rPr>
      </w:pPr>
      <w:r>
        <w:rPr>
          <w:rFonts w:hint="eastAsia" w:ascii="微软雅黑" w:hAnsi="微软雅黑" w:eastAsia="微软雅黑" w:cs="微软雅黑"/>
          <w:b/>
          <w:color w:val="000000"/>
          <w:sz w:val="22"/>
          <w:szCs w:val="22"/>
        </w:rPr>
        <w:t>四、投标报名提交材料及格式要求</w:t>
      </w:r>
    </w:p>
    <w:p w14:paraId="3D532EAB">
      <w:pPr>
        <w:autoSpaceDE w:val="0"/>
        <w:autoSpaceDN w:val="0"/>
        <w:adjustRightInd w:val="0"/>
        <w:spacing w:line="360" w:lineRule="auto"/>
        <w:ind w:firstLine="440" w:firstLineChars="200"/>
        <w:rPr>
          <w:rFonts w:hint="eastAsia" w:ascii="微软雅黑" w:hAnsi="微软雅黑" w:eastAsia="微软雅黑" w:cs="微软雅黑"/>
          <w:sz w:val="22"/>
          <w:szCs w:val="22"/>
        </w:rPr>
      </w:pPr>
      <w:r>
        <w:rPr>
          <w:rFonts w:hint="eastAsia" w:ascii="微软雅黑" w:hAnsi="微软雅黑" w:eastAsia="微软雅黑" w:cs="微软雅黑"/>
          <w:sz w:val="22"/>
          <w:szCs w:val="22"/>
        </w:rPr>
        <w:t>（一）报名材料</w:t>
      </w:r>
    </w:p>
    <w:p w14:paraId="3D4256E4">
      <w:pPr>
        <w:autoSpaceDE w:val="0"/>
        <w:autoSpaceDN w:val="0"/>
        <w:adjustRightInd w:val="0"/>
        <w:spacing w:line="360" w:lineRule="auto"/>
        <w:ind w:firstLine="440" w:firstLineChars="200"/>
        <w:rPr>
          <w:rFonts w:hint="eastAsia" w:ascii="微软雅黑" w:hAnsi="微软雅黑" w:eastAsia="微软雅黑" w:cs="微软雅黑"/>
          <w:sz w:val="22"/>
          <w:szCs w:val="22"/>
        </w:rPr>
      </w:pPr>
      <w:r>
        <w:rPr>
          <w:rFonts w:hint="eastAsia" w:ascii="微软雅黑" w:hAnsi="微软雅黑" w:eastAsia="微软雅黑" w:cs="微软雅黑"/>
          <w:sz w:val="22"/>
          <w:szCs w:val="22"/>
        </w:rPr>
        <w:t>附件1：投标函 加盖公章；</w:t>
      </w:r>
    </w:p>
    <w:p w14:paraId="5439CB81">
      <w:pPr>
        <w:autoSpaceDE w:val="0"/>
        <w:autoSpaceDN w:val="0"/>
        <w:adjustRightInd w:val="0"/>
        <w:spacing w:line="360" w:lineRule="auto"/>
        <w:ind w:firstLine="440" w:firstLineChars="200"/>
        <w:rPr>
          <w:rFonts w:hint="eastAsia" w:ascii="微软雅黑" w:hAnsi="微软雅黑" w:eastAsia="微软雅黑" w:cs="微软雅黑"/>
          <w:sz w:val="22"/>
          <w:szCs w:val="22"/>
        </w:rPr>
      </w:pPr>
      <w:r>
        <w:rPr>
          <w:rFonts w:hint="eastAsia" w:ascii="微软雅黑" w:hAnsi="微软雅黑" w:eastAsia="微软雅黑" w:cs="微软雅黑"/>
          <w:sz w:val="22"/>
          <w:szCs w:val="22"/>
        </w:rPr>
        <w:t>附件2：法人授权委托书 加盖公章；</w:t>
      </w:r>
    </w:p>
    <w:p w14:paraId="20866CBC">
      <w:pPr>
        <w:autoSpaceDE w:val="0"/>
        <w:autoSpaceDN w:val="0"/>
        <w:adjustRightInd w:val="0"/>
        <w:spacing w:line="360" w:lineRule="auto"/>
        <w:ind w:firstLine="440" w:firstLineChars="200"/>
        <w:rPr>
          <w:rFonts w:hint="eastAsia" w:ascii="微软雅黑" w:hAnsi="微软雅黑" w:eastAsia="微软雅黑" w:cs="微软雅黑"/>
          <w:sz w:val="22"/>
          <w:szCs w:val="22"/>
        </w:rPr>
      </w:pPr>
      <w:r>
        <w:rPr>
          <w:rFonts w:hint="eastAsia" w:ascii="微软雅黑" w:hAnsi="微软雅黑" w:eastAsia="微软雅黑" w:cs="微软雅黑"/>
          <w:sz w:val="22"/>
          <w:szCs w:val="22"/>
        </w:rPr>
        <w:t>附件3：投标人信用承诺函 加盖公章；</w:t>
      </w:r>
    </w:p>
    <w:p w14:paraId="00624899">
      <w:pPr>
        <w:autoSpaceDE w:val="0"/>
        <w:autoSpaceDN w:val="0"/>
        <w:adjustRightInd w:val="0"/>
        <w:spacing w:line="360" w:lineRule="auto"/>
        <w:ind w:firstLine="440" w:firstLineChars="200"/>
        <w:rPr>
          <w:rFonts w:hint="eastAsia" w:ascii="微软雅黑" w:hAnsi="微软雅黑" w:eastAsia="微软雅黑" w:cs="微软雅黑"/>
          <w:sz w:val="22"/>
          <w:szCs w:val="22"/>
        </w:rPr>
      </w:pPr>
      <w:r>
        <w:rPr>
          <w:rFonts w:hint="eastAsia" w:ascii="微软雅黑" w:hAnsi="微软雅黑" w:eastAsia="微软雅黑" w:cs="微软雅黑"/>
          <w:sz w:val="22"/>
          <w:szCs w:val="22"/>
        </w:rPr>
        <w:t>附件4：资质证明文件（营业执照等） 加盖公章。</w:t>
      </w:r>
    </w:p>
    <w:p w14:paraId="356AA6BC">
      <w:pPr>
        <w:autoSpaceDE w:val="0"/>
        <w:autoSpaceDN w:val="0"/>
        <w:adjustRightInd w:val="0"/>
        <w:spacing w:line="360" w:lineRule="auto"/>
        <w:ind w:firstLine="440" w:firstLineChars="200"/>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附件5：需提供地产行业或文旅行业或商业行业近三年</w:t>
      </w:r>
      <w:r>
        <w:rPr>
          <w:rFonts w:hint="eastAsia" w:ascii="微软雅黑" w:hAnsi="微软雅黑" w:eastAsia="微软雅黑" w:cs="微软雅黑"/>
          <w:sz w:val="22"/>
          <w:szCs w:val="22"/>
        </w:rPr>
        <w:t>3个</w:t>
      </w:r>
      <w:r>
        <w:rPr>
          <w:rFonts w:hint="eastAsia" w:ascii="微软雅黑" w:hAnsi="微软雅黑" w:eastAsia="微软雅黑" w:cs="微软雅黑"/>
          <w:sz w:val="22"/>
          <w:szCs w:val="22"/>
          <w:lang w:val="en-US" w:eastAsia="zh-CN"/>
        </w:rPr>
        <w:t>物料制作合同 合同金额不低于三万元</w:t>
      </w:r>
      <w:r>
        <w:rPr>
          <w:rFonts w:hint="eastAsia" w:ascii="微软雅黑" w:hAnsi="微软雅黑" w:eastAsia="微软雅黑" w:cs="微软雅黑"/>
          <w:sz w:val="22"/>
          <w:szCs w:val="22"/>
        </w:rPr>
        <w:t>（需提供合同证明</w:t>
      </w:r>
      <w:r>
        <w:rPr>
          <w:rFonts w:hint="eastAsia" w:ascii="微软雅黑" w:hAnsi="微软雅黑" w:eastAsia="微软雅黑" w:cs="微软雅黑"/>
          <w:sz w:val="22"/>
          <w:szCs w:val="22"/>
          <w:lang w:val="en-US" w:eastAsia="zh-CN"/>
        </w:rPr>
        <w:t>带公章</w:t>
      </w:r>
      <w:r>
        <w:rPr>
          <w:rFonts w:hint="eastAsia" w:ascii="微软雅黑" w:hAnsi="微软雅黑" w:eastAsia="微软雅黑" w:cs="微软雅黑"/>
          <w:sz w:val="22"/>
          <w:szCs w:val="22"/>
        </w:rPr>
        <w:t>）</w:t>
      </w:r>
    </w:p>
    <w:p w14:paraId="0865297E">
      <w:pPr>
        <w:autoSpaceDE w:val="0"/>
        <w:autoSpaceDN w:val="0"/>
        <w:adjustRightInd w:val="0"/>
        <w:spacing w:line="360" w:lineRule="auto"/>
        <w:ind w:firstLine="440" w:firstLineChars="200"/>
        <w:rPr>
          <w:rFonts w:hint="eastAsia" w:ascii="微软雅黑" w:hAnsi="微软雅黑" w:eastAsia="微软雅黑" w:cs="微软雅黑"/>
          <w:sz w:val="22"/>
          <w:szCs w:val="22"/>
        </w:rPr>
      </w:pPr>
      <w:r>
        <w:rPr>
          <w:rFonts w:hint="eastAsia" w:ascii="微软雅黑" w:hAnsi="微软雅黑" w:eastAsia="微软雅黑" w:cs="微软雅黑"/>
          <w:sz w:val="22"/>
          <w:szCs w:val="22"/>
        </w:rPr>
        <w:t>（二）投标报价</w:t>
      </w:r>
    </w:p>
    <w:p w14:paraId="7E14FEE5">
      <w:pPr>
        <w:autoSpaceDE w:val="0"/>
        <w:autoSpaceDN w:val="0"/>
        <w:adjustRightInd w:val="0"/>
        <w:spacing w:line="360" w:lineRule="auto"/>
        <w:ind w:firstLine="440" w:firstLineChars="200"/>
        <w:rPr>
          <w:rFonts w:hint="eastAsia" w:ascii="微软雅黑" w:hAnsi="微软雅黑" w:eastAsia="微软雅黑" w:cs="微软雅黑"/>
          <w:sz w:val="22"/>
          <w:szCs w:val="22"/>
        </w:rPr>
      </w:pPr>
      <w:r>
        <w:rPr>
          <w:rFonts w:hint="eastAsia" w:ascii="微软雅黑" w:hAnsi="微软雅黑" w:eastAsia="微软雅黑" w:cs="微软雅黑"/>
          <w:sz w:val="22"/>
          <w:szCs w:val="22"/>
        </w:rPr>
        <w:t>附件</w:t>
      </w:r>
      <w:r>
        <w:rPr>
          <w:rFonts w:hint="eastAsia" w:ascii="微软雅黑" w:hAnsi="微软雅黑" w:eastAsia="微软雅黑" w:cs="微软雅黑"/>
          <w:sz w:val="22"/>
          <w:szCs w:val="22"/>
          <w:lang w:val="en-US" w:eastAsia="zh-CN"/>
        </w:rPr>
        <w:t>6</w:t>
      </w:r>
      <w:r>
        <w:rPr>
          <w:rFonts w:hint="eastAsia" w:ascii="微软雅黑" w:hAnsi="微软雅黑" w:eastAsia="微软雅黑" w:cs="微软雅黑"/>
          <w:sz w:val="22"/>
          <w:szCs w:val="22"/>
        </w:rPr>
        <w:t>：投标报价单加盖公章。</w:t>
      </w:r>
    </w:p>
    <w:p w14:paraId="0EA284D4">
      <w:pPr>
        <w:autoSpaceDE w:val="0"/>
        <w:autoSpaceDN w:val="0"/>
        <w:adjustRightInd w:val="0"/>
        <w:spacing w:line="360" w:lineRule="auto"/>
        <w:ind w:firstLine="440" w:firstLineChars="200"/>
        <w:rPr>
          <w:rFonts w:hint="eastAsia" w:ascii="微软雅黑" w:hAnsi="微软雅黑" w:eastAsia="微软雅黑" w:cs="微软雅黑"/>
          <w:sz w:val="22"/>
          <w:szCs w:val="22"/>
        </w:rPr>
      </w:pPr>
      <w:r>
        <w:rPr>
          <w:rFonts w:hint="eastAsia" w:ascii="微软雅黑" w:hAnsi="微软雅黑" w:eastAsia="微软雅黑" w:cs="微软雅黑"/>
          <w:sz w:val="22"/>
          <w:szCs w:val="22"/>
        </w:rPr>
        <w:t>（三）投标要求</w:t>
      </w:r>
    </w:p>
    <w:p w14:paraId="2ECE0E45">
      <w:pPr>
        <w:autoSpaceDE w:val="0"/>
        <w:autoSpaceDN w:val="0"/>
        <w:adjustRightInd w:val="0"/>
        <w:spacing w:line="360" w:lineRule="auto"/>
        <w:ind w:firstLine="440" w:firstLineChars="200"/>
        <w:rPr>
          <w:rFonts w:hint="eastAsia" w:ascii="微软雅黑" w:hAnsi="微软雅黑" w:eastAsia="微软雅黑" w:cs="微软雅黑"/>
          <w:sz w:val="22"/>
          <w:szCs w:val="22"/>
        </w:rPr>
      </w:pPr>
      <w:r>
        <w:rPr>
          <w:rFonts w:hint="eastAsia" w:ascii="微软雅黑" w:hAnsi="微软雅黑" w:eastAsia="微软雅黑" w:cs="微软雅黑"/>
          <w:sz w:val="22"/>
          <w:szCs w:val="22"/>
        </w:rPr>
        <w:t>投标人应按本招标文件“招投标日程表”规定的时间、地点，向招标人密封盖章提交投标文件，于</w:t>
      </w:r>
      <w:r>
        <w:rPr>
          <w:rFonts w:hint="eastAsia" w:ascii="微软雅黑" w:hAnsi="微软雅黑" w:eastAsia="微软雅黑" w:cs="微软雅黑"/>
          <w:sz w:val="22"/>
          <w:szCs w:val="22"/>
          <w:lang w:val="en-US" w:eastAsia="zh-CN"/>
        </w:rPr>
        <w:t>9</w:t>
      </w:r>
      <w:r>
        <w:rPr>
          <w:rFonts w:hint="eastAsia" w:ascii="微软雅黑" w:hAnsi="微软雅黑" w:eastAsia="微软雅黑" w:cs="微软雅黑"/>
          <w:sz w:val="22"/>
          <w:szCs w:val="22"/>
        </w:rPr>
        <w:t>月</w:t>
      </w:r>
      <w:r>
        <w:rPr>
          <w:rFonts w:hint="eastAsia" w:ascii="微软雅黑" w:hAnsi="微软雅黑" w:eastAsia="微软雅黑" w:cs="微软雅黑"/>
          <w:sz w:val="22"/>
          <w:szCs w:val="22"/>
          <w:lang w:val="en-US" w:eastAsia="zh-CN"/>
        </w:rPr>
        <w:t>22</w:t>
      </w:r>
      <w:r>
        <w:rPr>
          <w:rFonts w:hint="eastAsia" w:ascii="微软雅黑" w:hAnsi="微软雅黑" w:eastAsia="微软雅黑" w:cs="微软雅黑"/>
          <w:sz w:val="22"/>
          <w:szCs w:val="22"/>
        </w:rPr>
        <w:t>日1</w:t>
      </w:r>
      <w:r>
        <w:rPr>
          <w:rFonts w:hint="eastAsia" w:ascii="微软雅黑" w:hAnsi="微软雅黑" w:eastAsia="微软雅黑" w:cs="微软雅黑"/>
          <w:sz w:val="22"/>
          <w:szCs w:val="22"/>
          <w:lang w:val="en-US" w:eastAsia="zh-CN"/>
        </w:rPr>
        <w:t>1</w:t>
      </w:r>
      <w:r>
        <w:rPr>
          <w:rFonts w:hint="eastAsia" w:ascii="微软雅黑" w:hAnsi="微软雅黑" w:eastAsia="微软雅黑" w:cs="微软雅黑"/>
          <w:sz w:val="22"/>
          <w:szCs w:val="22"/>
        </w:rPr>
        <w:t>时前送至合肥市包河区城市更新建设有限公司，地址：合肥市包河区徽州大道1388号401。</w:t>
      </w:r>
    </w:p>
    <w:p w14:paraId="74F1D807">
      <w:pPr>
        <w:autoSpaceDE w:val="0"/>
        <w:autoSpaceDN w:val="0"/>
        <w:adjustRightInd w:val="0"/>
        <w:spacing w:line="360" w:lineRule="auto"/>
        <w:ind w:firstLine="440" w:firstLineChars="200"/>
        <w:rPr>
          <w:rFonts w:hint="eastAsia" w:ascii="微软雅黑" w:hAnsi="微软雅黑" w:eastAsia="微软雅黑" w:cs="微软雅黑"/>
          <w:sz w:val="22"/>
          <w:szCs w:val="22"/>
        </w:rPr>
      </w:pPr>
      <w:r>
        <w:rPr>
          <w:rFonts w:hint="eastAsia" w:ascii="微软雅黑" w:hAnsi="微软雅黑" w:eastAsia="微软雅黑" w:cs="微软雅黑"/>
          <w:sz w:val="22"/>
          <w:szCs w:val="22"/>
        </w:rPr>
        <w:t>注：不接受任何形式邮寄文件或电子文件，请投标单位投标负责人密封盖章提交，并以当面确认签字为准。</w:t>
      </w:r>
    </w:p>
    <w:p w14:paraId="6CE9D680">
      <w:pPr>
        <w:spacing w:line="360" w:lineRule="auto"/>
        <w:ind w:firstLine="440" w:firstLineChars="200"/>
        <w:rPr>
          <w:rFonts w:hint="eastAsia" w:ascii="微软雅黑" w:hAnsi="微软雅黑" w:eastAsia="微软雅黑" w:cs="微软雅黑"/>
          <w:sz w:val="22"/>
          <w:szCs w:val="22"/>
          <w:u w:val="single"/>
        </w:rPr>
      </w:pPr>
      <w:r>
        <w:rPr>
          <w:rFonts w:hint="eastAsia" w:ascii="微软雅黑" w:hAnsi="微软雅黑" w:eastAsia="微软雅黑" w:cs="微软雅黑"/>
          <w:sz w:val="22"/>
          <w:szCs w:val="22"/>
        </w:rPr>
        <w:t>联系人：</w:t>
      </w:r>
      <w:r>
        <w:rPr>
          <w:rFonts w:hint="eastAsia" w:ascii="微软雅黑" w:hAnsi="微软雅黑" w:eastAsia="微软雅黑" w:cs="微软雅黑"/>
          <w:sz w:val="22"/>
          <w:szCs w:val="22"/>
          <w:u w:val="single"/>
        </w:rPr>
        <w:t xml:space="preserve">  </w:t>
      </w:r>
      <w:r>
        <w:rPr>
          <w:rFonts w:hint="eastAsia" w:ascii="微软雅黑" w:hAnsi="微软雅黑" w:eastAsia="微软雅黑" w:cs="微软雅黑"/>
          <w:sz w:val="22"/>
          <w:szCs w:val="22"/>
          <w:u w:val="single"/>
          <w:lang w:val="en-US" w:eastAsia="zh-CN"/>
        </w:rPr>
        <w:t>钟晨阳</w:t>
      </w:r>
      <w:r>
        <w:rPr>
          <w:rFonts w:hint="eastAsia" w:ascii="微软雅黑" w:hAnsi="微软雅黑" w:eastAsia="微软雅黑" w:cs="微软雅黑"/>
          <w:sz w:val="22"/>
          <w:szCs w:val="22"/>
          <w:u w:val="single"/>
        </w:rPr>
        <w:t xml:space="preserve">   </w:t>
      </w:r>
    </w:p>
    <w:p w14:paraId="61AA54F9">
      <w:pPr>
        <w:spacing w:line="360" w:lineRule="auto"/>
        <w:ind w:firstLine="440" w:firstLineChars="200"/>
        <w:rPr>
          <w:rFonts w:hint="eastAsia" w:ascii="微软雅黑" w:hAnsi="微软雅黑" w:eastAsia="微软雅黑" w:cs="微软雅黑"/>
          <w:sz w:val="22"/>
          <w:szCs w:val="22"/>
          <w:u w:val="single"/>
        </w:rPr>
      </w:pPr>
      <w:r>
        <w:rPr>
          <w:rFonts w:hint="eastAsia" w:ascii="微软雅黑" w:hAnsi="微软雅黑" w:eastAsia="微软雅黑" w:cs="微软雅黑"/>
          <w:sz w:val="22"/>
          <w:szCs w:val="22"/>
        </w:rPr>
        <w:t>报名热线：</w:t>
      </w:r>
      <w:r>
        <w:rPr>
          <w:rFonts w:hint="eastAsia" w:ascii="微软雅黑" w:hAnsi="微软雅黑" w:eastAsia="微软雅黑" w:cs="微软雅黑"/>
          <w:sz w:val="22"/>
          <w:szCs w:val="22"/>
          <w:u w:val="single"/>
        </w:rPr>
        <w:t xml:space="preserve">  0551-63456711    </w:t>
      </w:r>
    </w:p>
    <w:p w14:paraId="5B6948EE">
      <w:pPr>
        <w:pStyle w:val="25"/>
        <w:spacing w:before="0" w:beforeAutospacing="0" w:after="0" w:afterAutospacing="0" w:line="360" w:lineRule="auto"/>
        <w:ind w:firstLine="440" w:firstLineChars="200"/>
        <w:rPr>
          <w:rFonts w:hint="eastAsia" w:ascii="微软雅黑" w:hAnsi="微软雅黑" w:eastAsia="微软雅黑" w:cs="微软雅黑"/>
          <w:sz w:val="22"/>
          <w:szCs w:val="22"/>
        </w:rPr>
      </w:pPr>
      <w:r>
        <w:rPr>
          <w:rFonts w:hint="eastAsia" w:ascii="微软雅黑" w:hAnsi="微软雅黑" w:eastAsia="微软雅黑" w:cs="微软雅黑"/>
          <w:sz w:val="22"/>
          <w:szCs w:val="22"/>
        </w:rPr>
        <w:t>联系地址：合肥市包河区徽州大道1388号4楼401</w:t>
      </w:r>
    </w:p>
    <w:p w14:paraId="0252A3A2">
      <w:pPr>
        <w:autoSpaceDE w:val="0"/>
        <w:autoSpaceDN w:val="0"/>
        <w:adjustRightInd w:val="0"/>
        <w:spacing w:line="360" w:lineRule="auto"/>
        <w:ind w:firstLine="440" w:firstLineChars="200"/>
        <w:rPr>
          <w:rFonts w:hint="eastAsia" w:ascii="微软雅黑" w:hAnsi="微软雅黑" w:eastAsia="微软雅黑" w:cs="微软雅黑"/>
          <w:sz w:val="22"/>
          <w:szCs w:val="22"/>
        </w:rPr>
      </w:pPr>
      <w:r>
        <w:rPr>
          <w:rFonts w:hint="eastAsia" w:ascii="微软雅黑" w:hAnsi="微软雅黑" w:eastAsia="微软雅黑" w:cs="微软雅黑"/>
          <w:sz w:val="22"/>
          <w:szCs w:val="22"/>
        </w:rPr>
        <w:t>（四）开标</w:t>
      </w:r>
    </w:p>
    <w:p w14:paraId="06D1C414">
      <w:pPr>
        <w:autoSpaceDE w:val="0"/>
        <w:autoSpaceDN w:val="0"/>
        <w:adjustRightInd w:val="0"/>
        <w:spacing w:line="360" w:lineRule="auto"/>
        <w:ind w:firstLine="440" w:firstLineChars="200"/>
        <w:rPr>
          <w:rFonts w:hint="eastAsia" w:ascii="微软雅黑" w:hAnsi="微软雅黑" w:eastAsia="微软雅黑" w:cs="微软雅黑"/>
          <w:sz w:val="22"/>
          <w:szCs w:val="22"/>
        </w:rPr>
      </w:pPr>
      <w:r>
        <w:rPr>
          <w:rFonts w:hint="eastAsia" w:ascii="微软雅黑" w:hAnsi="微软雅黑" w:eastAsia="微软雅黑" w:cs="微软雅黑"/>
          <w:sz w:val="22"/>
          <w:szCs w:val="22"/>
        </w:rPr>
        <w:t>投标截止后立即进行开标。具体开标时间、地点详见本招标文件“招投标日程表”。</w:t>
      </w:r>
    </w:p>
    <w:p w14:paraId="6E04D0DA">
      <w:pPr>
        <w:pStyle w:val="27"/>
        <w:rPr>
          <w:rFonts w:hint="eastAsia" w:ascii="微软雅黑" w:hAnsi="微软雅黑" w:eastAsia="微软雅黑" w:cs="微软雅黑"/>
          <w:sz w:val="22"/>
          <w:szCs w:val="22"/>
        </w:rPr>
      </w:pPr>
    </w:p>
    <w:p w14:paraId="3905D9F0">
      <w:pPr>
        <w:pStyle w:val="23"/>
        <w:ind w:left="440" w:hanging="440"/>
        <w:rPr>
          <w:rFonts w:hint="eastAsia" w:ascii="微软雅黑" w:hAnsi="微软雅黑" w:eastAsia="微软雅黑" w:cs="微软雅黑"/>
          <w:sz w:val="22"/>
        </w:rPr>
      </w:pPr>
    </w:p>
    <w:p w14:paraId="59340AD4">
      <w:pPr>
        <w:pStyle w:val="23"/>
        <w:ind w:left="440" w:hanging="440"/>
        <w:rPr>
          <w:rFonts w:hint="eastAsia" w:ascii="微软雅黑" w:hAnsi="微软雅黑" w:eastAsia="微软雅黑" w:cs="微软雅黑"/>
          <w:sz w:val="22"/>
        </w:rPr>
      </w:pPr>
    </w:p>
    <w:p w14:paraId="7E7AE929">
      <w:pPr>
        <w:autoSpaceDE w:val="0"/>
        <w:autoSpaceDN w:val="0"/>
        <w:adjustRightInd w:val="0"/>
        <w:spacing w:line="360" w:lineRule="auto"/>
        <w:ind w:firstLine="440" w:firstLineChars="200"/>
        <w:rPr>
          <w:rFonts w:hint="eastAsia" w:ascii="微软雅黑" w:hAnsi="微软雅黑" w:eastAsia="微软雅黑" w:cs="微软雅黑"/>
          <w:b/>
          <w:bCs/>
          <w:color w:val="000000"/>
          <w:sz w:val="22"/>
          <w:szCs w:val="22"/>
        </w:rPr>
      </w:pPr>
      <w:r>
        <w:rPr>
          <w:rFonts w:hint="eastAsia" w:ascii="微软雅黑" w:hAnsi="微软雅黑" w:eastAsia="微软雅黑" w:cs="微软雅黑"/>
          <w:b/>
          <w:bCs/>
          <w:color w:val="000000"/>
          <w:sz w:val="22"/>
          <w:szCs w:val="22"/>
        </w:rPr>
        <w:t>五、招标日程表</w:t>
      </w:r>
    </w:p>
    <w:tbl>
      <w:tblPr>
        <w:tblStyle w:val="28"/>
        <w:tblW w:w="476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
        <w:gridCol w:w="1934"/>
        <w:gridCol w:w="3343"/>
        <w:gridCol w:w="3343"/>
      </w:tblGrid>
      <w:tr w14:paraId="44A7F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exact"/>
          <w:jc w:val="center"/>
        </w:trPr>
        <w:tc>
          <w:tcPr>
            <w:tcW w:w="462" w:type="pct"/>
            <w:vAlign w:val="center"/>
          </w:tcPr>
          <w:p w14:paraId="3AF28E05">
            <w:pPr>
              <w:tabs>
                <w:tab w:val="left" w:pos="993"/>
              </w:tabs>
              <w:spacing w:line="440" w:lineRule="exact"/>
              <w:jc w:val="center"/>
              <w:rPr>
                <w:rFonts w:hint="eastAsia" w:ascii="微软雅黑" w:hAnsi="微软雅黑" w:eastAsia="微软雅黑" w:cs="微软雅黑"/>
                <w:b/>
                <w:bCs/>
              </w:rPr>
            </w:pPr>
            <w:r>
              <w:rPr>
                <w:rFonts w:hint="eastAsia" w:ascii="微软雅黑" w:hAnsi="微软雅黑" w:eastAsia="微软雅黑" w:cs="微软雅黑"/>
                <w:b/>
                <w:bCs/>
              </w:rPr>
              <w:t>序号</w:t>
            </w:r>
          </w:p>
        </w:tc>
        <w:tc>
          <w:tcPr>
            <w:tcW w:w="1018" w:type="pct"/>
            <w:vAlign w:val="center"/>
          </w:tcPr>
          <w:p w14:paraId="3A84F4AA">
            <w:pPr>
              <w:tabs>
                <w:tab w:val="left" w:pos="993"/>
              </w:tabs>
              <w:spacing w:line="440" w:lineRule="exact"/>
              <w:jc w:val="center"/>
              <w:rPr>
                <w:rFonts w:hint="eastAsia" w:ascii="微软雅黑" w:hAnsi="微软雅黑" w:eastAsia="微软雅黑" w:cs="微软雅黑"/>
                <w:b/>
                <w:bCs/>
              </w:rPr>
            </w:pPr>
            <w:r>
              <w:rPr>
                <w:rFonts w:hint="eastAsia" w:ascii="微软雅黑" w:hAnsi="微软雅黑" w:eastAsia="微软雅黑" w:cs="微软雅黑"/>
                <w:b/>
                <w:bCs/>
              </w:rPr>
              <w:t>内容</w:t>
            </w:r>
          </w:p>
        </w:tc>
        <w:tc>
          <w:tcPr>
            <w:tcW w:w="1759" w:type="pct"/>
            <w:vAlign w:val="center"/>
          </w:tcPr>
          <w:p w14:paraId="5028E0C7">
            <w:pPr>
              <w:tabs>
                <w:tab w:val="left" w:pos="993"/>
              </w:tabs>
              <w:spacing w:line="440" w:lineRule="exact"/>
              <w:jc w:val="center"/>
              <w:rPr>
                <w:rFonts w:hint="eastAsia" w:ascii="微软雅黑" w:hAnsi="微软雅黑" w:eastAsia="微软雅黑" w:cs="微软雅黑"/>
                <w:b/>
                <w:bCs/>
              </w:rPr>
            </w:pPr>
            <w:r>
              <w:rPr>
                <w:rFonts w:hint="eastAsia" w:ascii="微软雅黑" w:hAnsi="微软雅黑" w:eastAsia="微软雅黑" w:cs="微软雅黑"/>
                <w:b/>
                <w:bCs/>
              </w:rPr>
              <w:t>时间</w:t>
            </w:r>
          </w:p>
        </w:tc>
        <w:tc>
          <w:tcPr>
            <w:tcW w:w="1759" w:type="pct"/>
            <w:vAlign w:val="center"/>
          </w:tcPr>
          <w:p w14:paraId="4EE3B3E6">
            <w:pPr>
              <w:tabs>
                <w:tab w:val="left" w:pos="993"/>
              </w:tabs>
              <w:spacing w:line="440" w:lineRule="exact"/>
              <w:jc w:val="center"/>
              <w:rPr>
                <w:rFonts w:hint="eastAsia" w:ascii="微软雅黑" w:hAnsi="微软雅黑" w:eastAsia="微软雅黑" w:cs="微软雅黑"/>
                <w:b/>
                <w:bCs/>
              </w:rPr>
            </w:pPr>
            <w:r>
              <w:rPr>
                <w:rFonts w:hint="eastAsia" w:ascii="微软雅黑" w:hAnsi="微软雅黑" w:eastAsia="微软雅黑" w:cs="微软雅黑"/>
                <w:b/>
                <w:bCs/>
              </w:rPr>
              <w:t>地点</w:t>
            </w:r>
          </w:p>
        </w:tc>
      </w:tr>
      <w:tr w14:paraId="57225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462" w:type="pct"/>
            <w:vAlign w:val="center"/>
          </w:tcPr>
          <w:p w14:paraId="78E07DE8">
            <w:pPr>
              <w:tabs>
                <w:tab w:val="left" w:pos="993"/>
              </w:tabs>
              <w:spacing w:line="440" w:lineRule="exact"/>
              <w:ind w:firstLine="420" w:firstLineChars="200"/>
              <w:jc w:val="center"/>
              <w:rPr>
                <w:rFonts w:hint="eastAsia" w:ascii="微软雅黑" w:hAnsi="微软雅黑" w:eastAsia="微软雅黑" w:cs="微软雅黑"/>
              </w:rPr>
            </w:pPr>
            <w:r>
              <w:rPr>
                <w:rFonts w:hint="eastAsia" w:ascii="微软雅黑" w:hAnsi="微软雅黑" w:eastAsia="微软雅黑" w:cs="微软雅黑"/>
              </w:rPr>
              <w:t>1</w:t>
            </w:r>
          </w:p>
        </w:tc>
        <w:tc>
          <w:tcPr>
            <w:tcW w:w="1018" w:type="pct"/>
            <w:vAlign w:val="center"/>
          </w:tcPr>
          <w:p w14:paraId="4D2A2EC1">
            <w:pPr>
              <w:tabs>
                <w:tab w:val="left" w:pos="993"/>
              </w:tabs>
              <w:spacing w:line="440" w:lineRule="exact"/>
              <w:jc w:val="center"/>
              <w:rPr>
                <w:rFonts w:hint="eastAsia" w:ascii="微软雅黑" w:hAnsi="微软雅黑" w:eastAsia="微软雅黑" w:cs="微软雅黑"/>
              </w:rPr>
            </w:pPr>
            <w:r>
              <w:rPr>
                <w:rFonts w:hint="eastAsia" w:ascii="微软雅黑" w:hAnsi="微软雅黑" w:eastAsia="微软雅黑" w:cs="微软雅黑"/>
              </w:rPr>
              <w:t>招标文件发布</w:t>
            </w:r>
          </w:p>
        </w:tc>
        <w:tc>
          <w:tcPr>
            <w:tcW w:w="1759" w:type="pct"/>
            <w:vAlign w:val="center"/>
          </w:tcPr>
          <w:p w14:paraId="53C26E48">
            <w:pPr>
              <w:tabs>
                <w:tab w:val="left" w:pos="993"/>
              </w:tabs>
              <w:spacing w:line="440" w:lineRule="exact"/>
              <w:jc w:val="center"/>
              <w:rPr>
                <w:rFonts w:hint="eastAsia" w:ascii="微软雅黑" w:hAnsi="微软雅黑" w:eastAsia="微软雅黑" w:cs="微软雅黑"/>
              </w:rPr>
            </w:pPr>
            <w:r>
              <w:rPr>
                <w:rFonts w:hint="eastAsia" w:ascii="微软雅黑" w:hAnsi="微软雅黑" w:eastAsia="微软雅黑" w:cs="微软雅黑"/>
              </w:rPr>
              <w:t>2025年</w:t>
            </w:r>
            <w:r>
              <w:rPr>
                <w:rFonts w:hint="eastAsia" w:ascii="微软雅黑" w:hAnsi="微软雅黑" w:eastAsia="微软雅黑" w:cs="微软雅黑"/>
                <w:lang w:val="en-US" w:eastAsia="zh-CN"/>
              </w:rPr>
              <w:t>9</w:t>
            </w:r>
            <w:r>
              <w:rPr>
                <w:rFonts w:hint="eastAsia" w:ascii="微软雅黑" w:hAnsi="微软雅黑" w:eastAsia="微软雅黑" w:cs="微软雅黑"/>
              </w:rPr>
              <w:t>月</w:t>
            </w:r>
            <w:r>
              <w:rPr>
                <w:rFonts w:hint="eastAsia" w:ascii="微软雅黑" w:hAnsi="微软雅黑" w:eastAsia="微软雅黑" w:cs="微软雅黑"/>
                <w:lang w:val="en-US" w:eastAsia="zh-CN"/>
              </w:rPr>
              <w:t>19</w:t>
            </w:r>
            <w:r>
              <w:rPr>
                <w:rFonts w:hint="eastAsia" w:ascii="微软雅黑" w:hAnsi="微软雅黑" w:eastAsia="微软雅黑" w:cs="微软雅黑"/>
              </w:rPr>
              <w:t>日</w:t>
            </w:r>
          </w:p>
        </w:tc>
        <w:tc>
          <w:tcPr>
            <w:tcW w:w="1759" w:type="pct"/>
            <w:vAlign w:val="center"/>
          </w:tcPr>
          <w:p w14:paraId="7CBC1CD4">
            <w:pPr>
              <w:tabs>
                <w:tab w:val="left" w:pos="993"/>
              </w:tabs>
              <w:spacing w:line="440" w:lineRule="exact"/>
              <w:jc w:val="center"/>
              <w:rPr>
                <w:rFonts w:hint="eastAsia" w:ascii="微软雅黑" w:hAnsi="微软雅黑" w:eastAsia="微软雅黑" w:cs="微软雅黑"/>
              </w:rPr>
            </w:pPr>
            <w:r>
              <w:rPr>
                <w:rFonts w:hint="eastAsia" w:ascii="微软雅黑" w:hAnsi="微软雅黑" w:eastAsia="微软雅黑" w:cs="微软雅黑"/>
              </w:rPr>
              <w:t>合肥滨湖集团公共平台</w:t>
            </w:r>
          </w:p>
        </w:tc>
      </w:tr>
      <w:tr w14:paraId="183B8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462" w:type="pct"/>
            <w:vAlign w:val="center"/>
          </w:tcPr>
          <w:p w14:paraId="7E737AFA">
            <w:pPr>
              <w:tabs>
                <w:tab w:val="left" w:pos="993"/>
              </w:tabs>
              <w:spacing w:line="440" w:lineRule="exact"/>
              <w:ind w:firstLine="420" w:firstLineChars="200"/>
              <w:jc w:val="center"/>
              <w:rPr>
                <w:rFonts w:hint="eastAsia" w:ascii="微软雅黑" w:hAnsi="微软雅黑" w:eastAsia="微软雅黑" w:cs="微软雅黑"/>
              </w:rPr>
            </w:pPr>
            <w:r>
              <w:rPr>
                <w:rFonts w:hint="eastAsia" w:ascii="微软雅黑" w:hAnsi="微软雅黑" w:eastAsia="微软雅黑" w:cs="微软雅黑"/>
              </w:rPr>
              <w:t>2</w:t>
            </w:r>
          </w:p>
        </w:tc>
        <w:tc>
          <w:tcPr>
            <w:tcW w:w="1018" w:type="pct"/>
            <w:vAlign w:val="center"/>
          </w:tcPr>
          <w:p w14:paraId="45EE2197">
            <w:pPr>
              <w:tabs>
                <w:tab w:val="left" w:pos="993"/>
              </w:tabs>
              <w:spacing w:line="440" w:lineRule="exact"/>
              <w:jc w:val="center"/>
              <w:rPr>
                <w:rFonts w:hint="eastAsia" w:ascii="微软雅黑" w:hAnsi="微软雅黑" w:eastAsia="微软雅黑" w:cs="微软雅黑"/>
              </w:rPr>
            </w:pPr>
            <w:r>
              <w:rPr>
                <w:rFonts w:hint="eastAsia" w:ascii="微软雅黑" w:hAnsi="微软雅黑" w:eastAsia="微软雅黑" w:cs="微软雅黑"/>
              </w:rPr>
              <w:t>投标文件提交</w:t>
            </w:r>
          </w:p>
        </w:tc>
        <w:tc>
          <w:tcPr>
            <w:tcW w:w="1759" w:type="pct"/>
            <w:vAlign w:val="center"/>
          </w:tcPr>
          <w:p w14:paraId="389AA6D7">
            <w:pPr>
              <w:tabs>
                <w:tab w:val="left" w:pos="993"/>
              </w:tabs>
              <w:spacing w:line="440" w:lineRule="exact"/>
              <w:jc w:val="center"/>
              <w:rPr>
                <w:rFonts w:hint="eastAsia" w:ascii="微软雅黑" w:hAnsi="微软雅黑" w:eastAsia="微软雅黑" w:cs="微软雅黑"/>
              </w:rPr>
            </w:pPr>
            <w:r>
              <w:rPr>
                <w:rFonts w:hint="eastAsia" w:ascii="微软雅黑" w:hAnsi="微软雅黑" w:eastAsia="微软雅黑" w:cs="微软雅黑"/>
              </w:rPr>
              <w:t>截至2025年</w:t>
            </w:r>
          </w:p>
          <w:p w14:paraId="1700C58A">
            <w:pPr>
              <w:tabs>
                <w:tab w:val="left" w:pos="993"/>
              </w:tabs>
              <w:spacing w:line="440" w:lineRule="exact"/>
              <w:jc w:val="center"/>
              <w:rPr>
                <w:rFonts w:hint="eastAsia" w:ascii="微软雅黑" w:hAnsi="微软雅黑" w:eastAsia="微软雅黑" w:cs="微软雅黑"/>
              </w:rPr>
            </w:pPr>
            <w:r>
              <w:rPr>
                <w:rFonts w:hint="eastAsia" w:ascii="微软雅黑" w:hAnsi="微软雅黑" w:eastAsia="微软雅黑" w:cs="微软雅黑"/>
                <w:lang w:val="en-US" w:eastAsia="zh-CN"/>
              </w:rPr>
              <w:t>9</w:t>
            </w:r>
            <w:r>
              <w:rPr>
                <w:rFonts w:hint="eastAsia" w:ascii="微软雅黑" w:hAnsi="微软雅黑" w:eastAsia="微软雅黑" w:cs="微软雅黑"/>
              </w:rPr>
              <w:t>月</w:t>
            </w:r>
            <w:r>
              <w:rPr>
                <w:rFonts w:hint="eastAsia" w:ascii="微软雅黑" w:hAnsi="微软雅黑" w:eastAsia="微软雅黑" w:cs="微软雅黑"/>
                <w:lang w:val="en-US" w:eastAsia="zh-CN"/>
              </w:rPr>
              <w:t>22</w:t>
            </w:r>
            <w:r>
              <w:rPr>
                <w:rFonts w:hint="eastAsia" w:ascii="微软雅黑" w:hAnsi="微软雅黑" w:eastAsia="微软雅黑" w:cs="微软雅黑"/>
              </w:rPr>
              <w:t>日1</w:t>
            </w:r>
            <w:r>
              <w:rPr>
                <w:rFonts w:hint="eastAsia" w:ascii="微软雅黑" w:hAnsi="微软雅黑" w:eastAsia="微软雅黑" w:cs="微软雅黑"/>
                <w:lang w:val="en-US" w:eastAsia="zh-CN"/>
              </w:rPr>
              <w:t>1</w:t>
            </w:r>
            <w:r>
              <w:rPr>
                <w:rFonts w:hint="eastAsia" w:ascii="微软雅黑" w:hAnsi="微软雅黑" w:eastAsia="微软雅黑" w:cs="微软雅黑"/>
              </w:rPr>
              <w:t>时</w:t>
            </w:r>
          </w:p>
        </w:tc>
        <w:tc>
          <w:tcPr>
            <w:tcW w:w="1759" w:type="pct"/>
            <w:vAlign w:val="center"/>
          </w:tcPr>
          <w:p w14:paraId="33BFDB87">
            <w:pPr>
              <w:tabs>
                <w:tab w:val="left" w:pos="993"/>
              </w:tabs>
              <w:spacing w:line="440" w:lineRule="exact"/>
              <w:jc w:val="center"/>
              <w:rPr>
                <w:rFonts w:hint="eastAsia" w:ascii="微软雅黑" w:hAnsi="微软雅黑" w:eastAsia="微软雅黑" w:cs="微软雅黑"/>
              </w:rPr>
            </w:pPr>
            <w:r>
              <w:rPr>
                <w:rFonts w:hint="eastAsia" w:ascii="微软雅黑" w:hAnsi="微软雅黑" w:eastAsia="微软雅黑" w:cs="微软雅黑"/>
              </w:rPr>
              <w:t>合肥市包河区徽州大道1388号</w:t>
            </w:r>
          </w:p>
        </w:tc>
      </w:tr>
      <w:tr w14:paraId="74628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462" w:type="pct"/>
            <w:vAlign w:val="center"/>
          </w:tcPr>
          <w:p w14:paraId="4464B4AB">
            <w:pPr>
              <w:tabs>
                <w:tab w:val="left" w:pos="993"/>
              </w:tabs>
              <w:spacing w:line="440" w:lineRule="exact"/>
              <w:ind w:firstLine="420" w:firstLineChars="200"/>
              <w:jc w:val="center"/>
              <w:rPr>
                <w:rFonts w:hint="eastAsia" w:ascii="微软雅黑" w:hAnsi="微软雅黑" w:eastAsia="微软雅黑" w:cs="微软雅黑"/>
              </w:rPr>
            </w:pPr>
            <w:r>
              <w:rPr>
                <w:rFonts w:hint="eastAsia" w:ascii="微软雅黑" w:hAnsi="微软雅黑" w:eastAsia="微软雅黑" w:cs="微软雅黑"/>
              </w:rPr>
              <w:t>3</w:t>
            </w:r>
          </w:p>
        </w:tc>
        <w:tc>
          <w:tcPr>
            <w:tcW w:w="1018" w:type="pct"/>
            <w:vAlign w:val="center"/>
          </w:tcPr>
          <w:p w14:paraId="4452D965">
            <w:pPr>
              <w:tabs>
                <w:tab w:val="left" w:pos="993"/>
              </w:tabs>
              <w:spacing w:line="440" w:lineRule="exact"/>
              <w:jc w:val="center"/>
              <w:rPr>
                <w:rFonts w:hint="eastAsia" w:ascii="微软雅黑" w:hAnsi="微软雅黑" w:eastAsia="微软雅黑" w:cs="微软雅黑"/>
              </w:rPr>
            </w:pPr>
            <w:r>
              <w:rPr>
                <w:rFonts w:hint="eastAsia" w:ascii="微软雅黑" w:hAnsi="微软雅黑" w:eastAsia="微软雅黑" w:cs="微软雅黑"/>
              </w:rPr>
              <w:t>开标时间、地点</w:t>
            </w:r>
          </w:p>
        </w:tc>
        <w:tc>
          <w:tcPr>
            <w:tcW w:w="1759" w:type="pct"/>
            <w:vAlign w:val="center"/>
          </w:tcPr>
          <w:p w14:paraId="3C193686">
            <w:pPr>
              <w:tabs>
                <w:tab w:val="left" w:pos="993"/>
              </w:tabs>
              <w:spacing w:line="440" w:lineRule="exact"/>
              <w:jc w:val="center"/>
              <w:rPr>
                <w:rFonts w:hint="eastAsia" w:ascii="微软雅黑" w:hAnsi="微软雅黑" w:eastAsia="微软雅黑" w:cs="微软雅黑"/>
              </w:rPr>
            </w:pPr>
            <w:r>
              <w:rPr>
                <w:rFonts w:hint="eastAsia" w:ascii="微软雅黑" w:hAnsi="微软雅黑" w:eastAsia="微软雅黑" w:cs="微软雅黑"/>
              </w:rPr>
              <w:t>2025年</w:t>
            </w:r>
            <w:r>
              <w:rPr>
                <w:rFonts w:hint="eastAsia" w:ascii="微软雅黑" w:hAnsi="微软雅黑" w:eastAsia="微软雅黑" w:cs="微软雅黑"/>
                <w:lang w:val="en-US" w:eastAsia="zh-CN"/>
              </w:rPr>
              <w:t>9</w:t>
            </w:r>
            <w:r>
              <w:rPr>
                <w:rFonts w:hint="eastAsia" w:ascii="微软雅黑" w:hAnsi="微软雅黑" w:eastAsia="微软雅黑" w:cs="微软雅黑"/>
              </w:rPr>
              <w:t>月</w:t>
            </w:r>
            <w:r>
              <w:rPr>
                <w:rFonts w:hint="eastAsia" w:ascii="微软雅黑" w:hAnsi="微软雅黑" w:eastAsia="微软雅黑" w:cs="微软雅黑"/>
                <w:lang w:val="en-US" w:eastAsia="zh-CN"/>
              </w:rPr>
              <w:t>22</w:t>
            </w:r>
            <w:r>
              <w:rPr>
                <w:rFonts w:hint="eastAsia" w:ascii="微软雅黑" w:hAnsi="微软雅黑" w:eastAsia="微软雅黑" w:cs="微软雅黑"/>
              </w:rPr>
              <w:t>日（暂定）</w:t>
            </w:r>
          </w:p>
        </w:tc>
        <w:tc>
          <w:tcPr>
            <w:tcW w:w="1759" w:type="pct"/>
            <w:vAlign w:val="center"/>
          </w:tcPr>
          <w:p w14:paraId="5FF30634">
            <w:pPr>
              <w:tabs>
                <w:tab w:val="left" w:pos="993"/>
              </w:tabs>
              <w:spacing w:line="440" w:lineRule="exact"/>
              <w:jc w:val="center"/>
              <w:rPr>
                <w:rFonts w:hint="eastAsia" w:ascii="微软雅黑" w:hAnsi="微软雅黑" w:eastAsia="微软雅黑" w:cs="微软雅黑"/>
              </w:rPr>
            </w:pPr>
            <w:r>
              <w:rPr>
                <w:rFonts w:hint="eastAsia" w:ascii="微软雅黑" w:hAnsi="微软雅黑" w:eastAsia="微软雅黑" w:cs="微软雅黑"/>
              </w:rPr>
              <w:t>合肥滨湖集团</w:t>
            </w:r>
            <w:r>
              <w:rPr>
                <w:rFonts w:hint="eastAsia" w:ascii="微软雅黑" w:hAnsi="微软雅黑" w:eastAsia="微软雅黑" w:cs="微软雅黑"/>
                <w:lang w:val="en-US" w:eastAsia="zh-CN"/>
              </w:rPr>
              <w:t>4</w:t>
            </w:r>
            <w:r>
              <w:rPr>
                <w:rFonts w:hint="eastAsia" w:ascii="微软雅黑" w:hAnsi="微软雅黑" w:eastAsia="微软雅黑" w:cs="微软雅黑"/>
              </w:rPr>
              <w:t>楼开标室（暂定）</w:t>
            </w:r>
          </w:p>
        </w:tc>
      </w:tr>
    </w:tbl>
    <w:p w14:paraId="54B608C0">
      <w:pPr>
        <w:tabs>
          <w:tab w:val="left" w:pos="993"/>
        </w:tabs>
        <w:spacing w:line="440" w:lineRule="exact"/>
        <w:ind w:firstLine="420" w:firstLineChars="200"/>
        <w:rPr>
          <w:rFonts w:hint="eastAsia" w:ascii="微软雅黑" w:hAnsi="微软雅黑" w:eastAsia="微软雅黑" w:cs="微软雅黑"/>
        </w:rPr>
      </w:pPr>
    </w:p>
    <w:p w14:paraId="30889A3F">
      <w:pPr>
        <w:tabs>
          <w:tab w:val="left" w:pos="993"/>
        </w:tabs>
        <w:spacing w:line="440" w:lineRule="exact"/>
        <w:ind w:firstLine="420" w:firstLineChars="200"/>
        <w:rPr>
          <w:rFonts w:hint="eastAsia" w:ascii="微软雅黑" w:hAnsi="微软雅黑" w:eastAsia="微软雅黑" w:cs="微软雅黑"/>
        </w:rPr>
      </w:pPr>
      <w:r>
        <w:rPr>
          <w:rFonts w:hint="eastAsia" w:ascii="微软雅黑" w:hAnsi="微软雅黑" w:eastAsia="微软雅黑" w:cs="微软雅黑"/>
          <w:b/>
          <w:bCs/>
        </w:rPr>
        <w:t>服务周期：</w:t>
      </w:r>
      <w:r>
        <w:rPr>
          <w:rFonts w:hint="eastAsia" w:ascii="微软雅黑" w:hAnsi="微软雅黑" w:eastAsia="微软雅黑" w:cs="微软雅黑"/>
          <w:b/>
          <w:bCs/>
          <w:lang w:val="en-US" w:eastAsia="zh-CN"/>
        </w:rPr>
        <w:t>15</w:t>
      </w:r>
      <w:r>
        <w:rPr>
          <w:rFonts w:hint="eastAsia" w:ascii="微软雅黑" w:hAnsi="微软雅黑" w:eastAsia="微软雅黑" w:cs="微软雅黑"/>
        </w:rPr>
        <w:t>天。</w:t>
      </w:r>
    </w:p>
    <w:p w14:paraId="2267F3D7">
      <w:pPr>
        <w:tabs>
          <w:tab w:val="left" w:pos="993"/>
        </w:tabs>
        <w:spacing w:line="440" w:lineRule="exact"/>
        <w:ind w:firstLine="420" w:firstLineChars="200"/>
        <w:rPr>
          <w:rFonts w:hint="eastAsia" w:ascii="微软雅黑" w:hAnsi="微软雅黑" w:eastAsia="微软雅黑" w:cs="微软雅黑"/>
        </w:rPr>
      </w:pPr>
      <w:r>
        <w:rPr>
          <w:rFonts w:hint="eastAsia" w:ascii="微软雅黑" w:hAnsi="微软雅黑" w:eastAsia="微软雅黑" w:cs="微软雅黑"/>
          <w:b/>
          <w:bCs/>
        </w:rPr>
        <w:t>投标报价：</w:t>
      </w:r>
      <w:r>
        <w:rPr>
          <w:rFonts w:hint="eastAsia" w:ascii="微软雅黑" w:hAnsi="微软雅黑" w:eastAsia="微软雅黑" w:cs="微软雅黑"/>
        </w:rPr>
        <w:t>不超过</w:t>
      </w:r>
      <w:r>
        <w:rPr>
          <w:rFonts w:hint="eastAsia" w:ascii="微软雅黑" w:hAnsi="微软雅黑" w:eastAsia="微软雅黑" w:cs="微软雅黑"/>
          <w:lang w:val="en-US" w:eastAsia="zh-CN"/>
        </w:rPr>
        <w:t>2.9</w:t>
      </w:r>
      <w:r>
        <w:rPr>
          <w:rFonts w:hint="eastAsia" w:ascii="微软雅黑" w:hAnsi="微软雅黑" w:eastAsia="微软雅黑" w:cs="微软雅黑"/>
        </w:rPr>
        <w:t>万（含税）。</w:t>
      </w:r>
    </w:p>
    <w:p w14:paraId="25B58A9D">
      <w:pPr>
        <w:tabs>
          <w:tab w:val="left" w:pos="993"/>
        </w:tabs>
        <w:spacing w:line="440" w:lineRule="exact"/>
        <w:ind w:firstLine="420" w:firstLineChars="200"/>
        <w:rPr>
          <w:rFonts w:hint="eastAsia" w:ascii="微软雅黑" w:hAnsi="微软雅黑" w:eastAsia="微软雅黑" w:cs="微软雅黑"/>
          <w:b/>
          <w:bCs/>
        </w:rPr>
      </w:pPr>
      <w:r>
        <w:rPr>
          <w:rFonts w:hint="eastAsia" w:ascii="微软雅黑" w:hAnsi="微软雅黑" w:eastAsia="微软雅黑" w:cs="微软雅黑"/>
          <w:b/>
          <w:bCs/>
        </w:rPr>
        <w:t>报价清单见附件。</w:t>
      </w:r>
    </w:p>
    <w:p w14:paraId="68B1E2A1">
      <w:pPr>
        <w:pStyle w:val="23"/>
        <w:ind w:left="440" w:hanging="440"/>
        <w:rPr>
          <w:rFonts w:hint="eastAsia" w:ascii="微软雅黑" w:hAnsi="微软雅黑" w:eastAsia="微软雅黑" w:cs="微软雅黑"/>
          <w:sz w:val="22"/>
        </w:rPr>
      </w:pPr>
    </w:p>
    <w:p w14:paraId="1320317D">
      <w:pPr>
        <w:pStyle w:val="3"/>
        <w:spacing w:line="500" w:lineRule="exact"/>
        <w:jc w:val="center"/>
        <w:rPr>
          <w:rFonts w:hint="eastAsia" w:ascii="微软雅黑" w:hAnsi="微软雅黑" w:eastAsia="微软雅黑" w:cs="微软雅黑"/>
          <w:b/>
          <w:bCs/>
          <w:sz w:val="22"/>
          <w:szCs w:val="22"/>
        </w:rPr>
      </w:pPr>
      <w:bookmarkStart w:id="6" w:name="_Toc245092762"/>
      <w:bookmarkStart w:id="7" w:name="_Toc273602342"/>
      <w:bookmarkStart w:id="8" w:name="_Toc22397"/>
      <w:bookmarkStart w:id="9" w:name="_Toc39733479"/>
      <w:r>
        <w:rPr>
          <w:rFonts w:hint="eastAsia" w:ascii="微软雅黑" w:hAnsi="微软雅黑" w:eastAsia="微软雅黑" w:cs="微软雅黑"/>
          <w:b/>
          <w:bCs/>
          <w:sz w:val="22"/>
          <w:szCs w:val="22"/>
        </w:rPr>
        <w:t>第</w:t>
      </w:r>
      <w:bookmarkStart w:id="10" w:name="_Hlt240110027"/>
      <w:bookmarkEnd w:id="10"/>
      <w:r>
        <w:rPr>
          <w:rFonts w:hint="eastAsia" w:ascii="微软雅黑" w:hAnsi="微软雅黑" w:eastAsia="微软雅黑" w:cs="微软雅黑"/>
          <w:b/>
          <w:bCs/>
          <w:sz w:val="22"/>
          <w:szCs w:val="22"/>
        </w:rPr>
        <w:t>二章 评标办法</w:t>
      </w:r>
      <w:bookmarkEnd w:id="6"/>
      <w:bookmarkEnd w:id="7"/>
      <w:bookmarkEnd w:id="8"/>
      <w:bookmarkEnd w:id="9"/>
    </w:p>
    <w:p w14:paraId="349CA206">
      <w:pPr>
        <w:tabs>
          <w:tab w:val="left" w:pos="360"/>
          <w:tab w:val="left" w:pos="540"/>
          <w:tab w:val="left" w:pos="3600"/>
          <w:tab w:val="left" w:pos="3780"/>
          <w:tab w:val="left" w:pos="8460"/>
          <w:tab w:val="left" w:pos="9180"/>
        </w:tabs>
        <w:adjustRightInd w:val="0"/>
        <w:snapToGrid w:val="0"/>
        <w:spacing w:line="360" w:lineRule="auto"/>
        <w:jc w:val="center"/>
        <w:rPr>
          <w:rFonts w:hint="eastAsia" w:ascii="微软雅黑" w:hAnsi="微软雅黑" w:eastAsia="微软雅黑" w:cs="微软雅黑"/>
          <w:b/>
          <w:sz w:val="22"/>
          <w:szCs w:val="22"/>
        </w:rPr>
      </w:pPr>
    </w:p>
    <w:p w14:paraId="6DBF8B1F">
      <w:pPr>
        <w:tabs>
          <w:tab w:val="left" w:pos="360"/>
          <w:tab w:val="left" w:pos="540"/>
          <w:tab w:val="left" w:pos="3600"/>
          <w:tab w:val="left" w:pos="3780"/>
          <w:tab w:val="left" w:pos="8460"/>
          <w:tab w:val="left" w:pos="9180"/>
        </w:tabs>
        <w:adjustRightInd w:val="0"/>
        <w:snapToGrid w:val="0"/>
        <w:spacing w:line="360" w:lineRule="auto"/>
        <w:jc w:val="center"/>
        <w:rPr>
          <w:rFonts w:hint="eastAsia" w:ascii="微软雅黑" w:hAnsi="微软雅黑" w:eastAsia="微软雅黑" w:cs="微软雅黑"/>
          <w:b/>
          <w:sz w:val="22"/>
          <w:szCs w:val="22"/>
        </w:rPr>
      </w:pPr>
      <w:r>
        <w:rPr>
          <w:rFonts w:hint="eastAsia" w:ascii="微软雅黑" w:hAnsi="微软雅黑" w:eastAsia="微软雅黑" w:cs="微软雅黑"/>
          <w:b/>
          <w:sz w:val="22"/>
          <w:szCs w:val="22"/>
        </w:rPr>
        <w:t>第一节 总  则</w:t>
      </w:r>
    </w:p>
    <w:p w14:paraId="2F58F39A">
      <w:pPr>
        <w:adjustRightInd w:val="0"/>
        <w:snapToGrid w:val="0"/>
        <w:spacing w:line="360" w:lineRule="auto"/>
        <w:ind w:right="-10" w:firstLine="440" w:firstLineChars="200"/>
        <w:rPr>
          <w:rFonts w:hint="eastAsia" w:ascii="微软雅黑" w:hAnsi="微软雅黑" w:eastAsia="微软雅黑" w:cs="微软雅黑"/>
          <w:sz w:val="22"/>
          <w:szCs w:val="22"/>
        </w:rPr>
      </w:pPr>
      <w:r>
        <w:rPr>
          <w:rFonts w:hint="eastAsia" w:ascii="微软雅黑" w:hAnsi="微软雅黑" w:eastAsia="微软雅黑" w:cs="微软雅黑"/>
          <w:b/>
          <w:bCs/>
          <w:sz w:val="22"/>
          <w:szCs w:val="22"/>
        </w:rPr>
        <w:t xml:space="preserve">第一条 </w:t>
      </w:r>
      <w:r>
        <w:rPr>
          <w:rFonts w:hint="eastAsia" w:ascii="微软雅黑" w:hAnsi="微软雅黑" w:eastAsia="微软雅黑" w:cs="微软雅黑"/>
          <w:sz w:val="22"/>
          <w:szCs w:val="22"/>
        </w:rPr>
        <w:t>为了做好“</w:t>
      </w:r>
      <w:r>
        <w:rPr>
          <w:rFonts w:hint="eastAsia" w:ascii="微软雅黑" w:hAnsi="微软雅黑" w:eastAsia="微软雅黑" w:cs="微软雅黑"/>
          <w:color w:val="000000"/>
          <w:sz w:val="22"/>
          <w:szCs w:val="22"/>
          <w:lang w:val="en-US" w:eastAsia="zh-CN"/>
        </w:rPr>
        <w:t>阳光里项目物料制作</w:t>
      </w:r>
      <w:r>
        <w:rPr>
          <w:rFonts w:hint="eastAsia" w:ascii="微软雅黑" w:hAnsi="微软雅黑" w:eastAsia="微软雅黑" w:cs="微软雅黑"/>
          <w:sz w:val="22"/>
          <w:szCs w:val="22"/>
        </w:rPr>
        <w:t>”项目的招标评标工作，保证项目评审工作的正常有序进行，依据《中华人民共和国政府采购法》、《中华人民共和国招标投标法》及其它相关法律法规，本着公开、公平、公正的原则，制定评标办法。</w:t>
      </w:r>
    </w:p>
    <w:p w14:paraId="375E3CA6">
      <w:pPr>
        <w:adjustRightInd w:val="0"/>
        <w:snapToGrid w:val="0"/>
        <w:spacing w:line="360" w:lineRule="auto"/>
        <w:ind w:right="-10" w:firstLine="440" w:firstLineChars="200"/>
        <w:rPr>
          <w:rFonts w:hint="eastAsia" w:ascii="微软雅黑" w:hAnsi="微软雅黑" w:eastAsia="微软雅黑" w:cs="微软雅黑"/>
          <w:sz w:val="22"/>
          <w:szCs w:val="22"/>
        </w:rPr>
      </w:pPr>
      <w:r>
        <w:rPr>
          <w:rFonts w:hint="eastAsia" w:ascii="微软雅黑" w:hAnsi="微软雅黑" w:eastAsia="微软雅黑" w:cs="微软雅黑"/>
          <w:b/>
          <w:bCs/>
          <w:sz w:val="22"/>
          <w:szCs w:val="22"/>
        </w:rPr>
        <w:t>第二条 本次项目评标在项目、数量、材质、工艺、产品统一的原则下，最低价中标确定合作单位。</w:t>
      </w:r>
    </w:p>
    <w:p w14:paraId="26A7F7E4">
      <w:pPr>
        <w:adjustRightInd w:val="0"/>
        <w:snapToGrid w:val="0"/>
        <w:spacing w:line="360" w:lineRule="auto"/>
        <w:ind w:right="-10" w:firstLine="440" w:firstLineChars="200"/>
        <w:rPr>
          <w:rFonts w:hint="eastAsia" w:ascii="微软雅黑" w:hAnsi="微软雅黑" w:eastAsia="微软雅黑" w:cs="微软雅黑"/>
          <w:sz w:val="22"/>
          <w:szCs w:val="22"/>
        </w:rPr>
      </w:pPr>
      <w:r>
        <w:rPr>
          <w:rFonts w:hint="eastAsia" w:ascii="微软雅黑" w:hAnsi="微软雅黑" w:eastAsia="微软雅黑" w:cs="微软雅黑"/>
          <w:b/>
          <w:bCs/>
          <w:sz w:val="22"/>
          <w:szCs w:val="22"/>
        </w:rPr>
        <w:t xml:space="preserve">第三条 </w:t>
      </w:r>
      <w:r>
        <w:rPr>
          <w:rFonts w:hint="eastAsia" w:ascii="微软雅黑" w:hAnsi="微软雅黑" w:eastAsia="微软雅黑" w:cs="微软雅黑"/>
          <w:sz w:val="22"/>
          <w:szCs w:val="22"/>
        </w:rPr>
        <w:t>采购人将组织不少于3人组成的评标委员会（以下简称评委会），负责本项目的评标工作。采购人内部监督小组，负责评标过程中的记录、联络及评委会交办的其他工作。</w:t>
      </w:r>
    </w:p>
    <w:p w14:paraId="6ADFAB96">
      <w:pPr>
        <w:adjustRightInd w:val="0"/>
        <w:snapToGrid w:val="0"/>
        <w:spacing w:line="360" w:lineRule="auto"/>
        <w:ind w:right="-10" w:firstLine="440" w:firstLineChars="200"/>
        <w:rPr>
          <w:rFonts w:hint="eastAsia" w:ascii="微软雅黑" w:hAnsi="微软雅黑" w:eastAsia="微软雅黑" w:cs="微软雅黑"/>
          <w:sz w:val="22"/>
          <w:szCs w:val="22"/>
        </w:rPr>
      </w:pPr>
      <w:r>
        <w:rPr>
          <w:rFonts w:hint="eastAsia" w:ascii="微软雅黑" w:hAnsi="微软雅黑" w:eastAsia="微软雅黑" w:cs="微软雅黑"/>
          <w:b/>
          <w:sz w:val="22"/>
          <w:szCs w:val="22"/>
        </w:rPr>
        <w:t xml:space="preserve">第四条 </w:t>
      </w:r>
      <w:r>
        <w:rPr>
          <w:rFonts w:hint="eastAsia" w:ascii="微软雅黑" w:hAnsi="微软雅黑" w:eastAsia="微软雅黑" w:cs="微软雅黑"/>
          <w:sz w:val="22"/>
          <w:szCs w:val="22"/>
        </w:rPr>
        <w:t>评委会按照“客观公正，实事求是”的原则，评价参加本次招标的投标人所提供的服务对招标文件的符合性及响应性。</w:t>
      </w:r>
    </w:p>
    <w:p w14:paraId="6BAC8470">
      <w:pPr>
        <w:tabs>
          <w:tab w:val="left" w:pos="360"/>
          <w:tab w:val="left" w:pos="540"/>
          <w:tab w:val="left" w:pos="3600"/>
          <w:tab w:val="left" w:pos="3780"/>
          <w:tab w:val="left" w:pos="8460"/>
          <w:tab w:val="left" w:pos="9180"/>
        </w:tabs>
        <w:adjustRightInd w:val="0"/>
        <w:snapToGrid w:val="0"/>
        <w:spacing w:line="360" w:lineRule="auto"/>
        <w:jc w:val="center"/>
        <w:rPr>
          <w:rFonts w:hint="eastAsia" w:ascii="微软雅黑" w:hAnsi="微软雅黑" w:eastAsia="微软雅黑" w:cs="微软雅黑"/>
          <w:b/>
          <w:sz w:val="22"/>
          <w:szCs w:val="22"/>
        </w:rPr>
      </w:pPr>
      <w:r>
        <w:rPr>
          <w:rFonts w:hint="eastAsia" w:ascii="微软雅黑" w:hAnsi="微软雅黑" w:eastAsia="微软雅黑" w:cs="微软雅黑"/>
          <w:b/>
          <w:sz w:val="22"/>
          <w:szCs w:val="22"/>
        </w:rPr>
        <w:t>第二节 评标程序及评审细则</w:t>
      </w:r>
    </w:p>
    <w:p w14:paraId="3EACF9A5">
      <w:pPr>
        <w:adjustRightInd w:val="0"/>
        <w:snapToGrid w:val="0"/>
        <w:spacing w:line="360" w:lineRule="auto"/>
        <w:ind w:right="-10" w:firstLine="480"/>
        <w:rPr>
          <w:rFonts w:hint="eastAsia" w:ascii="微软雅黑" w:hAnsi="微软雅黑" w:eastAsia="微软雅黑" w:cs="微软雅黑"/>
          <w:sz w:val="22"/>
          <w:szCs w:val="22"/>
        </w:rPr>
      </w:pPr>
      <w:r>
        <w:rPr>
          <w:rFonts w:hint="eastAsia" w:ascii="微软雅黑" w:hAnsi="微软雅黑" w:eastAsia="微软雅黑" w:cs="微软雅黑"/>
          <w:b/>
          <w:sz w:val="22"/>
          <w:szCs w:val="22"/>
        </w:rPr>
        <w:t>第五条</w:t>
      </w:r>
      <w:r>
        <w:rPr>
          <w:rFonts w:hint="eastAsia" w:ascii="微软雅黑" w:hAnsi="微软雅黑" w:eastAsia="微软雅黑" w:cs="微软雅黑"/>
          <w:sz w:val="22"/>
          <w:szCs w:val="22"/>
        </w:rPr>
        <w:t xml:space="preserve"> 评标工作于开标后进行。评委会应认真研究招标文件，至少应了解和熟悉以下内容：</w:t>
      </w:r>
    </w:p>
    <w:p w14:paraId="3A8217E2">
      <w:pPr>
        <w:spacing w:line="360" w:lineRule="auto"/>
        <w:ind w:left="480" w:right="-10"/>
        <w:rPr>
          <w:rFonts w:hint="eastAsia" w:ascii="微软雅黑" w:hAnsi="微软雅黑" w:eastAsia="微软雅黑" w:cs="微软雅黑"/>
          <w:sz w:val="22"/>
          <w:szCs w:val="22"/>
        </w:rPr>
      </w:pPr>
      <w:r>
        <w:rPr>
          <w:rFonts w:hint="eastAsia" w:ascii="微软雅黑" w:hAnsi="微软雅黑" w:eastAsia="微软雅黑" w:cs="微软雅黑"/>
          <w:sz w:val="22"/>
          <w:szCs w:val="22"/>
        </w:rPr>
        <w:t>（一）招标的目标；</w:t>
      </w:r>
    </w:p>
    <w:p w14:paraId="04A995B4">
      <w:pPr>
        <w:spacing w:line="360" w:lineRule="auto"/>
        <w:ind w:left="480" w:right="-10"/>
        <w:rPr>
          <w:rFonts w:hint="eastAsia" w:ascii="微软雅黑" w:hAnsi="微软雅黑" w:eastAsia="微软雅黑" w:cs="微软雅黑"/>
          <w:sz w:val="22"/>
          <w:szCs w:val="22"/>
        </w:rPr>
      </w:pPr>
      <w:r>
        <w:rPr>
          <w:rFonts w:hint="eastAsia" w:ascii="微软雅黑" w:hAnsi="微软雅黑" w:eastAsia="微软雅黑" w:cs="微软雅黑"/>
          <w:sz w:val="22"/>
          <w:szCs w:val="22"/>
        </w:rPr>
        <w:t>（二）招标项目的范围和性质；</w:t>
      </w:r>
    </w:p>
    <w:p w14:paraId="739CDA1C">
      <w:pPr>
        <w:spacing w:line="360" w:lineRule="auto"/>
        <w:ind w:left="480" w:right="-10"/>
        <w:rPr>
          <w:rFonts w:hint="eastAsia" w:ascii="微软雅黑" w:hAnsi="微软雅黑" w:eastAsia="微软雅黑" w:cs="微软雅黑"/>
          <w:sz w:val="22"/>
          <w:szCs w:val="22"/>
        </w:rPr>
      </w:pPr>
      <w:r>
        <w:rPr>
          <w:rFonts w:hint="eastAsia" w:ascii="微软雅黑" w:hAnsi="微软雅黑" w:eastAsia="微软雅黑" w:cs="微软雅黑"/>
          <w:sz w:val="22"/>
          <w:szCs w:val="22"/>
        </w:rPr>
        <w:t>（三）招标文件中规定的主要服务要求、标准和商务条款；</w:t>
      </w:r>
    </w:p>
    <w:p w14:paraId="61220418">
      <w:pPr>
        <w:spacing w:line="360" w:lineRule="auto"/>
        <w:ind w:left="480" w:right="-10"/>
        <w:rPr>
          <w:rFonts w:hint="eastAsia" w:ascii="微软雅黑" w:hAnsi="微软雅黑" w:eastAsia="微软雅黑" w:cs="微软雅黑"/>
          <w:sz w:val="22"/>
          <w:szCs w:val="22"/>
        </w:rPr>
      </w:pPr>
      <w:r>
        <w:rPr>
          <w:rFonts w:hint="eastAsia" w:ascii="微软雅黑" w:hAnsi="微软雅黑" w:eastAsia="微软雅黑" w:cs="微软雅黑"/>
          <w:sz w:val="22"/>
          <w:szCs w:val="22"/>
        </w:rPr>
        <w:t>（四）招标文件规定的评标标准、评标方法和在评标过程中考虑的相关因素。</w:t>
      </w:r>
    </w:p>
    <w:p w14:paraId="763C73F1">
      <w:pPr>
        <w:adjustRightInd w:val="0"/>
        <w:snapToGrid w:val="0"/>
        <w:spacing w:line="360" w:lineRule="auto"/>
        <w:ind w:right="-10" w:firstLine="440" w:firstLineChars="200"/>
        <w:rPr>
          <w:rFonts w:hint="eastAsia" w:ascii="微软雅黑" w:hAnsi="微软雅黑" w:eastAsia="微软雅黑" w:cs="微软雅黑"/>
          <w:sz w:val="22"/>
          <w:szCs w:val="22"/>
        </w:rPr>
      </w:pPr>
      <w:r>
        <w:rPr>
          <w:rFonts w:hint="eastAsia" w:ascii="微软雅黑" w:hAnsi="微软雅黑" w:eastAsia="微软雅黑" w:cs="微软雅黑"/>
          <w:b/>
          <w:sz w:val="22"/>
          <w:szCs w:val="22"/>
        </w:rPr>
        <w:t>第六条</w:t>
      </w:r>
      <w:r>
        <w:rPr>
          <w:rFonts w:hint="eastAsia" w:ascii="微软雅黑" w:hAnsi="微软雅黑" w:eastAsia="微软雅黑" w:cs="微软雅黑"/>
          <w:sz w:val="22"/>
          <w:szCs w:val="22"/>
        </w:rPr>
        <w:t xml:space="preserve"> 有效投标应符合以下原则：</w:t>
      </w:r>
    </w:p>
    <w:p w14:paraId="6F8586EB">
      <w:pPr>
        <w:spacing w:line="360" w:lineRule="auto"/>
        <w:ind w:left="480" w:right="-10"/>
        <w:rPr>
          <w:rFonts w:hint="eastAsia" w:ascii="微软雅黑" w:hAnsi="微软雅黑" w:eastAsia="微软雅黑" w:cs="微软雅黑"/>
          <w:sz w:val="22"/>
          <w:szCs w:val="22"/>
        </w:rPr>
      </w:pPr>
      <w:r>
        <w:rPr>
          <w:rFonts w:hint="eastAsia" w:ascii="微软雅黑" w:hAnsi="微软雅黑" w:eastAsia="微软雅黑" w:cs="微软雅黑"/>
          <w:sz w:val="22"/>
          <w:szCs w:val="22"/>
        </w:rPr>
        <w:t>（一）完全响应招标文件要求；</w:t>
      </w:r>
    </w:p>
    <w:p w14:paraId="26294A33">
      <w:pPr>
        <w:spacing w:line="360" w:lineRule="auto"/>
        <w:ind w:left="480" w:right="-10"/>
        <w:rPr>
          <w:rFonts w:hint="eastAsia" w:ascii="微软雅黑" w:hAnsi="微软雅黑" w:eastAsia="微软雅黑" w:cs="微软雅黑"/>
          <w:sz w:val="22"/>
          <w:szCs w:val="22"/>
        </w:rPr>
      </w:pPr>
      <w:r>
        <w:rPr>
          <w:rFonts w:hint="eastAsia" w:ascii="微软雅黑" w:hAnsi="微软雅黑" w:eastAsia="微软雅黑" w:cs="微软雅黑"/>
          <w:sz w:val="22"/>
          <w:szCs w:val="22"/>
        </w:rPr>
        <w:t>（二）无重大偏离、保留或招标人不能接受的附加条件；</w:t>
      </w:r>
    </w:p>
    <w:p w14:paraId="23AFF93C">
      <w:pPr>
        <w:spacing w:line="360" w:lineRule="auto"/>
        <w:ind w:right="-10" w:firstLine="440" w:firstLineChars="200"/>
        <w:rPr>
          <w:rFonts w:hint="eastAsia" w:ascii="微软雅黑" w:hAnsi="微软雅黑" w:eastAsia="微软雅黑" w:cs="微软雅黑"/>
          <w:sz w:val="22"/>
          <w:szCs w:val="22"/>
        </w:rPr>
      </w:pPr>
      <w:r>
        <w:rPr>
          <w:rFonts w:hint="eastAsia" w:ascii="微软雅黑" w:hAnsi="微软雅黑" w:eastAsia="微软雅黑" w:cs="微软雅黑"/>
          <w:sz w:val="22"/>
          <w:szCs w:val="22"/>
        </w:rPr>
        <w:t>（三）通过投标初审；</w:t>
      </w:r>
    </w:p>
    <w:p w14:paraId="67FA197F">
      <w:pPr>
        <w:adjustRightInd w:val="0"/>
        <w:snapToGrid w:val="0"/>
        <w:spacing w:line="360" w:lineRule="auto"/>
        <w:ind w:right="-10" w:firstLine="440" w:firstLineChars="200"/>
        <w:rPr>
          <w:rFonts w:hint="eastAsia" w:ascii="微软雅黑" w:hAnsi="微软雅黑" w:eastAsia="微软雅黑" w:cs="微软雅黑"/>
          <w:sz w:val="22"/>
          <w:szCs w:val="22"/>
        </w:rPr>
      </w:pPr>
      <w:r>
        <w:rPr>
          <w:rFonts w:hint="eastAsia" w:ascii="微软雅黑" w:hAnsi="微软雅黑" w:eastAsia="微软雅黑" w:cs="微软雅黑"/>
          <w:sz w:val="22"/>
          <w:szCs w:val="22"/>
        </w:rPr>
        <w:t>（四）报价不低于投标成本，高于限价；</w:t>
      </w:r>
    </w:p>
    <w:p w14:paraId="7C69ED38">
      <w:pPr>
        <w:adjustRightInd w:val="0"/>
        <w:snapToGrid w:val="0"/>
        <w:spacing w:line="360" w:lineRule="auto"/>
        <w:ind w:right="-10" w:firstLine="440" w:firstLineChars="200"/>
        <w:rPr>
          <w:rFonts w:hint="eastAsia" w:ascii="微软雅黑" w:hAnsi="微软雅黑" w:eastAsia="微软雅黑" w:cs="微软雅黑"/>
          <w:sz w:val="22"/>
          <w:szCs w:val="22"/>
        </w:rPr>
      </w:pPr>
      <w:r>
        <w:rPr>
          <w:rFonts w:hint="eastAsia" w:ascii="微软雅黑" w:hAnsi="微软雅黑" w:eastAsia="微软雅黑" w:cs="微软雅黑"/>
          <w:sz w:val="22"/>
          <w:szCs w:val="22"/>
        </w:rPr>
        <w:t>（五）评委会依据招标文件认定的其他原则。</w:t>
      </w:r>
    </w:p>
    <w:p w14:paraId="0CACDAEC">
      <w:pPr>
        <w:adjustRightInd w:val="0"/>
        <w:snapToGrid w:val="0"/>
        <w:spacing w:line="360" w:lineRule="auto"/>
        <w:ind w:right="-10" w:firstLine="440" w:firstLineChars="200"/>
        <w:rPr>
          <w:rFonts w:hint="eastAsia" w:ascii="微软雅黑" w:hAnsi="微软雅黑" w:eastAsia="微软雅黑" w:cs="微软雅黑"/>
          <w:sz w:val="22"/>
          <w:szCs w:val="22"/>
        </w:rPr>
      </w:pPr>
      <w:r>
        <w:rPr>
          <w:rFonts w:hint="eastAsia" w:ascii="微软雅黑" w:hAnsi="微软雅黑" w:eastAsia="微软雅黑" w:cs="微软雅黑"/>
          <w:b/>
          <w:sz w:val="22"/>
          <w:szCs w:val="22"/>
        </w:rPr>
        <w:t xml:space="preserve">第七条 </w:t>
      </w:r>
      <w:r>
        <w:rPr>
          <w:rFonts w:hint="eastAsia" w:ascii="微软雅黑" w:hAnsi="微软雅黑" w:eastAsia="微软雅黑" w:cs="微软雅黑"/>
          <w:sz w:val="22"/>
          <w:szCs w:val="22"/>
        </w:rPr>
        <w:t>评委会遵循公开、公平、公正和科学诚信的原则，对所有投标文件均采用相同程序和标准，进行评定。</w:t>
      </w:r>
    </w:p>
    <w:p w14:paraId="2A8CD6D2">
      <w:pPr>
        <w:spacing w:line="360" w:lineRule="auto"/>
        <w:ind w:left="523" w:leftChars="249"/>
        <w:rPr>
          <w:rFonts w:hint="eastAsia" w:ascii="微软雅黑" w:hAnsi="微软雅黑" w:eastAsia="微软雅黑" w:cs="微软雅黑"/>
          <w:sz w:val="22"/>
          <w:szCs w:val="22"/>
        </w:rPr>
      </w:pPr>
      <w:r>
        <w:rPr>
          <w:rFonts w:hint="eastAsia" w:ascii="微软雅黑" w:hAnsi="微软雅黑" w:eastAsia="微软雅黑" w:cs="微软雅黑"/>
          <w:b/>
          <w:sz w:val="22"/>
          <w:szCs w:val="22"/>
        </w:rPr>
        <w:t>第八条</w:t>
      </w:r>
      <w:r>
        <w:rPr>
          <w:rFonts w:hint="eastAsia" w:ascii="微软雅黑" w:hAnsi="微软雅黑" w:eastAsia="微软雅黑" w:cs="微软雅黑"/>
          <w:sz w:val="22"/>
          <w:szCs w:val="22"/>
        </w:rPr>
        <w:t xml:space="preserve"> 评审程序</w:t>
      </w:r>
    </w:p>
    <w:p w14:paraId="333E322E">
      <w:pPr>
        <w:spacing w:line="360" w:lineRule="auto"/>
        <w:ind w:firstLine="440" w:firstLineChars="200"/>
        <w:rPr>
          <w:rFonts w:hint="eastAsia" w:ascii="微软雅黑" w:hAnsi="微软雅黑" w:eastAsia="微软雅黑" w:cs="微软雅黑"/>
          <w:sz w:val="22"/>
          <w:szCs w:val="22"/>
        </w:rPr>
      </w:pPr>
      <w:r>
        <w:rPr>
          <w:rFonts w:hint="eastAsia" w:ascii="微软雅黑" w:hAnsi="微软雅黑" w:eastAsia="微软雅黑" w:cs="微软雅黑"/>
          <w:sz w:val="22"/>
          <w:szCs w:val="22"/>
        </w:rPr>
        <w:t>本项目采用统一、低价评标法进行评审，评标委员会将依据报价表单进行评审。</w:t>
      </w:r>
      <w:bookmarkStart w:id="11" w:name="_Toc2829"/>
      <w:bookmarkStart w:id="12" w:name="_Toc39733482"/>
      <w:bookmarkStart w:id="13" w:name="_Toc245028818"/>
      <w:bookmarkStart w:id="14" w:name="_Toc245714170"/>
      <w:bookmarkStart w:id="15" w:name="_Toc273602352"/>
    </w:p>
    <w:p w14:paraId="3A6BC891">
      <w:pPr>
        <w:spacing w:line="360" w:lineRule="auto"/>
        <w:ind w:firstLine="440" w:firstLineChars="200"/>
        <w:rPr>
          <w:rFonts w:hint="eastAsia" w:ascii="微软雅黑" w:hAnsi="微软雅黑" w:eastAsia="微软雅黑" w:cs="微软雅黑"/>
          <w:sz w:val="22"/>
          <w:szCs w:val="22"/>
        </w:rPr>
      </w:pPr>
    </w:p>
    <w:p w14:paraId="15423165">
      <w:pPr>
        <w:rPr>
          <w:rFonts w:hint="eastAsia"/>
        </w:rPr>
      </w:pPr>
    </w:p>
    <w:p w14:paraId="1E9D0869">
      <w:pPr>
        <w:rPr>
          <w:rFonts w:hint="eastAsia"/>
        </w:rPr>
      </w:pPr>
    </w:p>
    <w:p w14:paraId="2D752918">
      <w:pPr>
        <w:pStyle w:val="4"/>
        <w:rPr>
          <w:rFonts w:hint="eastAsia" w:ascii="微软雅黑" w:hAnsi="微软雅黑" w:eastAsia="微软雅黑" w:cs="微软雅黑"/>
          <w:b/>
          <w:sz w:val="21"/>
          <w:szCs w:val="21"/>
        </w:rPr>
      </w:pPr>
      <w:bookmarkStart w:id="16" w:name="_Toc39733483"/>
      <w:bookmarkStart w:id="17" w:name="_Toc20758"/>
      <w:bookmarkStart w:id="18" w:name="_Toc245714173"/>
      <w:bookmarkStart w:id="19" w:name="_Toc273602355"/>
      <w:r>
        <w:rPr>
          <w:rFonts w:hint="eastAsia" w:ascii="微软雅黑" w:hAnsi="微软雅黑" w:eastAsia="微软雅黑" w:cs="微软雅黑"/>
          <w:b/>
          <w:sz w:val="21"/>
          <w:szCs w:val="21"/>
        </w:rPr>
        <w:t>附件一：</w:t>
      </w:r>
    </w:p>
    <w:p w14:paraId="21CC4816">
      <w:pPr>
        <w:pStyle w:val="4"/>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一、投标函</w:t>
      </w:r>
      <w:bookmarkEnd w:id="16"/>
      <w:bookmarkEnd w:id="17"/>
      <w:bookmarkEnd w:id="18"/>
      <w:bookmarkEnd w:id="19"/>
    </w:p>
    <w:p w14:paraId="29868237">
      <w:pPr>
        <w:pStyle w:val="18"/>
        <w:spacing w:line="360" w:lineRule="auto"/>
        <w:rPr>
          <w:rFonts w:hint="eastAsia" w:ascii="微软雅黑" w:hAnsi="微软雅黑" w:eastAsia="微软雅黑" w:cs="微软雅黑"/>
          <w:sz w:val="21"/>
          <w:lang w:val="en-US" w:eastAsia="zh-CN"/>
        </w:rPr>
      </w:pPr>
      <w:r>
        <w:rPr>
          <w:rFonts w:hint="eastAsia" w:ascii="微软雅黑" w:hAnsi="微软雅黑" w:eastAsia="微软雅黑" w:cs="微软雅黑"/>
          <w:sz w:val="21"/>
        </w:rPr>
        <w:t>致：</w:t>
      </w:r>
      <w:r>
        <w:rPr>
          <w:rFonts w:hint="eastAsia" w:ascii="微软雅黑" w:hAnsi="微软雅黑" w:eastAsia="微软雅黑" w:cs="微软雅黑"/>
          <w:sz w:val="21"/>
          <w:lang w:val="en-US" w:eastAsia="zh-CN"/>
        </w:rPr>
        <w:t>合肥包河房地产开发有限责任公司</w:t>
      </w:r>
    </w:p>
    <w:p w14:paraId="32C249AB">
      <w:pPr>
        <w:pStyle w:val="3"/>
        <w:spacing w:line="360" w:lineRule="auto"/>
        <w:ind w:firstLine="420" w:firstLineChars="200"/>
        <w:rPr>
          <w:rFonts w:hint="eastAsia" w:ascii="微软雅黑" w:hAnsi="微软雅黑" w:eastAsia="微软雅黑" w:cs="微软雅黑"/>
          <w:dstrike/>
          <w:sz w:val="21"/>
          <w:szCs w:val="21"/>
        </w:rPr>
      </w:pPr>
      <w:r>
        <w:rPr>
          <w:rFonts w:hint="eastAsia" w:ascii="微软雅黑" w:hAnsi="微软雅黑" w:eastAsia="微软雅黑" w:cs="微软雅黑"/>
          <w:sz w:val="21"/>
          <w:szCs w:val="21"/>
        </w:rPr>
        <w:t>根据贵方</w:t>
      </w:r>
      <w:r>
        <w:rPr>
          <w:rFonts w:hint="eastAsia" w:ascii="微软雅黑" w:hAnsi="微软雅黑" w:eastAsia="微软雅黑" w:cs="微软雅黑"/>
          <w:sz w:val="21"/>
          <w:szCs w:val="21"/>
          <w:u w:val="single"/>
        </w:rPr>
        <w:t>“</w:t>
      </w:r>
      <w:r>
        <w:rPr>
          <w:rFonts w:hint="eastAsia" w:ascii="微软雅黑" w:hAnsi="微软雅黑" w:eastAsia="微软雅黑" w:cs="微软雅黑"/>
          <w:color w:val="000000"/>
          <w:sz w:val="22"/>
          <w:szCs w:val="22"/>
          <w:u w:val="single"/>
          <w:lang w:val="en-US" w:eastAsia="zh-CN"/>
        </w:rPr>
        <w:t>阳光中心</w:t>
      </w:r>
      <w:r>
        <w:rPr>
          <w:rFonts w:hint="eastAsia" w:ascii="微软雅黑" w:hAnsi="微软雅黑" w:eastAsia="微软雅黑" w:cs="微软雅黑"/>
          <w:sz w:val="21"/>
          <w:szCs w:val="21"/>
          <w:u w:val="single"/>
          <w:lang w:val="en-US" w:eastAsia="zh-CN"/>
        </w:rPr>
        <w:t>项目物料制作</w:t>
      </w:r>
      <w:r>
        <w:rPr>
          <w:rFonts w:hint="eastAsia" w:ascii="微软雅黑" w:hAnsi="微软雅黑" w:eastAsia="微软雅黑" w:cs="微软雅黑"/>
          <w:sz w:val="21"/>
          <w:szCs w:val="21"/>
          <w:u w:val="single"/>
        </w:rPr>
        <w:t>”</w:t>
      </w:r>
      <w:r>
        <w:rPr>
          <w:rFonts w:hint="eastAsia" w:ascii="微软雅黑" w:hAnsi="微软雅黑" w:eastAsia="微软雅黑" w:cs="微软雅黑"/>
          <w:sz w:val="21"/>
          <w:szCs w:val="21"/>
        </w:rPr>
        <w:t>项目的招标邀请书，正式授权下述签字人</w:t>
      </w:r>
      <w:r>
        <w:rPr>
          <w:rFonts w:hint="eastAsia" w:ascii="微软雅黑" w:hAnsi="微软雅黑" w:eastAsia="微软雅黑" w:cs="微软雅黑"/>
          <w:sz w:val="21"/>
          <w:szCs w:val="21"/>
          <w:u w:val="single"/>
        </w:rPr>
        <w:t xml:space="preserve">         　</w:t>
      </w:r>
      <w:r>
        <w:rPr>
          <w:rFonts w:hint="eastAsia" w:ascii="微软雅黑" w:hAnsi="微软雅黑" w:eastAsia="微软雅黑" w:cs="微软雅黑"/>
          <w:sz w:val="21"/>
          <w:szCs w:val="21"/>
        </w:rPr>
        <w:t>（姓名）代表投标人</w:t>
      </w:r>
      <w:r>
        <w:rPr>
          <w:rFonts w:hint="eastAsia" w:ascii="微软雅黑" w:hAnsi="微软雅黑" w:eastAsia="微软雅黑" w:cs="微软雅黑"/>
          <w:sz w:val="21"/>
          <w:szCs w:val="21"/>
          <w:u w:val="single"/>
        </w:rPr>
        <w:t xml:space="preserve">        　   </w:t>
      </w:r>
      <w:r>
        <w:rPr>
          <w:rFonts w:hint="eastAsia" w:ascii="微软雅黑" w:hAnsi="微软雅黑" w:eastAsia="微软雅黑" w:cs="微软雅黑"/>
          <w:sz w:val="21"/>
          <w:szCs w:val="21"/>
        </w:rPr>
        <w:t>（投标人全称），提交投标文件正本</w:t>
      </w:r>
      <w:r>
        <w:rPr>
          <w:rFonts w:hint="eastAsia" w:ascii="微软雅黑" w:hAnsi="微软雅黑" w:eastAsia="微软雅黑" w:cs="微软雅黑"/>
          <w:sz w:val="21"/>
          <w:szCs w:val="21"/>
          <w:u w:val="single"/>
        </w:rPr>
        <w:t>　</w:t>
      </w:r>
      <w:r>
        <w:rPr>
          <w:rFonts w:hint="eastAsia" w:ascii="微软雅黑" w:hAnsi="微软雅黑" w:eastAsia="微软雅黑" w:cs="微软雅黑"/>
          <w:sz w:val="21"/>
          <w:szCs w:val="21"/>
        </w:rPr>
        <w:t>份，副本</w:t>
      </w:r>
      <w:r>
        <w:rPr>
          <w:rFonts w:hint="eastAsia" w:ascii="微软雅黑" w:hAnsi="微软雅黑" w:eastAsia="微软雅黑" w:cs="微软雅黑"/>
          <w:b/>
          <w:sz w:val="21"/>
          <w:szCs w:val="21"/>
          <w:u w:val="single"/>
        </w:rPr>
        <w:t>　</w:t>
      </w:r>
      <w:r>
        <w:rPr>
          <w:rFonts w:hint="eastAsia" w:ascii="微软雅黑" w:hAnsi="微软雅黑" w:eastAsia="微软雅黑" w:cs="微软雅黑"/>
          <w:sz w:val="21"/>
          <w:szCs w:val="21"/>
        </w:rPr>
        <w:t>份。</w:t>
      </w:r>
    </w:p>
    <w:p w14:paraId="3C2E5983">
      <w:pPr>
        <w:spacing w:line="360" w:lineRule="auto"/>
        <w:rPr>
          <w:rFonts w:hint="eastAsia" w:ascii="微软雅黑" w:hAnsi="微软雅黑" w:eastAsia="微软雅黑" w:cs="微软雅黑"/>
        </w:rPr>
      </w:pPr>
    </w:p>
    <w:p w14:paraId="1F5CD96F">
      <w:pPr>
        <w:spacing w:line="360" w:lineRule="auto"/>
        <w:rPr>
          <w:rFonts w:hint="eastAsia" w:ascii="微软雅黑" w:hAnsi="微软雅黑" w:eastAsia="微软雅黑" w:cs="微软雅黑"/>
        </w:rPr>
      </w:pPr>
      <w:r>
        <w:rPr>
          <w:rFonts w:hint="eastAsia" w:ascii="微软雅黑" w:hAnsi="微软雅黑" w:eastAsia="微软雅黑" w:cs="微软雅黑"/>
        </w:rPr>
        <w:t>据此函，签字人兹宣布同意如下：</w:t>
      </w:r>
    </w:p>
    <w:p w14:paraId="6C2843E3">
      <w:pPr>
        <w:spacing w:line="360" w:lineRule="auto"/>
        <w:ind w:firstLine="630"/>
        <w:rPr>
          <w:rFonts w:hint="eastAsia" w:ascii="微软雅黑" w:hAnsi="微软雅黑" w:eastAsia="微软雅黑" w:cs="微软雅黑"/>
        </w:rPr>
      </w:pPr>
      <w:r>
        <w:rPr>
          <w:rFonts w:hint="eastAsia" w:ascii="微软雅黑" w:hAnsi="微软雅黑" w:eastAsia="微软雅黑" w:cs="微软雅黑"/>
        </w:rPr>
        <w:t>（1）我方完全响应招标文件要求，如我方中标，我方承诺将服从采购方管理，严格按照采购方相关规定履行业务。</w:t>
      </w:r>
    </w:p>
    <w:p w14:paraId="0D92DEE8">
      <w:pPr>
        <w:spacing w:line="360" w:lineRule="auto"/>
        <w:ind w:firstLine="630"/>
        <w:rPr>
          <w:rFonts w:hint="eastAsia" w:ascii="微软雅黑" w:hAnsi="微软雅黑" w:eastAsia="微软雅黑" w:cs="微软雅黑"/>
        </w:rPr>
      </w:pPr>
      <w:r>
        <w:rPr>
          <w:rFonts w:hint="eastAsia" w:ascii="微软雅黑" w:hAnsi="微软雅黑" w:eastAsia="微软雅黑" w:cs="微软雅黑"/>
        </w:rPr>
        <w:t>（2）我方根据招标文件的规定，严格履行合同的责任和义务,并保证于招标方要求的日期内提供优质服务。</w:t>
      </w:r>
    </w:p>
    <w:p w14:paraId="707A90DB">
      <w:pPr>
        <w:spacing w:line="360" w:lineRule="auto"/>
        <w:ind w:firstLine="630"/>
        <w:rPr>
          <w:rFonts w:hint="eastAsia" w:ascii="微软雅黑" w:hAnsi="微软雅黑" w:eastAsia="微软雅黑" w:cs="微软雅黑"/>
        </w:rPr>
      </w:pPr>
      <w:r>
        <w:rPr>
          <w:rFonts w:hint="eastAsia" w:ascii="微软雅黑" w:hAnsi="微软雅黑" w:eastAsia="微软雅黑" w:cs="微软雅黑"/>
        </w:rPr>
        <w:t>（3）我方已详细审核全部招标文件，包括招标文件修改书（如有），参考资料及有关附件，我方正式认可本次招标文件，并对招标文件各项条款（包括开标时间）均无异议。我方知道必须放弃提出含糊不清或误解的问题的权利。</w:t>
      </w:r>
    </w:p>
    <w:p w14:paraId="76639F46">
      <w:pPr>
        <w:spacing w:line="360" w:lineRule="auto"/>
        <w:ind w:firstLine="630"/>
        <w:rPr>
          <w:rFonts w:hint="eastAsia" w:ascii="微软雅黑" w:hAnsi="微软雅黑" w:eastAsia="微软雅黑" w:cs="微软雅黑"/>
        </w:rPr>
      </w:pPr>
      <w:r>
        <w:rPr>
          <w:rFonts w:hint="eastAsia" w:ascii="微软雅黑" w:hAnsi="微软雅黑" w:eastAsia="微软雅黑" w:cs="微软雅黑"/>
        </w:rPr>
        <w:t>（4）我方同意从招标文件规定的开标日期起遵循本投标文件，并在招标文件规定的投标有效期之前均具有约束力。</w:t>
      </w:r>
    </w:p>
    <w:p w14:paraId="7925F6A0">
      <w:pPr>
        <w:spacing w:line="360" w:lineRule="auto"/>
        <w:ind w:firstLine="630"/>
        <w:rPr>
          <w:rFonts w:hint="eastAsia" w:ascii="微软雅黑" w:hAnsi="微软雅黑" w:eastAsia="微软雅黑" w:cs="微软雅黑"/>
        </w:rPr>
      </w:pPr>
      <w:r>
        <w:rPr>
          <w:rFonts w:hint="eastAsia" w:ascii="微软雅黑" w:hAnsi="微软雅黑" w:eastAsia="微软雅黑" w:cs="微软雅黑"/>
        </w:rPr>
        <w:t>（5）我方声明投标文件所提供的一切资料真实、及时、有效。由于我方提供资料不实而造成的责任和后果由我方承担。我方同意按照贵方提出的要求，提供与投标有关的任何证据、数据或资料。</w:t>
      </w:r>
    </w:p>
    <w:p w14:paraId="69FC6FE1">
      <w:pPr>
        <w:spacing w:line="360" w:lineRule="auto"/>
        <w:ind w:firstLine="630"/>
        <w:rPr>
          <w:rFonts w:hint="eastAsia" w:ascii="微软雅黑" w:hAnsi="微软雅黑" w:eastAsia="微软雅黑" w:cs="微软雅黑"/>
          <w:u w:val="single"/>
        </w:rPr>
      </w:pPr>
      <w:r>
        <w:rPr>
          <w:rFonts w:hint="eastAsia" w:ascii="微软雅黑" w:hAnsi="微软雅黑" w:eastAsia="微软雅黑" w:cs="微软雅黑"/>
        </w:rPr>
        <w:t>（6）与本投标有关的通讯地址：</w:t>
      </w:r>
      <w:r>
        <w:rPr>
          <w:rFonts w:hint="eastAsia" w:ascii="微软雅黑" w:hAnsi="微软雅黑" w:eastAsia="微软雅黑" w:cs="微软雅黑"/>
          <w:u w:val="single"/>
        </w:rPr>
        <w:t xml:space="preserve">                                  </w:t>
      </w:r>
    </w:p>
    <w:p w14:paraId="2B40C9C8">
      <w:pPr>
        <w:spacing w:line="360" w:lineRule="auto"/>
        <w:ind w:firstLine="630"/>
        <w:rPr>
          <w:rFonts w:hint="eastAsia" w:ascii="微软雅黑" w:hAnsi="微软雅黑" w:eastAsia="微软雅黑" w:cs="微软雅黑"/>
          <w:u w:val="single"/>
        </w:rPr>
      </w:pPr>
      <w:r>
        <w:rPr>
          <w:rFonts w:hint="eastAsia" w:ascii="微软雅黑" w:hAnsi="微软雅黑" w:eastAsia="微软雅黑" w:cs="微软雅黑"/>
        </w:rPr>
        <w:t>电    话：</w:t>
      </w:r>
      <w:r>
        <w:rPr>
          <w:rFonts w:hint="eastAsia" w:ascii="微软雅黑" w:hAnsi="微软雅黑" w:eastAsia="微软雅黑" w:cs="微软雅黑"/>
          <w:u w:val="single"/>
        </w:rPr>
        <w:t xml:space="preserve">                       </w:t>
      </w:r>
      <w:r>
        <w:rPr>
          <w:rFonts w:hint="eastAsia" w:ascii="微软雅黑" w:hAnsi="微软雅黑" w:eastAsia="微软雅黑" w:cs="微软雅黑"/>
        </w:rPr>
        <w:t>传    真：</w:t>
      </w:r>
      <w:r>
        <w:rPr>
          <w:rFonts w:hint="eastAsia" w:ascii="微软雅黑" w:hAnsi="微软雅黑" w:eastAsia="微软雅黑" w:cs="微软雅黑"/>
          <w:u w:val="single"/>
        </w:rPr>
        <w:t xml:space="preserve">                 </w:t>
      </w:r>
    </w:p>
    <w:p w14:paraId="5BEB1C9C">
      <w:pPr>
        <w:spacing w:line="360" w:lineRule="auto"/>
        <w:ind w:firstLine="630"/>
        <w:rPr>
          <w:rFonts w:hint="eastAsia" w:ascii="微软雅黑" w:hAnsi="微软雅黑" w:eastAsia="微软雅黑" w:cs="微软雅黑"/>
          <w:u w:val="single"/>
        </w:rPr>
      </w:pPr>
      <w:r>
        <w:rPr>
          <w:rFonts w:hint="eastAsia" w:ascii="微软雅黑" w:hAnsi="微软雅黑" w:eastAsia="微软雅黑" w:cs="微软雅黑"/>
        </w:rPr>
        <w:t>投标人（公章）：</w:t>
      </w:r>
      <w:r>
        <w:rPr>
          <w:rFonts w:hint="eastAsia" w:ascii="微软雅黑" w:hAnsi="微软雅黑" w:eastAsia="微软雅黑" w:cs="微软雅黑"/>
          <w:u w:val="single"/>
        </w:rPr>
        <w:t xml:space="preserve">                     </w:t>
      </w:r>
    </w:p>
    <w:p w14:paraId="1187CE82">
      <w:pPr>
        <w:tabs>
          <w:tab w:val="left" w:pos="630"/>
        </w:tabs>
        <w:spacing w:line="360" w:lineRule="auto"/>
        <w:ind w:firstLine="630"/>
        <w:rPr>
          <w:rFonts w:hint="eastAsia" w:ascii="微软雅黑" w:hAnsi="微软雅黑" w:eastAsia="微软雅黑" w:cs="微软雅黑"/>
        </w:rPr>
      </w:pPr>
      <w:r>
        <w:rPr>
          <w:rFonts w:hint="eastAsia" w:ascii="微软雅黑" w:hAnsi="微软雅黑" w:eastAsia="微软雅黑" w:cs="微软雅黑"/>
        </w:rPr>
        <w:t>日    期：</w:t>
      </w:r>
      <w:r>
        <w:rPr>
          <w:rFonts w:hint="eastAsia" w:ascii="微软雅黑" w:hAnsi="微软雅黑" w:eastAsia="微软雅黑" w:cs="微软雅黑"/>
          <w:u w:val="single"/>
        </w:rPr>
        <w:t xml:space="preserve">                     </w:t>
      </w:r>
      <w:r>
        <w:rPr>
          <w:rFonts w:hint="eastAsia" w:ascii="微软雅黑" w:hAnsi="微软雅黑" w:eastAsia="微软雅黑" w:cs="微软雅黑"/>
        </w:rPr>
        <w:t xml:space="preserve"> </w:t>
      </w:r>
    </w:p>
    <w:bookmarkEnd w:id="11"/>
    <w:bookmarkEnd w:id="12"/>
    <w:bookmarkEnd w:id="13"/>
    <w:bookmarkEnd w:id="14"/>
    <w:bookmarkEnd w:id="15"/>
    <w:p w14:paraId="09949978">
      <w:pPr>
        <w:pStyle w:val="4"/>
        <w:jc w:val="both"/>
        <w:rPr>
          <w:rFonts w:hint="eastAsia" w:ascii="微软雅黑" w:hAnsi="微软雅黑" w:eastAsia="微软雅黑" w:cs="微软雅黑"/>
          <w:sz w:val="22"/>
          <w:szCs w:val="22"/>
        </w:rPr>
      </w:pPr>
      <w:bookmarkStart w:id="20" w:name="_Toc10239"/>
      <w:bookmarkStart w:id="21" w:name="_Toc245714174"/>
      <w:bookmarkStart w:id="22" w:name="_Toc39733484"/>
      <w:bookmarkStart w:id="23" w:name="_Toc273602356"/>
      <w:bookmarkStart w:id="24" w:name="_Toc232592019"/>
      <w:bookmarkStart w:id="25" w:name="_Toc220232394"/>
      <w:r>
        <w:rPr>
          <w:rFonts w:hint="eastAsia" w:ascii="微软雅黑" w:hAnsi="微软雅黑" w:eastAsia="微软雅黑" w:cs="微软雅黑"/>
          <w:b/>
          <w:sz w:val="22"/>
          <w:szCs w:val="22"/>
        </w:rPr>
        <w:t>附件二：</w:t>
      </w:r>
    </w:p>
    <w:p w14:paraId="52520272">
      <w:pPr>
        <w:pStyle w:val="4"/>
        <w:numPr>
          <w:ilvl w:val="0"/>
          <w:numId w:val="1"/>
        </w:numPr>
        <w:jc w:val="center"/>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投标授权书</w:t>
      </w:r>
      <w:bookmarkEnd w:id="20"/>
      <w:bookmarkEnd w:id="21"/>
      <w:bookmarkEnd w:id="22"/>
      <w:bookmarkEnd w:id="23"/>
    </w:p>
    <w:p w14:paraId="1DDE2C0B">
      <w:pPr>
        <w:rPr>
          <w:rFonts w:hint="eastAsia" w:ascii="微软雅黑" w:hAnsi="微软雅黑" w:eastAsia="微软雅黑" w:cs="微软雅黑"/>
        </w:rPr>
      </w:pPr>
    </w:p>
    <w:p w14:paraId="20D3ED12">
      <w:pPr>
        <w:pStyle w:val="17"/>
        <w:snapToGrid w:val="0"/>
        <w:spacing w:line="480" w:lineRule="auto"/>
        <w:ind w:firstLine="420" w:firstLineChars="200"/>
        <w:rPr>
          <w:rFonts w:hint="eastAsia" w:ascii="微软雅黑" w:hAnsi="微软雅黑" w:eastAsia="微软雅黑" w:cs="微软雅黑"/>
        </w:rPr>
      </w:pPr>
      <w:r>
        <w:rPr>
          <w:rFonts w:hint="eastAsia" w:ascii="微软雅黑" w:hAnsi="微软雅黑" w:eastAsia="微软雅黑" w:cs="微软雅黑"/>
        </w:rPr>
        <w:t>本授权书声明：</w:t>
      </w:r>
      <w:r>
        <w:rPr>
          <w:rFonts w:hint="eastAsia" w:ascii="微软雅黑" w:hAnsi="微软雅黑" w:eastAsia="微软雅黑" w:cs="微软雅黑"/>
          <w:u w:val="single"/>
        </w:rPr>
        <w:t xml:space="preserve">             </w:t>
      </w:r>
      <w:r>
        <w:rPr>
          <w:rFonts w:hint="eastAsia" w:ascii="微软雅黑" w:hAnsi="微软雅黑" w:eastAsia="微软雅黑" w:cs="微软雅黑"/>
        </w:rPr>
        <w:t>（投标单位）授权本公司</w:t>
      </w:r>
      <w:r>
        <w:rPr>
          <w:rFonts w:hint="eastAsia" w:ascii="微软雅黑" w:hAnsi="微软雅黑" w:eastAsia="微软雅黑" w:cs="微软雅黑"/>
          <w:u w:val="single"/>
        </w:rPr>
        <w:t xml:space="preserve">       </w:t>
      </w:r>
      <w:r>
        <w:rPr>
          <w:rFonts w:hint="eastAsia" w:ascii="微软雅黑" w:hAnsi="微软雅黑" w:eastAsia="微软雅黑" w:cs="微软雅黑"/>
        </w:rPr>
        <w:t>（投标人授权代表姓名、职务）代表本公司参加</w:t>
      </w:r>
      <w:r>
        <w:rPr>
          <w:rFonts w:hint="eastAsia" w:ascii="微软雅黑" w:hAnsi="微软雅黑" w:eastAsia="微软雅黑" w:cs="微软雅黑"/>
          <w:sz w:val="21"/>
          <w:lang w:val="en-US" w:eastAsia="zh-CN"/>
        </w:rPr>
        <w:t>合肥包河房地产开发有限责任公司</w:t>
      </w:r>
      <w:r>
        <w:rPr>
          <w:rFonts w:hint="eastAsia" w:ascii="微软雅黑" w:hAnsi="微软雅黑" w:eastAsia="微软雅黑" w:cs="微软雅黑"/>
          <w:color w:val="000000"/>
          <w:sz w:val="22"/>
          <w:szCs w:val="22"/>
          <w:u w:val="single"/>
          <w:lang w:val="en-US" w:eastAsia="zh-CN"/>
        </w:rPr>
        <w:t>阳光里</w:t>
      </w:r>
      <w:r>
        <w:rPr>
          <w:rFonts w:hint="eastAsia" w:ascii="微软雅黑" w:hAnsi="微软雅黑" w:eastAsia="微软雅黑" w:cs="微软雅黑"/>
          <w:sz w:val="21"/>
          <w:szCs w:val="21"/>
          <w:u w:val="single"/>
          <w:lang w:val="en-US" w:eastAsia="zh-CN"/>
        </w:rPr>
        <w:t>项目物料制作</w:t>
      </w:r>
      <w:r>
        <w:rPr>
          <w:rFonts w:hint="eastAsia" w:ascii="微软雅黑" w:hAnsi="微软雅黑" w:eastAsia="微软雅黑" w:cs="微软雅黑"/>
        </w:rPr>
        <w:t>，全权代表本公司处理投标过程的一切事宜，包括但不限于：投标、参与开标、谈判、签约等。投标人代表在投标过程中所签署的一切文件和处理与之有关的一切事务，本公司均予以认可并对此承担责任。投标人代表无转委托权。特此授权。</w:t>
      </w:r>
    </w:p>
    <w:p w14:paraId="78EC1F00">
      <w:pPr>
        <w:pStyle w:val="17"/>
        <w:snapToGrid w:val="0"/>
        <w:spacing w:line="480" w:lineRule="auto"/>
        <w:ind w:firstLine="420" w:firstLineChars="200"/>
        <w:rPr>
          <w:rFonts w:hint="eastAsia" w:ascii="微软雅黑" w:hAnsi="微软雅黑" w:eastAsia="微软雅黑" w:cs="微软雅黑"/>
        </w:rPr>
      </w:pPr>
      <w:r>
        <w:rPr>
          <w:rFonts w:hint="eastAsia" w:ascii="微软雅黑" w:hAnsi="微软雅黑" w:eastAsia="微软雅黑" w:cs="微软雅黑"/>
        </w:rPr>
        <w:t>本授权书自出具之日起生效。</w:t>
      </w:r>
    </w:p>
    <w:p w14:paraId="39DCAA38">
      <w:pPr>
        <w:adjustRightInd w:val="0"/>
        <w:snapToGrid w:val="0"/>
        <w:spacing w:line="360" w:lineRule="auto"/>
        <w:ind w:firstLine="420" w:firstLineChars="200"/>
        <w:rPr>
          <w:rFonts w:hint="eastAsia" w:ascii="微软雅黑" w:hAnsi="微软雅黑" w:eastAsia="微软雅黑" w:cs="微软雅黑"/>
        </w:rPr>
      </w:pPr>
      <w:r>
        <w:rPr>
          <w:rFonts w:hint="eastAsia" w:ascii="微软雅黑" w:hAnsi="微软雅黑" w:eastAsia="微软雅黑" w:cs="微软雅黑"/>
        </w:rPr>
        <w:t>特此声明。</w:t>
      </w:r>
    </w:p>
    <w:p w14:paraId="25D686A9">
      <w:pPr>
        <w:pStyle w:val="27"/>
        <w:ind w:left="0" w:leftChars="0"/>
        <w:rPr>
          <w:szCs w:val="21"/>
        </w:rPr>
      </w:pPr>
    </w:p>
    <w:p w14:paraId="2F05F785">
      <w:pPr>
        <w:spacing w:line="360" w:lineRule="auto"/>
        <w:ind w:firstLine="645"/>
        <w:jc w:val="center"/>
        <w:rPr>
          <w:rFonts w:hint="eastAsia" w:ascii="微软雅黑" w:hAnsi="微软雅黑" w:eastAsia="微软雅黑" w:cs="微软雅黑"/>
        </w:rPr>
      </w:pPr>
      <w:r>
        <w:rPr>
          <w:rFonts w:hint="eastAsia" w:ascii="微软雅黑" w:hAnsi="微软雅黑" w:eastAsia="微软雅黑" w:cs="微软雅黑"/>
        </w:rPr>
        <mc:AlternateContent>
          <mc:Choice Requires="wps">
            <w:drawing>
              <wp:inline distT="0" distB="0" distL="114300" distR="114300">
                <wp:extent cx="2638425" cy="1749425"/>
                <wp:effectExtent l="4445" t="4445" r="5080" b="17780"/>
                <wp:docPr id="1" name="圆角矩形 1"/>
                <wp:cNvGraphicFramePr/>
                <a:graphic xmlns:a="http://schemas.openxmlformats.org/drawingml/2006/main">
                  <a:graphicData uri="http://schemas.microsoft.com/office/word/2010/wordprocessingShape">
                    <wps:wsp>
                      <wps:cNvSpPr>
                        <a:spLocks noRot="1"/>
                      </wps:cNvSpPr>
                      <wps:spPr>
                        <a:xfrm>
                          <a:off x="0" y="0"/>
                          <a:ext cx="2638425" cy="174942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7E359DE4">
                            <w:pPr>
                              <w:jc w:val="center"/>
                              <w:rPr>
                                <w:rFonts w:hint="eastAsia"/>
                              </w:rPr>
                            </w:pPr>
                            <w:r>
                              <w:rPr>
                                <w:rFonts w:hint="eastAsia"/>
                              </w:rPr>
                              <w:t>授权代表身份复印件正面</w:t>
                            </w:r>
                          </w:p>
                        </w:txbxContent>
                      </wps:txbx>
                      <wps:bodyPr upright="1"/>
                    </wps:wsp>
                  </a:graphicData>
                </a:graphic>
              </wp:inline>
            </w:drawing>
          </mc:Choice>
          <mc:Fallback>
            <w:pict>
              <v:roundrect id="_x0000_s1026" o:spid="_x0000_s1026" o:spt="2" style="height:137.75pt;width:207.75pt;" fillcolor="#FFFFFF" filled="t" stroked="t" coordsize="21600,21600" arcsize="0.166666666666667" o:gfxdata="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EvAEgDTAAAABQEAAA8AAAAAAAAAAQAgAAAAIgAAAGRycy9kb3ducmV2LnhtbFBLAQIUABQA&#10;AAAIAIdO4kBhMH8JLgIAAHoEAAAOAAAAAAAAAAEAIAAAACIBAABkcnMvZTJvRG9jLnhtbFBLBQYA&#10;AAAABgAGAFkBAADCBQAAAAA=&#10;">
                <v:fill on="t" focussize="0,0"/>
                <v:stroke color="#000000" joinstyle="round"/>
                <v:imagedata o:title=""/>
                <o:lock v:ext="edit" rotation="t" aspectratio="f"/>
                <v:textbox>
                  <w:txbxContent>
                    <w:p w14:paraId="7E359DE4">
                      <w:pPr>
                        <w:jc w:val="center"/>
                        <w:rPr>
                          <w:rFonts w:hint="eastAsia"/>
                        </w:rPr>
                      </w:pPr>
                      <w:r>
                        <w:rPr>
                          <w:rFonts w:hint="eastAsia"/>
                        </w:rPr>
                        <w:t>授权代表身份复印件正面</w:t>
                      </w:r>
                    </w:p>
                  </w:txbxContent>
                </v:textbox>
                <w10:wrap type="none"/>
                <w10:anchorlock/>
              </v:roundrect>
            </w:pict>
          </mc:Fallback>
        </mc:AlternateContent>
      </w:r>
      <w:r>
        <w:rPr>
          <w:rFonts w:hint="eastAsia" w:ascii="微软雅黑" w:hAnsi="微软雅黑" w:eastAsia="微软雅黑" w:cs="微软雅黑"/>
        </w:rPr>
        <mc:AlternateContent>
          <mc:Choice Requires="wps">
            <w:drawing>
              <wp:inline distT="0" distB="0" distL="114300" distR="114300">
                <wp:extent cx="2638425" cy="1749425"/>
                <wp:effectExtent l="4445" t="4445" r="5080" b="17780"/>
                <wp:docPr id="2" name="圆角矩形 2"/>
                <wp:cNvGraphicFramePr/>
                <a:graphic xmlns:a="http://schemas.openxmlformats.org/drawingml/2006/main">
                  <a:graphicData uri="http://schemas.microsoft.com/office/word/2010/wordprocessingShape">
                    <wps:wsp>
                      <wps:cNvSpPr>
                        <a:spLocks noRot="1"/>
                      </wps:cNvSpPr>
                      <wps:spPr>
                        <a:xfrm>
                          <a:off x="0" y="0"/>
                          <a:ext cx="2638425" cy="174942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0B1EA63F">
                            <w:pPr>
                              <w:jc w:val="center"/>
                              <w:rPr>
                                <w:rFonts w:hint="eastAsia"/>
                              </w:rPr>
                            </w:pPr>
                            <w:r>
                              <w:rPr>
                                <w:rFonts w:hint="eastAsia"/>
                              </w:rPr>
                              <w:t>授权代表身份复印件反面</w:t>
                            </w:r>
                          </w:p>
                        </w:txbxContent>
                      </wps:txbx>
                      <wps:bodyPr upright="1"/>
                    </wps:wsp>
                  </a:graphicData>
                </a:graphic>
              </wp:inline>
            </w:drawing>
          </mc:Choice>
          <mc:Fallback>
            <w:pict>
              <v:roundrect id="_x0000_s1026" o:spid="_x0000_s1026" o:spt="2" style="height:137.75pt;width:207.75pt;" fillcolor="#FFFFFF" filled="t" stroked="t" coordsize="21600,21600" arcsize="0.166666666666667" o:gfxdata="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8ASANMAAAAFAQAADwAAAAAAAAABACAAAAAiAAAAZHJzL2Rvd25yZXYueG1sUEsBAhQA&#10;FAAAAAgAh07iQOVCTPMwAgAAegQAAA4AAAAAAAAAAQAgAAAAIgEAAGRycy9lMm9Eb2MueG1sUEsF&#10;BgAAAAAGAAYAWQEAAMQFAAAAAA==&#10;">
                <v:fill on="t" focussize="0,0"/>
                <v:stroke color="#000000" joinstyle="round"/>
                <v:imagedata o:title=""/>
                <o:lock v:ext="edit" rotation="t" aspectratio="f"/>
                <v:textbox>
                  <w:txbxContent>
                    <w:p w14:paraId="0B1EA63F">
                      <w:pPr>
                        <w:jc w:val="center"/>
                        <w:rPr>
                          <w:rFonts w:hint="eastAsia"/>
                        </w:rPr>
                      </w:pPr>
                      <w:r>
                        <w:rPr>
                          <w:rFonts w:hint="eastAsia"/>
                        </w:rPr>
                        <w:t>授权代表身份复印件反面</w:t>
                      </w:r>
                    </w:p>
                  </w:txbxContent>
                </v:textbox>
                <w10:wrap type="none"/>
                <w10:anchorlock/>
              </v:roundrect>
            </w:pict>
          </mc:Fallback>
        </mc:AlternateContent>
      </w:r>
    </w:p>
    <w:p w14:paraId="543A96DC">
      <w:pPr>
        <w:adjustRightInd w:val="0"/>
        <w:snapToGrid w:val="0"/>
        <w:spacing w:line="360" w:lineRule="auto"/>
        <w:ind w:firstLine="420" w:firstLineChars="200"/>
        <w:rPr>
          <w:rFonts w:hint="eastAsia"/>
        </w:rPr>
      </w:pPr>
      <w:r>
        <w:rPr>
          <w:rFonts w:hint="eastAsia" w:ascii="微软雅黑" w:hAnsi="微软雅黑" w:eastAsia="微软雅黑" w:cs="微软雅黑"/>
        </w:rPr>
        <w:t>投标人授权代表</w:t>
      </w:r>
      <w:r>
        <w:rPr>
          <w:rFonts w:hint="eastAsia" w:ascii="微软雅黑" w:hAnsi="微软雅黑" w:eastAsia="微软雅黑" w:cs="微软雅黑"/>
          <w:b/>
        </w:rPr>
        <w:t>（签字）</w:t>
      </w:r>
      <w:r>
        <w:rPr>
          <w:rFonts w:hint="eastAsia" w:ascii="微软雅黑" w:hAnsi="微软雅黑" w:eastAsia="微软雅黑" w:cs="微软雅黑"/>
        </w:rPr>
        <w:t>：</w:t>
      </w:r>
      <w:r>
        <w:rPr>
          <w:rFonts w:hint="eastAsia" w:ascii="微软雅黑" w:hAnsi="微软雅黑" w:eastAsia="微软雅黑" w:cs="微软雅黑"/>
          <w:u w:val="single"/>
        </w:rPr>
        <w:t xml:space="preserve">            </w:t>
      </w:r>
      <w:r>
        <w:rPr>
          <w:rFonts w:hint="eastAsia" w:ascii="微软雅黑" w:hAnsi="微软雅黑" w:eastAsia="微软雅黑" w:cs="微软雅黑"/>
        </w:rPr>
        <w:t xml:space="preserve"> 性别：</w:t>
      </w:r>
      <w:r>
        <w:rPr>
          <w:rFonts w:hint="eastAsia" w:ascii="微软雅黑" w:hAnsi="微软雅黑" w:eastAsia="微软雅黑" w:cs="微软雅黑"/>
          <w:u w:val="single"/>
        </w:rPr>
        <w:t xml:space="preserve">        </w:t>
      </w:r>
      <w:r>
        <w:rPr>
          <w:rFonts w:hint="eastAsia" w:ascii="微软雅黑" w:hAnsi="微软雅黑" w:eastAsia="微软雅黑" w:cs="微软雅黑"/>
        </w:rPr>
        <w:t>身份证号：</w:t>
      </w:r>
      <w:r>
        <w:rPr>
          <w:rFonts w:hint="eastAsia" w:ascii="微软雅黑" w:hAnsi="微软雅黑" w:eastAsia="微软雅黑" w:cs="微软雅黑"/>
          <w:u w:val="single"/>
        </w:rPr>
        <w:t xml:space="preserve">                  </w:t>
      </w:r>
    </w:p>
    <w:p w14:paraId="53AADC7B">
      <w:pPr>
        <w:adjustRightInd w:val="0"/>
        <w:snapToGrid w:val="0"/>
        <w:spacing w:line="360" w:lineRule="auto"/>
        <w:ind w:firstLine="420" w:firstLineChars="200"/>
        <w:rPr>
          <w:rFonts w:hint="eastAsia" w:ascii="微软雅黑" w:hAnsi="微软雅黑" w:eastAsia="微软雅黑" w:cs="微软雅黑"/>
          <w:b/>
        </w:rPr>
      </w:pPr>
      <w:r>
        <w:rPr>
          <w:rFonts w:hint="eastAsia" w:ascii="微软雅黑" w:hAnsi="微软雅黑" w:eastAsia="微软雅黑" w:cs="微软雅黑"/>
          <w:b/>
        </w:rPr>
        <w:t>投标人（公章）：</w:t>
      </w:r>
      <w:r>
        <w:rPr>
          <w:rFonts w:hint="eastAsia" w:ascii="微软雅黑" w:hAnsi="微软雅黑" w:eastAsia="微软雅黑" w:cs="微软雅黑"/>
          <w:b/>
          <w:u w:val="single"/>
        </w:rPr>
        <w:t xml:space="preserve">                </w:t>
      </w:r>
    </w:p>
    <w:p w14:paraId="2BDD98F9">
      <w:pPr>
        <w:adjustRightInd w:val="0"/>
        <w:snapToGrid w:val="0"/>
        <w:spacing w:line="360" w:lineRule="auto"/>
        <w:ind w:firstLine="420" w:firstLineChars="200"/>
        <w:rPr>
          <w:rFonts w:hint="eastAsia" w:ascii="微软雅黑" w:hAnsi="微软雅黑" w:eastAsia="微软雅黑" w:cs="微软雅黑"/>
          <w:b/>
        </w:rPr>
      </w:pPr>
      <w:r>
        <w:rPr>
          <w:rFonts w:hint="eastAsia" w:ascii="微软雅黑" w:hAnsi="微软雅黑" w:eastAsia="微软雅黑" w:cs="微软雅黑"/>
          <w:b/>
        </w:rPr>
        <w:t>日期：</w:t>
      </w:r>
      <w:r>
        <w:rPr>
          <w:rFonts w:hint="eastAsia" w:ascii="微软雅黑" w:hAnsi="微软雅黑" w:eastAsia="微软雅黑" w:cs="微软雅黑"/>
          <w:b/>
          <w:u w:val="single"/>
        </w:rPr>
        <w:t xml:space="preserve">        </w:t>
      </w:r>
      <w:r>
        <w:rPr>
          <w:rFonts w:hint="eastAsia" w:ascii="微软雅黑" w:hAnsi="微软雅黑" w:eastAsia="微软雅黑" w:cs="微软雅黑"/>
          <w:b/>
        </w:rPr>
        <w:t>年</w:t>
      </w:r>
      <w:r>
        <w:rPr>
          <w:rFonts w:hint="eastAsia" w:ascii="微软雅黑" w:hAnsi="微软雅黑" w:eastAsia="微软雅黑" w:cs="微软雅黑"/>
          <w:b/>
          <w:u w:val="single"/>
        </w:rPr>
        <w:t xml:space="preserve">      </w:t>
      </w:r>
      <w:r>
        <w:rPr>
          <w:rFonts w:hint="eastAsia" w:ascii="微软雅黑" w:hAnsi="微软雅黑" w:eastAsia="微软雅黑" w:cs="微软雅黑"/>
          <w:b/>
        </w:rPr>
        <w:t>月</w:t>
      </w:r>
      <w:r>
        <w:rPr>
          <w:rFonts w:hint="eastAsia" w:ascii="微软雅黑" w:hAnsi="微软雅黑" w:eastAsia="微软雅黑" w:cs="微软雅黑"/>
          <w:b/>
          <w:u w:val="single"/>
        </w:rPr>
        <w:t xml:space="preserve">       </w:t>
      </w:r>
      <w:r>
        <w:rPr>
          <w:rFonts w:hint="eastAsia" w:ascii="微软雅黑" w:hAnsi="微软雅黑" w:eastAsia="微软雅黑" w:cs="微软雅黑"/>
          <w:b/>
        </w:rPr>
        <w:t>日</w:t>
      </w:r>
    </w:p>
    <w:p w14:paraId="42602791">
      <w:pPr>
        <w:pStyle w:val="17"/>
        <w:widowControl w:val="0"/>
        <w:snapToGrid w:val="0"/>
        <w:spacing w:line="360" w:lineRule="auto"/>
        <w:ind w:firstLine="420" w:firstLineChars="200"/>
        <w:rPr>
          <w:rFonts w:hint="eastAsia" w:ascii="微软雅黑" w:hAnsi="微软雅黑" w:eastAsia="微软雅黑" w:cs="微软雅黑"/>
        </w:rPr>
      </w:pPr>
      <w:r>
        <w:rPr>
          <w:rFonts w:hint="eastAsia" w:ascii="微软雅黑" w:hAnsi="微软雅黑" w:eastAsia="微软雅黑" w:cs="微软雅黑"/>
        </w:rPr>
        <w:t>注：本项目只允许有唯一的投标人授权代表，且必须为投标人在职员工并提供身份证复印件。</w:t>
      </w:r>
    </w:p>
    <w:p w14:paraId="77187B4C">
      <w:pPr>
        <w:pStyle w:val="17"/>
        <w:snapToGrid w:val="0"/>
        <w:spacing w:line="480" w:lineRule="auto"/>
        <w:ind w:firstLine="420" w:firstLineChars="200"/>
        <w:rPr>
          <w:rFonts w:hint="eastAsia" w:ascii="微软雅黑" w:hAnsi="微软雅黑" w:eastAsia="微软雅黑" w:cs="微软雅黑"/>
          <w:b/>
          <w:kern w:val="2"/>
          <w:sz w:val="22"/>
          <w:szCs w:val="22"/>
        </w:rPr>
      </w:pPr>
      <w:r>
        <w:rPr>
          <w:rFonts w:hint="eastAsia" w:ascii="微软雅黑" w:hAnsi="微软雅黑" w:eastAsia="微软雅黑" w:cs="微软雅黑"/>
        </w:rPr>
        <w:br w:type="page"/>
      </w:r>
      <w:bookmarkStart w:id="26" w:name="_Toc515390052"/>
      <w:r>
        <w:rPr>
          <w:rFonts w:hint="eastAsia" w:ascii="微软雅黑" w:hAnsi="微软雅黑" w:eastAsia="微软雅黑" w:cs="微软雅黑"/>
          <w:b/>
          <w:kern w:val="2"/>
          <w:sz w:val="22"/>
          <w:szCs w:val="22"/>
        </w:rPr>
        <w:t>附件三：</w:t>
      </w:r>
    </w:p>
    <w:p w14:paraId="1B93D123">
      <w:pPr>
        <w:pStyle w:val="17"/>
        <w:snapToGrid w:val="0"/>
        <w:spacing w:line="480" w:lineRule="auto"/>
        <w:ind w:firstLine="440" w:firstLineChars="200"/>
        <w:jc w:val="center"/>
        <w:rPr>
          <w:rFonts w:hint="eastAsia" w:ascii="微软雅黑" w:hAnsi="微软雅黑" w:eastAsia="微软雅黑" w:cs="微软雅黑"/>
          <w:b/>
          <w:bCs/>
          <w:sz w:val="22"/>
          <w:szCs w:val="22"/>
        </w:rPr>
      </w:pPr>
      <w:r>
        <w:rPr>
          <w:rFonts w:hint="eastAsia" w:ascii="微软雅黑" w:hAnsi="微软雅黑" w:eastAsia="微软雅黑" w:cs="微软雅黑"/>
          <w:b/>
          <w:bCs/>
          <w:sz w:val="22"/>
          <w:szCs w:val="22"/>
        </w:rPr>
        <w:t>三、投标人信用承诺</w:t>
      </w:r>
      <w:bookmarkEnd w:id="26"/>
    </w:p>
    <w:p w14:paraId="2CDC6810">
      <w:pPr>
        <w:pStyle w:val="17"/>
        <w:snapToGrid w:val="0"/>
        <w:spacing w:line="360" w:lineRule="auto"/>
        <w:ind w:firstLine="420" w:firstLineChars="200"/>
        <w:rPr>
          <w:rFonts w:hint="eastAsia" w:ascii="微软雅黑" w:hAnsi="微软雅黑" w:eastAsia="微软雅黑" w:cs="微软雅黑"/>
        </w:rPr>
      </w:pPr>
      <w:r>
        <w:rPr>
          <w:rFonts w:hint="eastAsia" w:ascii="微软雅黑" w:hAnsi="微软雅黑" w:eastAsia="微软雅黑" w:cs="微软雅黑"/>
        </w:rPr>
        <w:t>一、我公司申明：</w:t>
      </w:r>
    </w:p>
    <w:p w14:paraId="70282115">
      <w:pPr>
        <w:pStyle w:val="17"/>
        <w:snapToGrid w:val="0"/>
        <w:spacing w:line="360" w:lineRule="auto"/>
        <w:ind w:firstLine="420" w:firstLineChars="200"/>
        <w:rPr>
          <w:rFonts w:hint="eastAsia" w:ascii="微软雅黑" w:hAnsi="微软雅黑" w:eastAsia="微软雅黑" w:cs="微软雅黑"/>
        </w:rPr>
      </w:pPr>
      <w:r>
        <w:rPr>
          <w:rFonts w:hint="eastAsia" w:ascii="微软雅黑" w:hAnsi="微软雅黑" w:eastAsia="微软雅黑" w:cs="微软雅黑"/>
        </w:rPr>
        <w:t>1.我公司未被人民法院列入失信被执行人；</w:t>
      </w:r>
    </w:p>
    <w:p w14:paraId="0462E000">
      <w:pPr>
        <w:pStyle w:val="17"/>
        <w:snapToGrid w:val="0"/>
        <w:spacing w:line="360" w:lineRule="auto"/>
        <w:ind w:firstLine="420" w:firstLineChars="200"/>
        <w:rPr>
          <w:rFonts w:hint="eastAsia" w:ascii="微软雅黑" w:hAnsi="微软雅黑" w:eastAsia="微软雅黑" w:cs="微软雅黑"/>
        </w:rPr>
      </w:pPr>
      <w:r>
        <w:rPr>
          <w:rFonts w:hint="eastAsia" w:ascii="微软雅黑" w:hAnsi="微软雅黑" w:eastAsia="微软雅黑" w:cs="微软雅黑"/>
        </w:rPr>
        <w:t>2.我公司和我公司法定代表人和我公司拟派项目经理（项目负责人）均未被人民检察院列入行贿犯罪档案；</w:t>
      </w:r>
    </w:p>
    <w:p w14:paraId="3A606693">
      <w:pPr>
        <w:pStyle w:val="17"/>
        <w:snapToGrid w:val="0"/>
        <w:spacing w:line="360" w:lineRule="auto"/>
        <w:ind w:firstLine="420" w:firstLineChars="200"/>
        <w:rPr>
          <w:rFonts w:hint="eastAsia" w:ascii="微软雅黑" w:hAnsi="微软雅黑" w:eastAsia="微软雅黑" w:cs="微软雅黑"/>
        </w:rPr>
      </w:pPr>
      <w:r>
        <w:rPr>
          <w:rFonts w:hint="eastAsia" w:ascii="微软雅黑" w:hAnsi="微软雅黑" w:eastAsia="微软雅黑" w:cs="微软雅黑"/>
        </w:rPr>
        <w:t>3.我公司未被工商行政管理部门列入企业经营异常名录；</w:t>
      </w:r>
    </w:p>
    <w:p w14:paraId="4C8E2CD4">
      <w:pPr>
        <w:pStyle w:val="17"/>
        <w:snapToGrid w:val="0"/>
        <w:spacing w:line="360" w:lineRule="auto"/>
        <w:ind w:firstLine="420" w:firstLineChars="200"/>
        <w:rPr>
          <w:rFonts w:hint="eastAsia" w:ascii="微软雅黑" w:hAnsi="微软雅黑" w:eastAsia="微软雅黑" w:cs="微软雅黑"/>
        </w:rPr>
      </w:pPr>
      <w:r>
        <w:rPr>
          <w:rFonts w:hint="eastAsia" w:ascii="微软雅黑" w:hAnsi="微软雅黑" w:eastAsia="微软雅黑" w:cs="微软雅黑"/>
        </w:rPr>
        <w:t>4.我公司未被税务部门列入重大税收违法案件当事人名单；</w:t>
      </w:r>
    </w:p>
    <w:p w14:paraId="2021E60F">
      <w:pPr>
        <w:pStyle w:val="17"/>
        <w:snapToGrid w:val="0"/>
        <w:spacing w:line="360" w:lineRule="auto"/>
        <w:ind w:firstLine="420" w:firstLineChars="200"/>
        <w:rPr>
          <w:rFonts w:hint="eastAsia" w:ascii="微软雅黑" w:hAnsi="微软雅黑" w:eastAsia="微软雅黑" w:cs="微软雅黑"/>
        </w:rPr>
      </w:pPr>
      <w:r>
        <w:rPr>
          <w:rFonts w:hint="eastAsia" w:ascii="微软雅黑" w:hAnsi="微软雅黑" w:eastAsia="微软雅黑" w:cs="微软雅黑"/>
        </w:rPr>
        <w:t>5.我公司未被合肥市人社部门列入拖欠农民工工资黑名单；</w:t>
      </w:r>
    </w:p>
    <w:p w14:paraId="2F552179">
      <w:pPr>
        <w:pStyle w:val="17"/>
        <w:snapToGrid w:val="0"/>
        <w:spacing w:line="360" w:lineRule="auto"/>
        <w:ind w:firstLine="420" w:firstLineChars="200"/>
        <w:rPr>
          <w:rFonts w:hint="eastAsia" w:ascii="微软雅黑" w:hAnsi="微软雅黑" w:eastAsia="微软雅黑" w:cs="微软雅黑"/>
        </w:rPr>
      </w:pPr>
      <w:r>
        <w:rPr>
          <w:rFonts w:hint="eastAsia" w:ascii="微软雅黑" w:hAnsi="微软雅黑" w:eastAsia="微软雅黑" w:cs="微软雅黑"/>
        </w:rPr>
        <w:t>6.我公司未存在被合肥市城乡建设局因安全生产责任事故限制在合肥行政区域内承接新的工程项目且在限制期内的情形。</w:t>
      </w:r>
    </w:p>
    <w:p w14:paraId="78B8086C">
      <w:pPr>
        <w:pStyle w:val="17"/>
        <w:snapToGrid w:val="0"/>
        <w:spacing w:line="360" w:lineRule="auto"/>
        <w:ind w:firstLine="420" w:firstLineChars="200"/>
        <w:rPr>
          <w:rFonts w:hint="eastAsia" w:ascii="微软雅黑" w:hAnsi="微软雅黑" w:eastAsia="微软雅黑" w:cs="微软雅黑"/>
        </w:rPr>
      </w:pPr>
      <w:r>
        <w:rPr>
          <w:rFonts w:hint="eastAsia" w:ascii="微软雅黑" w:hAnsi="微软雅黑" w:eastAsia="微软雅黑" w:cs="微软雅黑"/>
        </w:rPr>
        <w:t xml:space="preserve">二、合同签订前，若我公司具有本项目招标公告投标人资格中规定的不良信用记录情形，可取消我公司的中标资格或者不授予合同，所有责任由我公司自行承担。同时，我公司愿意无条件接受监管部门的调查处理。   </w:t>
      </w:r>
    </w:p>
    <w:p w14:paraId="3940EC29">
      <w:pPr>
        <w:pStyle w:val="17"/>
        <w:snapToGrid w:val="0"/>
        <w:spacing w:line="360" w:lineRule="auto"/>
        <w:ind w:firstLine="420" w:firstLineChars="200"/>
        <w:rPr>
          <w:rFonts w:hint="eastAsia" w:ascii="微软雅黑" w:hAnsi="微软雅黑" w:eastAsia="微软雅黑" w:cs="微软雅黑"/>
        </w:rPr>
      </w:pPr>
      <w:r>
        <w:rPr>
          <w:rFonts w:hint="eastAsia" w:ascii="微软雅黑" w:hAnsi="微软雅黑" w:eastAsia="微软雅黑" w:cs="微软雅黑"/>
        </w:rPr>
        <w:t>我公司对以上承诺的真实性承担责任。</w:t>
      </w:r>
    </w:p>
    <w:p w14:paraId="47783E8B">
      <w:pPr>
        <w:pStyle w:val="17"/>
        <w:snapToGrid w:val="0"/>
        <w:spacing w:line="360" w:lineRule="auto"/>
        <w:ind w:firstLine="420" w:firstLineChars="200"/>
        <w:rPr>
          <w:rFonts w:hint="eastAsia" w:ascii="微软雅黑" w:hAnsi="微软雅黑" w:eastAsia="微软雅黑" w:cs="微软雅黑"/>
        </w:rPr>
      </w:pPr>
    </w:p>
    <w:p w14:paraId="7B47F17D">
      <w:pPr>
        <w:pStyle w:val="17"/>
        <w:snapToGrid w:val="0"/>
        <w:spacing w:line="360" w:lineRule="auto"/>
        <w:ind w:firstLine="420" w:firstLineChars="200"/>
        <w:jc w:val="right"/>
        <w:rPr>
          <w:rFonts w:hint="eastAsia" w:ascii="微软雅黑" w:hAnsi="微软雅黑" w:eastAsia="微软雅黑" w:cs="微软雅黑"/>
        </w:rPr>
      </w:pPr>
      <w:r>
        <w:rPr>
          <w:rFonts w:hint="eastAsia" w:ascii="微软雅黑" w:hAnsi="微软雅黑" w:eastAsia="微软雅黑" w:cs="微软雅黑"/>
        </w:rPr>
        <w:t xml:space="preserve">投标人（公章）：             </w:t>
      </w:r>
    </w:p>
    <w:p w14:paraId="795643F0">
      <w:pPr>
        <w:pStyle w:val="17"/>
        <w:snapToGrid w:val="0"/>
        <w:spacing w:line="360" w:lineRule="auto"/>
        <w:ind w:firstLine="420" w:firstLineChars="200"/>
        <w:jc w:val="right"/>
        <w:rPr>
          <w:rFonts w:hint="eastAsia" w:ascii="微软雅黑" w:hAnsi="微软雅黑" w:eastAsia="微软雅黑" w:cs="微软雅黑"/>
        </w:rPr>
      </w:pPr>
      <w:r>
        <w:rPr>
          <w:rFonts w:hint="eastAsia" w:ascii="微软雅黑" w:hAnsi="微软雅黑" w:eastAsia="微软雅黑" w:cs="微软雅黑"/>
        </w:rPr>
        <w:t>日  期：      年    月     日</w:t>
      </w:r>
    </w:p>
    <w:p w14:paraId="7512FFDD">
      <w:pPr>
        <w:adjustRightInd w:val="0"/>
        <w:snapToGrid w:val="0"/>
        <w:spacing w:line="360" w:lineRule="auto"/>
        <w:rPr>
          <w:rFonts w:hint="eastAsia" w:ascii="微软雅黑" w:hAnsi="微软雅黑" w:eastAsia="微软雅黑" w:cs="微软雅黑"/>
          <w:b/>
          <w:bCs/>
          <w:sz w:val="22"/>
          <w:szCs w:val="22"/>
        </w:rPr>
      </w:pPr>
    </w:p>
    <w:p w14:paraId="714080D8">
      <w:pPr>
        <w:spacing w:line="500" w:lineRule="exact"/>
        <w:rPr>
          <w:rFonts w:hint="eastAsia" w:ascii="微软雅黑" w:hAnsi="微软雅黑" w:eastAsia="微软雅黑" w:cs="微软雅黑"/>
          <w:b/>
          <w:kern w:val="2"/>
          <w:sz w:val="22"/>
          <w:szCs w:val="22"/>
        </w:rPr>
      </w:pPr>
    </w:p>
    <w:p w14:paraId="6729955A">
      <w:pPr>
        <w:spacing w:line="500" w:lineRule="exact"/>
        <w:rPr>
          <w:rFonts w:hint="eastAsia" w:ascii="微软雅黑" w:hAnsi="微软雅黑" w:eastAsia="微软雅黑" w:cs="微软雅黑"/>
          <w:b/>
          <w:kern w:val="2"/>
          <w:sz w:val="22"/>
          <w:szCs w:val="22"/>
        </w:rPr>
      </w:pPr>
      <w:r>
        <w:rPr>
          <w:rFonts w:hint="eastAsia" w:ascii="微软雅黑" w:hAnsi="微软雅黑" w:eastAsia="微软雅黑" w:cs="微软雅黑"/>
          <w:b/>
          <w:kern w:val="2"/>
          <w:sz w:val="22"/>
          <w:szCs w:val="22"/>
        </w:rPr>
        <w:t>附件四：</w:t>
      </w:r>
    </w:p>
    <w:p w14:paraId="57AC0577">
      <w:pPr>
        <w:spacing w:line="500" w:lineRule="exact"/>
        <w:jc w:val="center"/>
        <w:rPr>
          <w:rFonts w:hint="eastAsia" w:ascii="微软雅黑" w:hAnsi="微软雅黑" w:eastAsia="微软雅黑" w:cs="微软雅黑"/>
          <w:b/>
          <w:bCs/>
          <w:sz w:val="22"/>
          <w:szCs w:val="22"/>
        </w:rPr>
      </w:pPr>
      <w:r>
        <w:rPr>
          <w:rFonts w:hint="eastAsia" w:ascii="微软雅黑" w:hAnsi="微软雅黑" w:eastAsia="微软雅黑" w:cs="微软雅黑"/>
          <w:b/>
          <w:bCs/>
          <w:sz w:val="22"/>
          <w:szCs w:val="22"/>
        </w:rPr>
        <w:t>四、资质证明文件</w:t>
      </w:r>
    </w:p>
    <w:p w14:paraId="55994214">
      <w:pPr>
        <w:pStyle w:val="27"/>
        <w:ind w:left="0" w:leftChars="0"/>
        <w:rPr>
          <w:rFonts w:hint="eastAsia" w:ascii="微软雅黑" w:hAnsi="微软雅黑" w:eastAsia="微软雅黑" w:cs="微软雅黑"/>
          <w:sz w:val="22"/>
          <w:szCs w:val="22"/>
        </w:rPr>
      </w:pPr>
    </w:p>
    <w:p w14:paraId="1E223397">
      <w:pPr>
        <w:numPr>
          <w:ilvl w:val="0"/>
          <w:numId w:val="2"/>
        </w:numPr>
        <w:spacing w:line="500" w:lineRule="exact"/>
        <w:jc w:val="both"/>
        <w:rPr>
          <w:rFonts w:hint="eastAsia" w:ascii="微软雅黑" w:hAnsi="微软雅黑" w:eastAsia="微软雅黑" w:cs="微软雅黑"/>
        </w:rPr>
      </w:pPr>
      <w:r>
        <w:rPr>
          <w:rFonts w:hint="eastAsia" w:ascii="微软雅黑" w:hAnsi="微软雅黑" w:eastAsia="微软雅黑" w:cs="微软雅黑"/>
        </w:rPr>
        <w:t>营业执照、过往案例等相关证明材料包含但不限于公告中资格要求以及评标办法中初步评审涉及的相关证明材料复印件；</w:t>
      </w:r>
    </w:p>
    <w:p w14:paraId="06ED4E44">
      <w:pPr>
        <w:pStyle w:val="27"/>
        <w:ind w:leftChars="0"/>
        <w:rPr>
          <w:rFonts w:hint="eastAsia" w:ascii="微软雅黑" w:hAnsi="微软雅黑" w:eastAsia="微软雅黑" w:cs="微软雅黑"/>
          <w:szCs w:val="21"/>
        </w:rPr>
      </w:pPr>
    </w:p>
    <w:p w14:paraId="22DB104F">
      <w:pPr>
        <w:pStyle w:val="27"/>
        <w:ind w:left="0" w:leftChars="0"/>
        <w:rPr>
          <w:rFonts w:hint="eastAsia" w:ascii="微软雅黑" w:hAnsi="微软雅黑" w:eastAsia="微软雅黑" w:cs="微软雅黑"/>
          <w:kern w:val="2"/>
          <w:szCs w:val="21"/>
        </w:rPr>
      </w:pPr>
      <w:r>
        <w:rPr>
          <w:rFonts w:hint="eastAsia" w:ascii="微软雅黑" w:hAnsi="微软雅黑" w:eastAsia="微软雅黑" w:cs="微软雅黑"/>
          <w:kern w:val="2"/>
          <w:szCs w:val="21"/>
        </w:rPr>
        <w:t>2.招标文件要求的其他资格证明文件。</w:t>
      </w:r>
    </w:p>
    <w:p w14:paraId="79890ACF">
      <w:pPr>
        <w:spacing w:line="500" w:lineRule="exact"/>
        <w:jc w:val="center"/>
        <w:rPr>
          <w:rFonts w:hint="eastAsia" w:ascii="微软雅黑" w:hAnsi="微软雅黑" w:eastAsia="微软雅黑" w:cs="微软雅黑"/>
          <w:b/>
          <w:bCs/>
          <w:sz w:val="22"/>
          <w:szCs w:val="22"/>
        </w:rPr>
      </w:pPr>
    </w:p>
    <w:p w14:paraId="122330F2">
      <w:pPr>
        <w:pStyle w:val="4"/>
        <w:jc w:val="center"/>
        <w:rPr>
          <w:rFonts w:hint="eastAsia" w:ascii="微软雅黑" w:hAnsi="微软雅黑" w:eastAsia="微软雅黑" w:cs="微软雅黑"/>
          <w:sz w:val="22"/>
          <w:szCs w:val="22"/>
        </w:rPr>
      </w:pPr>
      <w:r>
        <w:rPr>
          <w:rFonts w:hint="eastAsia" w:ascii="微软雅黑" w:hAnsi="微软雅黑" w:eastAsia="微软雅黑" w:cs="微软雅黑"/>
          <w:sz w:val="22"/>
          <w:szCs w:val="22"/>
        </w:rPr>
        <w:br w:type="page"/>
      </w:r>
      <w:bookmarkStart w:id="27" w:name="_Toc11208"/>
    </w:p>
    <w:bookmarkEnd w:id="24"/>
    <w:bookmarkEnd w:id="25"/>
    <w:bookmarkEnd w:id="27"/>
    <w:p w14:paraId="2B28EB91">
      <w:pPr>
        <w:spacing w:line="900" w:lineRule="exact"/>
        <w:rPr>
          <w:rFonts w:hint="eastAsia" w:ascii="微软雅黑" w:hAnsi="微软雅黑" w:eastAsia="微软雅黑" w:cs="微软雅黑"/>
          <w:sz w:val="22"/>
          <w:szCs w:val="22"/>
        </w:rPr>
      </w:pPr>
      <w:r>
        <w:rPr>
          <w:rFonts w:hint="eastAsia" w:ascii="微软雅黑" w:hAnsi="微软雅黑" w:eastAsia="微软雅黑" w:cs="微软雅黑"/>
          <w:b/>
          <w:kern w:val="2"/>
          <w:sz w:val="22"/>
          <w:szCs w:val="22"/>
        </w:rPr>
        <w:t>附件</w:t>
      </w:r>
      <w:r>
        <w:rPr>
          <w:rFonts w:hint="eastAsia" w:ascii="微软雅黑" w:hAnsi="微软雅黑" w:eastAsia="微软雅黑" w:cs="微软雅黑"/>
          <w:b/>
          <w:kern w:val="2"/>
          <w:sz w:val="22"/>
          <w:szCs w:val="22"/>
          <w:lang w:val="en-US" w:eastAsia="zh-CN"/>
        </w:rPr>
        <w:t>六</w:t>
      </w:r>
      <w:r>
        <w:rPr>
          <w:rFonts w:hint="eastAsia" w:ascii="微软雅黑" w:hAnsi="微软雅黑" w:eastAsia="微软雅黑" w:cs="微软雅黑"/>
          <w:b/>
          <w:kern w:val="2"/>
          <w:sz w:val="22"/>
          <w:szCs w:val="22"/>
        </w:rPr>
        <w:t>：</w:t>
      </w:r>
    </w:p>
    <w:sdt>
      <w:sdtPr>
        <w:rPr>
          <w:rFonts w:hint="eastAsia" w:ascii="微软雅黑" w:hAnsi="微软雅黑" w:eastAsia="微软雅黑" w:cs="微软雅黑"/>
          <w:caps/>
          <w:sz w:val="22"/>
          <w:szCs w:val="22"/>
          <w:lang w:val="zh-CN"/>
        </w:rPr>
        <w:id w:val="147452488"/>
        <w:docPartObj>
          <w:docPartGallery w:val="Table of Contents"/>
          <w:docPartUnique/>
        </w:docPartObj>
      </w:sdtPr>
      <w:sdtEndPr>
        <w:rPr>
          <w:rFonts w:hint="eastAsia" w:ascii="微软雅黑" w:hAnsi="微软雅黑" w:eastAsia="微软雅黑" w:cs="微软雅黑"/>
          <w:b/>
          <w:bCs/>
          <w:caps w:val="0"/>
          <w:sz w:val="22"/>
          <w:szCs w:val="22"/>
          <w:lang w:val="zh-CN"/>
        </w:rPr>
      </w:sdtEndPr>
      <w:sdtContent>
        <w:p w14:paraId="701F3E4F">
          <w:pPr>
            <w:spacing w:line="900" w:lineRule="exact"/>
            <w:jc w:val="center"/>
            <w:rPr>
              <w:rFonts w:hint="eastAsia" w:eastAsia="黑体"/>
              <w:b/>
              <w:bCs/>
              <w:sz w:val="56"/>
              <w:szCs w:val="56"/>
              <w:lang w:val="zh-CN" w:eastAsia="zh-CN"/>
            </w:rPr>
          </w:pPr>
          <w:r>
            <w:rPr>
              <w:rFonts w:hint="eastAsia" w:eastAsia="黑体"/>
              <w:b/>
              <w:bCs/>
              <w:sz w:val="56"/>
              <w:szCs w:val="56"/>
              <w:lang w:val="en-US" w:eastAsia="zh-CN"/>
            </w:rPr>
            <w:t>阳光中心项目标识标牌及印刷物料</w:t>
          </w:r>
        </w:p>
        <w:p w14:paraId="492639CE">
          <w:pPr>
            <w:adjustRightInd w:val="0"/>
            <w:snapToGrid w:val="0"/>
            <w:spacing w:before="48" w:beforeLines="20" w:after="48" w:afterLines="20" w:line="940" w:lineRule="exact"/>
            <w:jc w:val="center"/>
            <w:rPr>
              <w:rFonts w:hint="eastAsia" w:ascii="宋体" w:hAnsi="宋体"/>
              <w:b/>
              <w:bCs/>
              <w:sz w:val="84"/>
              <w:szCs w:val="84"/>
            </w:rPr>
          </w:pPr>
        </w:p>
        <w:p w14:paraId="5BBC70F6">
          <w:pPr>
            <w:adjustRightInd w:val="0"/>
            <w:snapToGrid w:val="0"/>
            <w:spacing w:before="48" w:beforeLines="20" w:after="48" w:afterLines="20" w:line="940" w:lineRule="exact"/>
            <w:jc w:val="center"/>
            <w:rPr>
              <w:rFonts w:hint="eastAsia" w:ascii="宋体" w:hAnsi="宋体"/>
              <w:bCs/>
              <w:sz w:val="84"/>
              <w:szCs w:val="84"/>
            </w:rPr>
          </w:pPr>
          <w:r>
            <w:rPr>
              <w:rFonts w:hint="eastAsia" w:ascii="宋体" w:hAnsi="宋体"/>
              <w:bCs/>
              <w:sz w:val="84"/>
              <w:szCs w:val="84"/>
            </w:rPr>
            <w:t>投</w:t>
          </w:r>
        </w:p>
        <w:p w14:paraId="33EC4DBF">
          <w:pPr>
            <w:adjustRightInd w:val="0"/>
            <w:snapToGrid w:val="0"/>
            <w:spacing w:before="48" w:beforeLines="20" w:after="48" w:afterLines="20" w:line="940" w:lineRule="exact"/>
            <w:jc w:val="center"/>
            <w:rPr>
              <w:rFonts w:hint="eastAsia" w:ascii="宋体" w:hAnsi="宋体"/>
              <w:bCs/>
              <w:sz w:val="84"/>
              <w:szCs w:val="84"/>
            </w:rPr>
          </w:pPr>
          <w:r>
            <w:rPr>
              <w:rFonts w:hint="eastAsia" w:ascii="宋体" w:hAnsi="宋体"/>
              <w:bCs/>
              <w:sz w:val="84"/>
              <w:szCs w:val="84"/>
            </w:rPr>
            <w:t>标</w:t>
          </w:r>
        </w:p>
        <w:p w14:paraId="311BA60B">
          <w:pPr>
            <w:adjustRightInd w:val="0"/>
            <w:snapToGrid w:val="0"/>
            <w:spacing w:before="48" w:beforeLines="20" w:after="48" w:afterLines="20" w:line="940" w:lineRule="exact"/>
            <w:jc w:val="center"/>
            <w:rPr>
              <w:rFonts w:hint="eastAsia" w:ascii="宋体" w:hAnsi="宋体"/>
              <w:bCs/>
              <w:sz w:val="84"/>
              <w:szCs w:val="84"/>
            </w:rPr>
          </w:pPr>
          <w:r>
            <w:rPr>
              <w:rFonts w:ascii="宋体" w:hAnsi="宋体"/>
              <w:bCs/>
              <w:sz w:val="84"/>
              <w:szCs w:val="84"/>
            </w:rPr>
            <w:t>文</w:t>
          </w:r>
        </w:p>
        <w:p w14:paraId="485BCBF2">
          <w:pPr>
            <w:adjustRightInd w:val="0"/>
            <w:snapToGrid w:val="0"/>
            <w:spacing w:before="48" w:beforeLines="20" w:after="48" w:afterLines="20" w:line="940" w:lineRule="exact"/>
            <w:jc w:val="center"/>
            <w:rPr>
              <w:rFonts w:hint="eastAsia" w:ascii="宋体" w:hAnsi="宋体"/>
              <w:bCs/>
              <w:sz w:val="84"/>
              <w:szCs w:val="84"/>
            </w:rPr>
          </w:pPr>
          <w:r>
            <w:rPr>
              <w:rFonts w:ascii="宋体" w:hAnsi="宋体"/>
              <w:bCs/>
              <w:sz w:val="84"/>
              <w:szCs w:val="84"/>
            </w:rPr>
            <w:t>件</w:t>
          </w:r>
        </w:p>
        <w:p w14:paraId="02BA78B9">
          <w:pPr>
            <w:adjustRightInd w:val="0"/>
            <w:snapToGrid w:val="0"/>
            <w:spacing w:before="48" w:beforeLines="20" w:after="48" w:afterLines="20" w:line="540" w:lineRule="exact"/>
            <w:rPr>
              <w:rFonts w:hint="eastAsia" w:ascii="宋体" w:hAnsi="宋体"/>
              <w:b/>
              <w:sz w:val="30"/>
              <w:szCs w:val="30"/>
            </w:rPr>
          </w:pPr>
        </w:p>
        <w:p w14:paraId="11785613">
          <w:pPr>
            <w:adjustRightInd w:val="0"/>
            <w:snapToGrid w:val="0"/>
            <w:spacing w:before="48" w:beforeLines="20" w:after="48" w:afterLines="20" w:line="540" w:lineRule="exact"/>
            <w:rPr>
              <w:rFonts w:hint="eastAsia" w:ascii="宋体" w:hAnsi="宋体"/>
              <w:b/>
              <w:sz w:val="30"/>
              <w:szCs w:val="30"/>
            </w:rPr>
          </w:pPr>
        </w:p>
        <w:p w14:paraId="2EA5B1B6">
          <w:pPr>
            <w:pStyle w:val="27"/>
            <w:rPr>
              <w:rFonts w:hint="eastAsia" w:ascii="宋体" w:hAnsi="宋体"/>
              <w:b/>
              <w:sz w:val="30"/>
              <w:szCs w:val="30"/>
            </w:rPr>
          </w:pPr>
        </w:p>
        <w:p w14:paraId="0933AB52">
          <w:pPr>
            <w:pStyle w:val="27"/>
            <w:rPr>
              <w:rFonts w:hint="eastAsia" w:ascii="宋体" w:hAnsi="宋体"/>
              <w:b/>
              <w:sz w:val="30"/>
              <w:szCs w:val="30"/>
            </w:rPr>
          </w:pPr>
        </w:p>
        <w:p w14:paraId="312F69D9">
          <w:pPr>
            <w:adjustRightInd w:val="0"/>
            <w:snapToGrid w:val="0"/>
            <w:spacing w:before="48" w:beforeLines="20" w:after="48" w:afterLines="20" w:line="540" w:lineRule="exact"/>
            <w:jc w:val="center"/>
            <w:rPr>
              <w:rFonts w:hint="eastAsia" w:ascii="宋体" w:hAnsi="宋体"/>
              <w:b/>
              <w:bCs/>
              <w:spacing w:val="-20"/>
              <w:sz w:val="36"/>
              <w:szCs w:val="36"/>
              <w:u w:val="single"/>
            </w:rPr>
          </w:pPr>
          <w:r>
            <w:rPr>
              <w:rFonts w:hint="eastAsia" w:ascii="宋体" w:hAnsi="宋体"/>
              <w:b/>
              <w:bCs/>
              <w:spacing w:val="-20"/>
              <w:sz w:val="36"/>
              <w:szCs w:val="36"/>
            </w:rPr>
            <w:t>投标</w:t>
          </w:r>
          <w:r>
            <w:rPr>
              <w:rFonts w:ascii="宋体" w:hAnsi="宋体"/>
              <w:b/>
              <w:bCs/>
              <w:spacing w:val="-20"/>
              <w:sz w:val="36"/>
              <w:szCs w:val="36"/>
            </w:rPr>
            <w:t>单位：</w:t>
          </w:r>
        </w:p>
        <w:p w14:paraId="0320DE5F">
          <w:pPr>
            <w:tabs>
              <w:tab w:val="left" w:pos="420"/>
              <w:tab w:val="left" w:pos="4200"/>
            </w:tabs>
            <w:spacing w:line="1700" w:lineRule="exact"/>
            <w:jc w:val="center"/>
            <w:rPr>
              <w:rFonts w:hint="eastAsia" w:ascii="黑体" w:hAnsi="宋体" w:eastAsia="黑体"/>
              <w:b/>
              <w:sz w:val="32"/>
            </w:rPr>
            <w:sectPr>
              <w:headerReference r:id="rId7" w:type="default"/>
              <w:footerReference r:id="rId8" w:type="default"/>
              <w:footerReference r:id="rId9" w:type="even"/>
              <w:pgSz w:w="11907" w:h="16840"/>
              <w:pgMar w:top="1440" w:right="1080" w:bottom="1440" w:left="1080" w:header="851" w:footer="992" w:gutter="0"/>
              <w:cols w:space="720" w:num="1"/>
              <w:docGrid w:linePitch="303" w:charSpace="0"/>
            </w:sectPr>
          </w:pPr>
          <w:r>
            <w:rPr>
              <w:rFonts w:ascii="宋体" w:hAnsi="宋体"/>
              <w:bCs/>
              <w:sz w:val="36"/>
            </w:rPr>
            <w:t>二〇二</w:t>
          </w:r>
          <w:r>
            <w:rPr>
              <w:rFonts w:hint="eastAsia" w:ascii="宋体" w:hAnsi="宋体"/>
              <w:bCs/>
              <w:sz w:val="36"/>
            </w:rPr>
            <w:t>五</w:t>
          </w:r>
          <w:r>
            <w:rPr>
              <w:rFonts w:ascii="宋体" w:hAnsi="宋体"/>
              <w:bCs/>
              <w:sz w:val="36"/>
            </w:rPr>
            <w:t>年</w:t>
          </w:r>
          <w:r>
            <w:rPr>
              <w:rFonts w:hint="eastAsia" w:ascii="宋体" w:hAnsi="宋体"/>
              <w:bCs/>
              <w:sz w:val="36"/>
              <w:lang w:val="en-US" w:eastAsia="zh-CN"/>
            </w:rPr>
            <w:t>九</w:t>
          </w:r>
          <w:r>
            <w:rPr>
              <w:rFonts w:hint="eastAsia" w:ascii="宋体" w:hAnsi="宋体"/>
              <w:bCs/>
              <w:sz w:val="36"/>
            </w:rPr>
            <w:t>月</w:t>
          </w:r>
        </w:p>
        <w:p w14:paraId="2C511FA2">
          <w:pPr>
            <w:pStyle w:val="27"/>
            <w:widowControl w:val="0"/>
            <w:spacing w:after="0" w:line="560" w:lineRule="exact"/>
            <w:ind w:left="0" w:leftChars="0"/>
            <w:jc w:val="both"/>
          </w:pPr>
        </w:p>
      </w:sdtContent>
    </w:sdt>
    <w:p w14:paraId="598D2D22">
      <w:pPr>
        <w:pStyle w:val="27"/>
        <w:widowControl w:val="0"/>
        <w:spacing w:after="0" w:line="560" w:lineRule="exact"/>
        <w:ind w:left="0" w:leftChars="0"/>
        <w:jc w:val="both"/>
        <w:rPr>
          <w:rFonts w:hint="eastAsia" w:ascii="微软雅黑" w:hAnsi="微软雅黑" w:eastAsia="微软雅黑" w:cs="微软雅黑"/>
          <w:snapToGrid w:val="0"/>
          <w:color w:val="000000"/>
          <w:sz w:val="22"/>
          <w:szCs w:val="22"/>
          <w:u w:val="single"/>
        </w:rPr>
      </w:pPr>
      <w:bookmarkStart w:id="28" w:name="_Toc240898303"/>
      <w:bookmarkStart w:id="29" w:name="_Toc328559344"/>
      <w:bookmarkStart w:id="30" w:name="_Toc273602363"/>
      <w:bookmarkStart w:id="31" w:name="_Toc270410845"/>
      <w:r>
        <w:rPr>
          <w:rFonts w:hint="eastAsia" w:ascii="微软雅黑" w:hAnsi="微软雅黑" w:eastAsia="微软雅黑" w:cs="微软雅黑"/>
          <w:b/>
          <w:kern w:val="2"/>
          <w:sz w:val="22"/>
          <w:szCs w:val="22"/>
        </w:rPr>
        <w:t>一、</w:t>
      </w:r>
      <w:bookmarkEnd w:id="28"/>
      <w:bookmarkEnd w:id="29"/>
      <w:bookmarkEnd w:id="30"/>
      <w:bookmarkEnd w:id="31"/>
      <w:r>
        <w:rPr>
          <w:rFonts w:hint="eastAsia" w:ascii="微软雅黑" w:hAnsi="微软雅黑" w:eastAsia="微软雅黑" w:cs="微软雅黑"/>
          <w:b/>
          <w:kern w:val="2"/>
          <w:sz w:val="22"/>
          <w:szCs w:val="22"/>
        </w:rPr>
        <w:t>投标报价</w:t>
      </w:r>
    </w:p>
    <w:p w14:paraId="5FC5FEA6">
      <w:pPr>
        <w:widowControl w:val="0"/>
        <w:adjustRightInd w:val="0"/>
        <w:snapToGrid w:val="0"/>
        <w:spacing w:line="560" w:lineRule="exact"/>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 xml:space="preserve">            （招标人名称）：</w:t>
      </w:r>
    </w:p>
    <w:p w14:paraId="7AD62512">
      <w:pPr>
        <w:widowControl w:val="0"/>
        <w:tabs>
          <w:tab w:val="left" w:pos="7560"/>
        </w:tabs>
        <w:adjustRightInd w:val="0"/>
        <w:snapToGrid w:val="0"/>
        <w:spacing w:line="560" w:lineRule="exact"/>
        <w:ind w:firstLine="440" w:firstLineChars="200"/>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1. 我方已仔细研究         （项目名称）   招标文件的全部内容，愿意以人民币</w:t>
      </w:r>
    </w:p>
    <w:p w14:paraId="0060C5FA">
      <w:pPr>
        <w:widowControl w:val="0"/>
        <w:tabs>
          <w:tab w:val="left" w:pos="7560"/>
        </w:tabs>
        <w:adjustRightInd w:val="0"/>
        <w:snapToGrid w:val="0"/>
        <w:spacing w:line="560" w:lineRule="exact"/>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（大写）         元（¥         ）的投标总报价，按合同约定实施。</w:t>
      </w:r>
    </w:p>
    <w:p w14:paraId="3E2F1578">
      <w:pPr>
        <w:widowControl w:val="0"/>
        <w:adjustRightInd w:val="0"/>
        <w:snapToGrid w:val="0"/>
        <w:spacing w:line="560" w:lineRule="exact"/>
        <w:ind w:firstLine="440" w:firstLineChars="200"/>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2. 我方已按招标文件要求详细审核并确认全部招标文件及有关附件，充分理解投标价格不得低于企业个别成本有关规定。我方经成本核算，所填报的投标报价不低于企业个别成本。</w:t>
      </w:r>
    </w:p>
    <w:p w14:paraId="276B563D">
      <w:pPr>
        <w:widowControl w:val="0"/>
        <w:adjustRightInd w:val="0"/>
        <w:snapToGrid w:val="0"/>
        <w:spacing w:line="560" w:lineRule="exact"/>
        <w:ind w:firstLine="440" w:firstLineChars="200"/>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3.                           （其他补充说明）。</w:t>
      </w:r>
    </w:p>
    <w:p w14:paraId="0F42CB76">
      <w:pPr>
        <w:widowControl w:val="0"/>
        <w:adjustRightInd w:val="0"/>
        <w:snapToGrid w:val="0"/>
        <w:spacing w:line="560" w:lineRule="exact"/>
        <w:ind w:firstLine="440" w:firstLineChars="200"/>
        <w:rPr>
          <w:rFonts w:hint="eastAsia" w:ascii="微软雅黑" w:hAnsi="微软雅黑" w:eastAsia="微软雅黑" w:cs="微软雅黑"/>
          <w:kern w:val="2"/>
          <w:sz w:val="22"/>
          <w:szCs w:val="22"/>
        </w:rPr>
      </w:pPr>
    </w:p>
    <w:p w14:paraId="2F2420F3">
      <w:pPr>
        <w:widowControl w:val="0"/>
        <w:adjustRightInd w:val="0"/>
        <w:snapToGrid w:val="0"/>
        <w:spacing w:line="560" w:lineRule="exact"/>
        <w:ind w:firstLine="440" w:firstLineChars="200"/>
        <w:rPr>
          <w:rFonts w:hint="eastAsia" w:ascii="微软雅黑" w:hAnsi="微软雅黑" w:eastAsia="微软雅黑" w:cs="微软雅黑"/>
          <w:kern w:val="2"/>
          <w:sz w:val="22"/>
          <w:szCs w:val="22"/>
        </w:rPr>
      </w:pPr>
    </w:p>
    <w:p w14:paraId="316EC45D">
      <w:pPr>
        <w:widowControl w:val="0"/>
        <w:adjustRightInd w:val="0"/>
        <w:snapToGrid w:val="0"/>
        <w:spacing w:line="560" w:lineRule="exact"/>
        <w:ind w:firstLine="440" w:firstLineChars="200"/>
        <w:rPr>
          <w:rFonts w:hint="eastAsia" w:ascii="微软雅黑" w:hAnsi="微软雅黑" w:eastAsia="微软雅黑" w:cs="微软雅黑"/>
          <w:kern w:val="2"/>
          <w:sz w:val="22"/>
          <w:szCs w:val="22"/>
        </w:rPr>
      </w:pPr>
    </w:p>
    <w:p w14:paraId="1980067F">
      <w:pPr>
        <w:widowControl w:val="0"/>
        <w:adjustRightInd w:val="0"/>
        <w:snapToGrid w:val="0"/>
        <w:spacing w:line="560" w:lineRule="exact"/>
        <w:ind w:firstLine="440" w:firstLineChars="200"/>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投  标  人：                          （盖单位章）</w:t>
      </w:r>
    </w:p>
    <w:p w14:paraId="665C9746">
      <w:pPr>
        <w:widowControl w:val="0"/>
        <w:adjustRightInd w:val="0"/>
        <w:snapToGrid w:val="0"/>
        <w:spacing w:line="560" w:lineRule="exact"/>
        <w:ind w:firstLine="440" w:firstLineChars="200"/>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法定代表人：                           （签字或盖章）</w:t>
      </w:r>
    </w:p>
    <w:p w14:paraId="2771A665">
      <w:pPr>
        <w:widowControl w:val="0"/>
        <w:adjustRightInd w:val="0"/>
        <w:snapToGrid w:val="0"/>
        <w:spacing w:line="560" w:lineRule="exact"/>
        <w:ind w:firstLine="440" w:firstLineChars="200"/>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 xml:space="preserve">单位地址：                                        </w:t>
      </w:r>
    </w:p>
    <w:p w14:paraId="6B92189A">
      <w:pPr>
        <w:widowControl w:val="0"/>
        <w:adjustRightInd w:val="0"/>
        <w:snapToGrid w:val="0"/>
        <w:spacing w:line="560" w:lineRule="exact"/>
        <w:ind w:firstLine="440" w:firstLineChars="200"/>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 xml:space="preserve">邮政编码：           电话：            传真：     </w:t>
      </w:r>
    </w:p>
    <w:p w14:paraId="383A69AF">
      <w:pPr>
        <w:widowControl w:val="0"/>
        <w:adjustRightInd w:val="0"/>
        <w:snapToGrid w:val="0"/>
        <w:spacing w:line="560" w:lineRule="exact"/>
        <w:ind w:firstLine="440" w:firstLineChars="200"/>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日期：           年          月             日</w:t>
      </w:r>
    </w:p>
    <w:p w14:paraId="6E7D7E4B">
      <w:pPr>
        <w:pStyle w:val="27"/>
        <w:ind w:left="0" w:leftChars="0"/>
      </w:pPr>
    </w:p>
    <w:p w14:paraId="4593AAE6">
      <w:pPr>
        <w:pStyle w:val="23"/>
        <w:ind w:left="420" w:hanging="420"/>
      </w:pPr>
    </w:p>
    <w:p w14:paraId="0DE093D1">
      <w:pPr>
        <w:pStyle w:val="23"/>
        <w:ind w:left="420" w:hanging="420"/>
      </w:pPr>
    </w:p>
    <w:p w14:paraId="3675E8AA">
      <w:pPr>
        <w:pStyle w:val="23"/>
        <w:ind w:left="420" w:hanging="420"/>
      </w:pPr>
    </w:p>
    <w:p w14:paraId="3FB9DB4E">
      <w:pPr>
        <w:pStyle w:val="23"/>
        <w:ind w:left="420" w:hanging="420"/>
      </w:pPr>
    </w:p>
    <w:p w14:paraId="03775C08">
      <w:pPr>
        <w:pStyle w:val="27"/>
        <w:widowControl w:val="0"/>
        <w:numPr>
          <w:ilvl w:val="0"/>
          <w:numId w:val="1"/>
        </w:numPr>
        <w:spacing w:after="0" w:line="560" w:lineRule="exact"/>
        <w:ind w:left="0" w:leftChars="0" w:firstLine="0" w:firstLineChars="0"/>
        <w:jc w:val="both"/>
        <w:rPr>
          <w:rFonts w:hint="eastAsia" w:ascii="微软雅黑" w:hAnsi="微软雅黑" w:eastAsia="微软雅黑" w:cs="微软雅黑"/>
          <w:b/>
          <w:kern w:val="2"/>
          <w:sz w:val="22"/>
          <w:szCs w:val="22"/>
        </w:rPr>
      </w:pPr>
      <w:r>
        <w:rPr>
          <w:rFonts w:hint="eastAsia" w:ascii="微软雅黑" w:hAnsi="微软雅黑" w:eastAsia="微软雅黑" w:cs="微软雅黑"/>
          <w:b/>
          <w:kern w:val="2"/>
          <w:sz w:val="22"/>
          <w:szCs w:val="22"/>
        </w:rPr>
        <w:t>附报价清单</w:t>
      </w:r>
    </w:p>
    <w:p w14:paraId="3FC2F7B4">
      <w:pPr>
        <w:pStyle w:val="23"/>
        <w:numPr>
          <w:ilvl w:val="0"/>
          <w:numId w:val="0"/>
        </w:numPr>
        <w:ind w:leftChars="0"/>
        <w:rPr>
          <w:rFonts w:hint="eastAsia"/>
        </w:rPr>
      </w:pPr>
    </w:p>
    <w:p w14:paraId="13085041">
      <w:pPr>
        <w:pStyle w:val="23"/>
        <w:ind w:left="420" w:hanging="420"/>
      </w:pPr>
    </w:p>
    <w:p w14:paraId="23FF7320">
      <w:pPr>
        <w:widowControl w:val="0"/>
        <w:spacing w:line="360" w:lineRule="auto"/>
        <w:rPr>
          <w:rFonts w:hint="eastAsia" w:ascii="微软雅黑" w:hAnsi="微软雅黑" w:eastAsia="微软雅黑" w:cs="微软雅黑"/>
          <w:b/>
          <w:sz w:val="22"/>
          <w:szCs w:val="22"/>
        </w:rPr>
      </w:pPr>
    </w:p>
    <w:p w14:paraId="3C207DCE">
      <w:pPr>
        <w:widowControl w:val="0"/>
        <w:spacing w:line="360" w:lineRule="auto"/>
        <w:rPr>
          <w:rFonts w:hint="eastAsia" w:ascii="微软雅黑" w:hAnsi="微软雅黑" w:eastAsia="微软雅黑" w:cs="微软雅黑"/>
          <w:b/>
          <w:sz w:val="22"/>
          <w:szCs w:val="22"/>
        </w:rPr>
      </w:pPr>
    </w:p>
    <w:p w14:paraId="66EA7F1E">
      <w:pPr>
        <w:widowControl w:val="0"/>
        <w:spacing w:line="360" w:lineRule="auto"/>
        <w:rPr>
          <w:rFonts w:hint="eastAsia" w:ascii="微软雅黑" w:hAnsi="微软雅黑" w:eastAsia="微软雅黑" w:cs="微软雅黑"/>
          <w:b/>
          <w:sz w:val="22"/>
          <w:szCs w:val="22"/>
        </w:rPr>
      </w:pPr>
    </w:p>
    <w:p w14:paraId="7498C7BB">
      <w:pPr>
        <w:widowControl w:val="0"/>
        <w:spacing w:line="360" w:lineRule="auto"/>
        <w:rPr>
          <w:rFonts w:hint="eastAsia" w:ascii="微软雅黑" w:hAnsi="微软雅黑" w:eastAsia="微软雅黑" w:cs="微软雅黑"/>
          <w:b/>
          <w:sz w:val="22"/>
          <w:szCs w:val="22"/>
        </w:rPr>
      </w:pPr>
    </w:p>
    <w:p w14:paraId="4A8E5F24">
      <w:pPr>
        <w:widowControl w:val="0"/>
        <w:spacing w:line="360" w:lineRule="auto"/>
        <w:rPr>
          <w:rFonts w:hint="eastAsia" w:ascii="微软雅黑" w:hAnsi="微软雅黑" w:eastAsia="微软雅黑" w:cs="微软雅黑"/>
          <w:b/>
          <w:sz w:val="22"/>
          <w:szCs w:val="22"/>
        </w:rPr>
      </w:pPr>
    </w:p>
    <w:p w14:paraId="66993006">
      <w:pPr>
        <w:widowControl w:val="0"/>
        <w:spacing w:line="360" w:lineRule="auto"/>
        <w:rPr>
          <w:rFonts w:hint="eastAsia" w:ascii="微软雅黑" w:hAnsi="微软雅黑" w:eastAsia="微软雅黑" w:cs="微软雅黑"/>
          <w:b/>
          <w:sz w:val="22"/>
          <w:szCs w:val="22"/>
        </w:rPr>
      </w:pPr>
    </w:p>
    <w:p w14:paraId="797692ED">
      <w:pPr>
        <w:widowControl w:val="0"/>
        <w:spacing w:line="360" w:lineRule="auto"/>
        <w:rPr>
          <w:rFonts w:hint="eastAsia" w:ascii="微软雅黑" w:hAnsi="微软雅黑" w:eastAsia="微软雅黑" w:cs="微软雅黑"/>
          <w:b/>
          <w:sz w:val="22"/>
          <w:szCs w:val="22"/>
        </w:rPr>
      </w:pPr>
    </w:p>
    <w:p w14:paraId="5C4232AD">
      <w:pPr>
        <w:widowControl w:val="0"/>
        <w:spacing w:line="360" w:lineRule="auto"/>
        <w:rPr>
          <w:rFonts w:hint="eastAsia" w:ascii="微软雅黑" w:hAnsi="微软雅黑" w:eastAsia="微软雅黑" w:cs="微软雅黑"/>
          <w:b/>
          <w:sz w:val="22"/>
          <w:szCs w:val="22"/>
        </w:rPr>
      </w:pPr>
    </w:p>
    <w:p w14:paraId="78E47D30">
      <w:pPr>
        <w:widowControl w:val="0"/>
        <w:spacing w:line="360" w:lineRule="auto"/>
        <w:rPr>
          <w:rFonts w:hint="eastAsia" w:ascii="微软雅黑" w:hAnsi="微软雅黑" w:eastAsia="微软雅黑" w:cs="微软雅黑"/>
          <w:b/>
          <w:sz w:val="22"/>
          <w:szCs w:val="22"/>
        </w:rPr>
      </w:pPr>
    </w:p>
    <w:p w14:paraId="6F7C28F9">
      <w:pPr>
        <w:widowControl w:val="0"/>
        <w:spacing w:line="360" w:lineRule="auto"/>
        <w:rPr>
          <w:rFonts w:hint="eastAsia" w:ascii="微软雅黑" w:hAnsi="微软雅黑" w:eastAsia="微软雅黑" w:cs="微软雅黑"/>
          <w:b/>
          <w:sz w:val="22"/>
          <w:szCs w:val="22"/>
        </w:rPr>
      </w:pPr>
    </w:p>
    <w:p w14:paraId="7EA6781B">
      <w:pPr>
        <w:widowControl w:val="0"/>
        <w:spacing w:line="360" w:lineRule="auto"/>
        <w:rPr>
          <w:rFonts w:hint="eastAsia" w:ascii="微软雅黑" w:hAnsi="微软雅黑" w:eastAsia="微软雅黑" w:cs="微软雅黑"/>
          <w:b/>
          <w:sz w:val="22"/>
          <w:szCs w:val="22"/>
        </w:rPr>
      </w:pPr>
    </w:p>
    <w:p w14:paraId="42A09159">
      <w:pPr>
        <w:widowControl w:val="0"/>
        <w:spacing w:line="360" w:lineRule="auto"/>
        <w:rPr>
          <w:rFonts w:hint="eastAsia" w:ascii="微软雅黑" w:hAnsi="微软雅黑" w:eastAsia="微软雅黑" w:cs="微软雅黑"/>
          <w:b/>
          <w:sz w:val="22"/>
          <w:szCs w:val="22"/>
        </w:rPr>
      </w:pPr>
    </w:p>
    <w:p w14:paraId="7D6E3148">
      <w:pPr>
        <w:widowControl w:val="0"/>
        <w:spacing w:line="360" w:lineRule="auto"/>
        <w:rPr>
          <w:rFonts w:hint="eastAsia" w:ascii="微软雅黑" w:hAnsi="微软雅黑" w:eastAsia="微软雅黑" w:cs="微软雅黑"/>
          <w:b/>
          <w:sz w:val="22"/>
          <w:szCs w:val="22"/>
        </w:rPr>
      </w:pPr>
    </w:p>
    <w:p w14:paraId="43CBD9C1">
      <w:pPr>
        <w:widowControl w:val="0"/>
        <w:spacing w:line="360" w:lineRule="auto"/>
        <w:rPr>
          <w:rFonts w:hint="eastAsia" w:ascii="微软雅黑" w:hAnsi="微软雅黑" w:eastAsia="微软雅黑" w:cs="微软雅黑"/>
          <w:b/>
          <w:sz w:val="22"/>
          <w:szCs w:val="22"/>
        </w:rPr>
      </w:pPr>
    </w:p>
    <w:p w14:paraId="6037721A">
      <w:pPr>
        <w:widowControl w:val="0"/>
        <w:spacing w:line="360" w:lineRule="auto"/>
        <w:rPr>
          <w:rFonts w:hint="eastAsia" w:ascii="微软雅黑" w:hAnsi="微软雅黑" w:eastAsia="微软雅黑" w:cs="微软雅黑"/>
          <w:b/>
          <w:sz w:val="22"/>
          <w:szCs w:val="22"/>
        </w:rPr>
      </w:pPr>
    </w:p>
    <w:p w14:paraId="2EE2801B">
      <w:pPr>
        <w:jc w:val="center"/>
        <w:rPr>
          <w:rFonts w:hint="eastAsia" w:asciiTheme="majorEastAsia" w:hAnsiTheme="majorEastAsia" w:eastAsiaTheme="majorEastAsia" w:cstheme="majorEastAsia"/>
          <w:b/>
          <w:bCs/>
          <w:sz w:val="36"/>
          <w:szCs w:val="36"/>
          <w:u w:val="single"/>
        </w:rPr>
      </w:pPr>
    </w:p>
    <w:p w14:paraId="53759499">
      <w:pPr>
        <w:jc w:val="center"/>
        <w:rPr>
          <w:rFonts w:hint="default" w:asciiTheme="majorEastAsia" w:hAnsiTheme="majorEastAsia" w:eastAsiaTheme="majorEastAsia" w:cstheme="majorEastAsia"/>
          <w:b/>
          <w:bCs/>
          <w:sz w:val="36"/>
          <w:szCs w:val="36"/>
          <w:lang w:val="en-US"/>
        </w:rPr>
      </w:pPr>
      <w:r>
        <w:rPr>
          <w:rFonts w:hint="eastAsia" w:asciiTheme="majorEastAsia" w:hAnsiTheme="majorEastAsia" w:eastAsiaTheme="majorEastAsia" w:cstheme="majorEastAsia"/>
          <w:b/>
          <w:bCs/>
          <w:sz w:val="36"/>
          <w:szCs w:val="36"/>
          <w:u w:val="single"/>
          <w:lang w:val="en-US" w:eastAsia="zh-CN"/>
        </w:rPr>
        <w:t>阳光中心项目物料制作合同</w:t>
      </w:r>
    </w:p>
    <w:p w14:paraId="5A05DED0">
      <w:pPr>
        <w:jc w:val="center"/>
        <w:rPr>
          <w:rFonts w:hint="eastAsia" w:asciiTheme="majorEastAsia" w:hAnsiTheme="majorEastAsia" w:eastAsiaTheme="majorEastAsia" w:cstheme="majorEastAsia"/>
          <w:b/>
          <w:sz w:val="40"/>
          <w:szCs w:val="40"/>
        </w:rPr>
      </w:pPr>
    </w:p>
    <w:p w14:paraId="4822B276">
      <w:pPr>
        <w:spacing w:line="360" w:lineRule="auto"/>
        <w:ind w:firstLine="480" w:firstLineChars="200"/>
        <w:rPr>
          <w:rFonts w:hint="eastAsia" w:ascii="宋体" w:hAnsi="宋体" w:eastAsia="宋体" w:cs="宋体"/>
          <w:b/>
          <w:bCs/>
          <w:sz w:val="24"/>
          <w:szCs w:val="24"/>
        </w:rPr>
      </w:pPr>
      <w:r>
        <w:rPr>
          <w:rFonts w:hint="eastAsia" w:ascii="宋体" w:hAnsi="宋体" w:eastAsia="宋体" w:cs="宋体"/>
          <w:b/>
          <w:bCs/>
          <w:sz w:val="24"/>
          <w:szCs w:val="24"/>
        </w:rPr>
        <w:t>甲方：</w:t>
      </w:r>
      <w:r>
        <w:rPr>
          <w:rFonts w:hint="eastAsia" w:ascii="宋体" w:hAnsi="宋体" w:eastAsia="宋体" w:cs="宋体"/>
          <w:b/>
          <w:bCs/>
          <w:sz w:val="24"/>
          <w:szCs w:val="24"/>
          <w:u w:val="single"/>
        </w:rPr>
        <w:t xml:space="preserve"> 合肥包河房地产开发有限责任公司</w:t>
      </w:r>
      <w:r>
        <w:rPr>
          <w:rFonts w:hint="eastAsia" w:ascii="宋体" w:hAnsi="宋体" w:cs="宋体"/>
          <w:b/>
          <w:bCs/>
          <w:sz w:val="24"/>
          <w:szCs w:val="24"/>
          <w:u w:val="single"/>
          <w:lang w:val="en-US" w:eastAsia="zh-CN"/>
        </w:rPr>
        <w:t xml:space="preserve"> </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rPr>
        <w:t>（以下简称甲方）</w:t>
      </w:r>
    </w:p>
    <w:p w14:paraId="3D46ABFB">
      <w:pPr>
        <w:spacing w:line="360" w:lineRule="auto"/>
        <w:ind w:firstLine="480" w:firstLineChars="200"/>
        <w:rPr>
          <w:rFonts w:hint="eastAsia" w:ascii="宋体" w:hAnsi="宋体" w:eastAsia="宋体" w:cs="宋体"/>
          <w:b/>
          <w:bCs/>
          <w:sz w:val="24"/>
          <w:szCs w:val="24"/>
        </w:rPr>
      </w:pPr>
      <w:r>
        <w:rPr>
          <w:rFonts w:hint="eastAsia" w:ascii="宋体" w:hAnsi="宋体" w:eastAsia="宋体" w:cs="宋体"/>
          <w:b/>
          <w:bCs/>
          <w:sz w:val="24"/>
          <w:szCs w:val="24"/>
        </w:rPr>
        <w:t>乙方：</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rPr>
        <w:t>(以下简称乙方）</w:t>
      </w:r>
    </w:p>
    <w:p w14:paraId="053D021A">
      <w:pPr>
        <w:spacing w:line="360" w:lineRule="auto"/>
        <w:ind w:firstLine="480" w:firstLineChars="200"/>
        <w:rPr>
          <w:rFonts w:hint="eastAsia" w:ascii="宋体" w:hAnsi="宋体" w:eastAsia="宋体" w:cs="宋体"/>
          <w:b/>
          <w:bCs/>
          <w:sz w:val="24"/>
          <w:szCs w:val="24"/>
        </w:rPr>
      </w:pPr>
    </w:p>
    <w:p w14:paraId="06E7AED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依据《中华人民共和国民法典》和有关法规的规定，乙方接受甲方的委托，就委托合同内服务事项，双方经协商一致，签订本合同，信守执行：</w:t>
      </w:r>
    </w:p>
    <w:p w14:paraId="2E3F7413">
      <w:pPr>
        <w:spacing w:line="360" w:lineRule="auto"/>
        <w:ind w:firstLine="480" w:firstLineChars="200"/>
        <w:rPr>
          <w:rFonts w:hint="eastAsia" w:ascii="宋体" w:hAnsi="宋体" w:eastAsia="宋体" w:cs="宋体"/>
          <w:b/>
          <w:sz w:val="24"/>
          <w:szCs w:val="24"/>
        </w:rPr>
      </w:pPr>
    </w:p>
    <w:p w14:paraId="55F7BFE9">
      <w:pPr>
        <w:spacing w:line="360" w:lineRule="auto"/>
        <w:ind w:firstLine="560" w:firstLineChars="200"/>
        <w:rPr>
          <w:rFonts w:hint="eastAsia" w:ascii="宋体" w:hAnsi="宋体" w:eastAsia="宋体" w:cs="宋体"/>
          <w:b/>
          <w:sz w:val="28"/>
          <w:szCs w:val="28"/>
        </w:rPr>
      </w:pPr>
      <w:r>
        <w:rPr>
          <w:rFonts w:hint="eastAsia" w:ascii="宋体" w:hAnsi="宋体" w:eastAsia="宋体" w:cs="宋体"/>
          <w:b/>
          <w:sz w:val="28"/>
          <w:szCs w:val="28"/>
        </w:rPr>
        <w:t>一、合同内容和送货要求</w:t>
      </w:r>
    </w:p>
    <w:p w14:paraId="4DE0ECEB">
      <w:pPr>
        <w:spacing w:line="360" w:lineRule="auto"/>
        <w:ind w:firstLine="480" w:firstLineChars="200"/>
        <w:rPr>
          <w:rFonts w:hint="eastAsia" w:ascii="宋体" w:hAnsi="宋体" w:eastAsia="宋体" w:cs="宋体"/>
          <w:color w:val="000000"/>
          <w:sz w:val="24"/>
          <w:szCs w:val="24"/>
          <w:u w:val="single"/>
        </w:rPr>
      </w:pPr>
      <w:r>
        <w:rPr>
          <w:rFonts w:hint="eastAsia" w:ascii="宋体" w:hAnsi="宋体" w:eastAsia="宋体" w:cs="宋体"/>
          <w:sz w:val="24"/>
          <w:szCs w:val="24"/>
        </w:rPr>
        <w:t>合同制作项目：</w:t>
      </w:r>
      <w:r>
        <w:rPr>
          <w:rFonts w:hint="eastAsia" w:ascii="宋体" w:hAnsi="宋体" w:eastAsia="宋体" w:cs="宋体"/>
          <w:color w:val="000000"/>
          <w:sz w:val="24"/>
          <w:szCs w:val="24"/>
          <w:u w:val="single"/>
        </w:rPr>
        <w:t xml:space="preserve">                              </w:t>
      </w:r>
    </w:p>
    <w:p w14:paraId="782C8341">
      <w:pPr>
        <w:spacing w:line="360" w:lineRule="auto"/>
        <w:ind w:firstLine="480" w:firstLineChars="200"/>
        <w:rPr>
          <w:rFonts w:hint="eastAsia" w:ascii="宋体" w:hAnsi="宋体" w:eastAsia="宋体" w:cs="宋体"/>
          <w:color w:val="000000"/>
          <w:sz w:val="24"/>
          <w:szCs w:val="24"/>
          <w:u w:val="single"/>
        </w:rPr>
      </w:pPr>
    </w:p>
    <w:p w14:paraId="044B2473">
      <w:pPr>
        <w:numPr>
          <w:ilvl w:val="0"/>
          <w:numId w:val="3"/>
        </w:numPr>
        <w:spacing w:line="360" w:lineRule="auto"/>
        <w:rPr>
          <w:rFonts w:hint="eastAsia" w:ascii="宋体" w:hAnsi="宋体" w:eastAsia="宋体" w:cs="宋体"/>
          <w:color w:val="000000"/>
          <w:sz w:val="24"/>
          <w:szCs w:val="24"/>
        </w:rPr>
      </w:pPr>
      <w:r>
        <w:rPr>
          <w:rFonts w:hint="eastAsia" w:ascii="宋体" w:hAnsi="宋体" w:eastAsia="宋体" w:cs="宋体"/>
          <w:sz w:val="24"/>
          <w:szCs w:val="24"/>
        </w:rPr>
        <w:t>供货与安装时间:截止</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日完成所有广告物料安装（含运输、安装等全部活动）</w:t>
      </w:r>
    </w:p>
    <w:p w14:paraId="61D9EA3C">
      <w:pPr>
        <w:numPr>
          <w:ilvl w:val="0"/>
          <w:numId w:val="3"/>
        </w:num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安装地点：</w:t>
      </w:r>
      <w:r>
        <w:rPr>
          <w:rFonts w:hint="eastAsia" w:ascii="宋体" w:hAnsi="宋体" w:eastAsia="宋体" w:cs="宋体"/>
          <w:sz w:val="24"/>
          <w:szCs w:val="24"/>
        </w:rPr>
        <w:t>甲方指定地点</w:t>
      </w:r>
    </w:p>
    <w:p w14:paraId="589B881E">
      <w:pPr>
        <w:numPr>
          <w:ilvl w:val="0"/>
          <w:numId w:val="3"/>
        </w:numPr>
        <w:spacing w:line="360" w:lineRule="auto"/>
        <w:rPr>
          <w:rFonts w:hint="eastAsia" w:ascii="宋体" w:hAnsi="宋体" w:eastAsia="宋体" w:cs="宋体"/>
          <w:b/>
          <w:sz w:val="24"/>
          <w:szCs w:val="24"/>
        </w:rPr>
      </w:pPr>
      <w:r>
        <w:rPr>
          <w:rFonts w:hint="eastAsia" w:ascii="宋体" w:hAnsi="宋体" w:eastAsia="宋体" w:cs="宋体"/>
          <w:color w:val="000000"/>
          <w:sz w:val="24"/>
          <w:szCs w:val="24"/>
        </w:rPr>
        <w:t>乙方项目负责人：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联系方式：</w:t>
      </w:r>
      <w:r>
        <w:rPr>
          <w:rFonts w:hint="eastAsia" w:ascii="宋体" w:hAnsi="宋体" w:eastAsia="宋体" w:cs="宋体"/>
          <w:color w:val="000000"/>
          <w:sz w:val="24"/>
          <w:szCs w:val="24"/>
          <w:u w:val="single"/>
        </w:rPr>
        <w:t xml:space="preserve">                  </w:t>
      </w:r>
    </w:p>
    <w:p w14:paraId="28F49B6E">
      <w:pPr>
        <w:spacing w:line="400" w:lineRule="exact"/>
        <w:ind w:firstLine="480" w:firstLineChars="200"/>
        <w:rPr>
          <w:rFonts w:hint="eastAsia" w:ascii="宋体" w:hAnsi="宋体" w:eastAsia="宋体" w:cs="宋体"/>
          <w:b/>
          <w:sz w:val="24"/>
          <w:szCs w:val="24"/>
        </w:rPr>
      </w:pPr>
    </w:p>
    <w:p w14:paraId="1B0A5561">
      <w:pPr>
        <w:spacing w:line="360" w:lineRule="auto"/>
        <w:ind w:firstLine="560" w:firstLineChars="200"/>
        <w:rPr>
          <w:rFonts w:hint="eastAsia" w:ascii="宋体" w:hAnsi="宋体" w:eastAsia="宋体" w:cs="宋体"/>
          <w:b/>
          <w:sz w:val="28"/>
          <w:szCs w:val="28"/>
        </w:rPr>
      </w:pPr>
      <w:r>
        <w:rPr>
          <w:rFonts w:hint="eastAsia" w:ascii="宋体" w:hAnsi="宋体" w:eastAsia="宋体" w:cs="宋体"/>
          <w:b/>
          <w:sz w:val="28"/>
          <w:szCs w:val="28"/>
        </w:rPr>
        <w:t>二、验收标准和方法</w:t>
      </w:r>
    </w:p>
    <w:p w14:paraId="0B2DCD30">
      <w:pPr>
        <w:pStyle w:val="13"/>
        <w:numPr>
          <w:ilvl w:val="0"/>
          <w:numId w:val="4"/>
        </w:numPr>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rPr>
        <w:t>在本合同规定的物料完工时间内,乙方在对物料成品进行准确而全面的检验合格后,应提前通知甲方做好交货准备,并在约定的时间内免费将物料成品交到甲方指定地点。</w:t>
      </w:r>
    </w:p>
    <w:p w14:paraId="507BE27E">
      <w:pPr>
        <w:numPr>
          <w:ilvl w:val="0"/>
          <w:numId w:val="4"/>
        </w:numPr>
        <w:spacing w:line="360" w:lineRule="auto"/>
        <w:rPr>
          <w:rFonts w:hint="eastAsia" w:ascii="宋体" w:hAnsi="宋体" w:eastAsia="宋体" w:cs="宋体"/>
          <w:sz w:val="24"/>
          <w:szCs w:val="24"/>
        </w:rPr>
      </w:pPr>
      <w:r>
        <w:rPr>
          <w:rFonts w:hint="eastAsia" w:ascii="宋体" w:hAnsi="宋体" w:eastAsia="宋体" w:cs="宋体"/>
          <w:sz w:val="24"/>
          <w:szCs w:val="24"/>
        </w:rPr>
        <w:t>以甲乙双方确认的制作要求（包括材质工艺、画面、规格、技术标准、质量要求等）为准进行验收。</w:t>
      </w:r>
    </w:p>
    <w:p w14:paraId="6DFAB24A">
      <w:pPr>
        <w:pStyle w:val="13"/>
        <w:numPr>
          <w:ilvl w:val="0"/>
          <w:numId w:val="4"/>
        </w:numPr>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rPr>
        <w:t>甲方应仔细检查物料成品,如果物料成品的质量、内容、数量符合要求,甲方应在乙方交货后48小时内在“验收单”上签字认可；如果物料成品的质量、内容、数量不符合要求,甲方可拒绝在“验收单”上签字,则视为验收不合格。甲方对物料成品的验收是否符合合同约定标准拥有最终确定权。</w:t>
      </w:r>
    </w:p>
    <w:p w14:paraId="3E1B021C">
      <w:pPr>
        <w:spacing w:line="400" w:lineRule="exact"/>
        <w:ind w:firstLine="480" w:firstLineChars="200"/>
        <w:rPr>
          <w:rFonts w:hint="eastAsia" w:ascii="宋体" w:hAnsi="宋体" w:eastAsia="宋体" w:cs="宋体"/>
          <w:b/>
          <w:sz w:val="24"/>
          <w:szCs w:val="24"/>
        </w:rPr>
      </w:pPr>
    </w:p>
    <w:p w14:paraId="73A795C6">
      <w:pPr>
        <w:spacing w:line="360" w:lineRule="auto"/>
        <w:ind w:firstLine="560" w:firstLineChars="200"/>
        <w:rPr>
          <w:rFonts w:hint="eastAsia" w:ascii="宋体" w:hAnsi="宋体" w:eastAsia="宋体" w:cs="宋体"/>
          <w:b/>
          <w:sz w:val="28"/>
          <w:szCs w:val="28"/>
        </w:rPr>
      </w:pPr>
      <w:r>
        <w:rPr>
          <w:rFonts w:hint="eastAsia" w:ascii="宋体" w:hAnsi="宋体" w:eastAsia="宋体" w:cs="宋体"/>
          <w:b/>
          <w:sz w:val="28"/>
          <w:szCs w:val="28"/>
        </w:rPr>
        <w:t>三、合同金额：</w:t>
      </w:r>
    </w:p>
    <w:p w14:paraId="527969F9">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本合同含税金额：</w:t>
      </w:r>
      <w:r>
        <w:rPr>
          <w:rFonts w:hint="eastAsia" w:ascii="宋体" w:hAnsi="宋体" w:eastAsia="宋体" w:cs="宋体"/>
          <w:sz w:val="24"/>
          <w:szCs w:val="24"/>
          <w:u w:val="single"/>
        </w:rPr>
        <w:t xml:space="preserve">                            （小写）：￥         元</w:t>
      </w:r>
      <w:r>
        <w:rPr>
          <w:rFonts w:hint="eastAsia" w:ascii="宋体" w:hAnsi="宋体" w:eastAsia="宋体" w:cs="宋体"/>
          <w:sz w:val="24"/>
          <w:szCs w:val="24"/>
        </w:rPr>
        <w:t>。</w:t>
      </w:r>
    </w:p>
    <w:p w14:paraId="3AF8B86E">
      <w:pPr>
        <w:spacing w:line="400" w:lineRule="exact"/>
        <w:ind w:firstLine="480" w:firstLineChars="200"/>
        <w:rPr>
          <w:rFonts w:hint="eastAsia" w:ascii="宋体" w:hAnsi="宋体" w:eastAsia="宋体" w:cs="宋体"/>
          <w:sz w:val="24"/>
          <w:szCs w:val="24"/>
        </w:rPr>
      </w:pPr>
    </w:p>
    <w:p w14:paraId="4F59D398">
      <w:pPr>
        <w:spacing w:line="400" w:lineRule="exact"/>
        <w:ind w:firstLine="480" w:firstLineChars="200"/>
        <w:rPr>
          <w:rFonts w:hint="eastAsia" w:ascii="宋体" w:hAnsi="宋体" w:eastAsia="宋体" w:cs="宋体"/>
          <w:b/>
          <w:sz w:val="24"/>
          <w:szCs w:val="24"/>
        </w:rPr>
      </w:pPr>
      <w:r>
        <w:rPr>
          <w:rFonts w:hint="eastAsia" w:ascii="宋体" w:hAnsi="宋体" w:eastAsia="宋体" w:cs="宋体"/>
          <w:b/>
          <w:sz w:val="24"/>
          <w:szCs w:val="24"/>
        </w:rPr>
        <w:t>付款方式：</w:t>
      </w:r>
    </w:p>
    <w:p w14:paraId="52A5CC49">
      <w:pPr>
        <w:numPr>
          <w:ilvl w:val="0"/>
          <w:numId w:val="5"/>
        </w:numPr>
        <w:spacing w:line="400" w:lineRule="exact"/>
        <w:rPr>
          <w:rFonts w:hint="eastAsia" w:ascii="宋体" w:hAnsi="宋体" w:eastAsia="宋体" w:cs="宋体"/>
          <w:sz w:val="24"/>
          <w:szCs w:val="24"/>
        </w:rPr>
      </w:pPr>
      <w:r>
        <w:rPr>
          <w:rFonts w:hint="eastAsia" w:ascii="宋体" w:hAnsi="宋体" w:eastAsia="宋体" w:cs="宋体"/>
          <w:bCs/>
          <w:sz w:val="24"/>
          <w:szCs w:val="24"/>
        </w:rPr>
        <w:t>乙方完成物料制作并经甲方验收合格、双方签署验收确认文件后，甲方按照实际制作且验收合格的数量进行据实结算。</w:t>
      </w:r>
    </w:p>
    <w:p w14:paraId="02D314F3">
      <w:pPr>
        <w:numPr>
          <w:ilvl w:val="0"/>
          <w:numId w:val="5"/>
        </w:numPr>
        <w:spacing w:line="400" w:lineRule="exact"/>
        <w:rPr>
          <w:rFonts w:hint="eastAsia" w:ascii="宋体" w:hAnsi="宋体" w:eastAsia="宋体" w:cs="宋体"/>
          <w:sz w:val="24"/>
          <w:szCs w:val="24"/>
        </w:rPr>
      </w:pPr>
      <w:r>
        <w:rPr>
          <w:rFonts w:hint="eastAsia" w:ascii="宋体" w:hAnsi="宋体" w:eastAsia="宋体" w:cs="宋体"/>
          <w:sz w:val="24"/>
          <w:szCs w:val="24"/>
        </w:rPr>
        <w:t>甲方付款前，乙方应提供相应金额的增值税专用发票（税率</w:t>
      </w:r>
      <w:r>
        <w:rPr>
          <w:rFonts w:hint="eastAsia" w:ascii="宋体" w:hAnsi="宋体" w:eastAsia="宋体" w:cs="宋体"/>
          <w:sz w:val="24"/>
          <w:szCs w:val="24"/>
          <w:u w:val="single"/>
        </w:rPr>
        <w:t xml:space="preserve">     </w:t>
      </w:r>
      <w:r>
        <w:rPr>
          <w:rFonts w:hint="eastAsia" w:ascii="宋体" w:hAnsi="宋体" w:eastAsia="宋体" w:cs="宋体"/>
          <w:sz w:val="24"/>
          <w:szCs w:val="24"/>
        </w:rPr>
        <w:t>%），否则甲方有权不予付款。</w:t>
      </w:r>
    </w:p>
    <w:p w14:paraId="385FE927">
      <w:pPr>
        <w:numPr>
          <w:ilvl w:val="0"/>
          <w:numId w:val="0"/>
        </w:numPr>
        <w:spacing w:line="400" w:lineRule="exact"/>
        <w:ind w:left="420" w:leftChars="0"/>
        <w:rPr>
          <w:rFonts w:hint="eastAsia" w:ascii="宋体" w:hAnsi="宋体" w:eastAsia="宋体" w:cs="宋体"/>
          <w:sz w:val="24"/>
          <w:szCs w:val="24"/>
        </w:rPr>
      </w:pPr>
    </w:p>
    <w:p w14:paraId="26062B31">
      <w:pPr>
        <w:spacing w:line="400" w:lineRule="exact"/>
        <w:ind w:firstLine="480" w:firstLineChars="200"/>
        <w:rPr>
          <w:rFonts w:hint="eastAsia" w:ascii="宋体" w:hAnsi="宋体" w:eastAsia="宋体" w:cs="宋体"/>
          <w:b/>
          <w:sz w:val="24"/>
          <w:szCs w:val="24"/>
        </w:rPr>
      </w:pPr>
      <w:r>
        <w:rPr>
          <w:rFonts w:hint="eastAsia" w:ascii="宋体" w:hAnsi="宋体" w:eastAsia="宋体" w:cs="宋体"/>
          <w:b/>
          <w:sz w:val="24"/>
          <w:szCs w:val="24"/>
        </w:rPr>
        <w:t>乙方账户信息：</w:t>
      </w:r>
    </w:p>
    <w:p w14:paraId="00311986">
      <w:pPr>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rPr>
        <w:t>户  名：</w:t>
      </w:r>
      <w:r>
        <w:rPr>
          <w:rFonts w:hint="eastAsia" w:ascii="宋体" w:hAnsi="宋体" w:eastAsia="宋体" w:cs="宋体"/>
          <w:sz w:val="24"/>
          <w:szCs w:val="24"/>
          <w:u w:val="single"/>
        </w:rPr>
        <w:t xml:space="preserve">                           </w:t>
      </w:r>
    </w:p>
    <w:p w14:paraId="5F553F1D">
      <w:pPr>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rPr>
        <w:t>开户行：</w:t>
      </w:r>
      <w:r>
        <w:rPr>
          <w:rFonts w:hint="eastAsia" w:ascii="宋体" w:hAnsi="宋体" w:eastAsia="宋体" w:cs="宋体"/>
          <w:sz w:val="24"/>
          <w:szCs w:val="24"/>
          <w:u w:val="single"/>
        </w:rPr>
        <w:t xml:space="preserve">                           </w:t>
      </w:r>
    </w:p>
    <w:p w14:paraId="0FC533A7">
      <w:pPr>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rPr>
        <w:t>帐  号：</w:t>
      </w:r>
      <w:r>
        <w:rPr>
          <w:rFonts w:hint="eastAsia" w:ascii="宋体" w:hAnsi="宋体" w:eastAsia="宋体" w:cs="宋体"/>
          <w:sz w:val="24"/>
          <w:szCs w:val="24"/>
          <w:u w:val="single"/>
        </w:rPr>
        <w:t xml:space="preserve">                           </w:t>
      </w:r>
    </w:p>
    <w:p w14:paraId="11990C40">
      <w:pPr>
        <w:pStyle w:val="13"/>
        <w:ind w:firstLine="420"/>
        <w:rPr>
          <w:rFonts w:hint="eastAsia" w:ascii="宋体" w:hAnsi="宋体" w:eastAsia="宋体" w:cs="宋体"/>
          <w:sz w:val="24"/>
          <w:szCs w:val="24"/>
        </w:rPr>
      </w:pPr>
    </w:p>
    <w:p w14:paraId="3564D4AF">
      <w:pPr>
        <w:spacing w:line="360" w:lineRule="auto"/>
        <w:ind w:firstLine="560" w:firstLineChars="200"/>
        <w:rPr>
          <w:rFonts w:hint="eastAsia" w:ascii="宋体" w:hAnsi="宋体" w:eastAsia="宋体" w:cs="宋体"/>
          <w:b/>
          <w:sz w:val="28"/>
          <w:szCs w:val="28"/>
        </w:rPr>
      </w:pPr>
      <w:r>
        <w:rPr>
          <w:rFonts w:hint="eastAsia" w:ascii="宋体" w:hAnsi="宋体" w:eastAsia="宋体" w:cs="宋体"/>
          <w:b/>
          <w:sz w:val="28"/>
          <w:szCs w:val="28"/>
        </w:rPr>
        <w:t>四、甲方的权利义务</w:t>
      </w:r>
    </w:p>
    <w:p w14:paraId="0B2D26C1">
      <w:pPr>
        <w:numPr>
          <w:ilvl w:val="0"/>
          <w:numId w:val="6"/>
        </w:numPr>
        <w:spacing w:line="400" w:lineRule="exact"/>
        <w:rPr>
          <w:rFonts w:hint="eastAsia" w:ascii="宋体" w:hAnsi="宋体" w:eastAsia="宋体" w:cs="宋体"/>
          <w:sz w:val="24"/>
          <w:szCs w:val="24"/>
        </w:rPr>
      </w:pPr>
      <w:r>
        <w:rPr>
          <w:rFonts w:hint="eastAsia" w:ascii="宋体" w:hAnsi="宋体" w:eastAsia="宋体" w:cs="宋体"/>
          <w:sz w:val="24"/>
          <w:szCs w:val="24"/>
        </w:rPr>
        <w:t>甲方有权要求乙方按照规定的时间内按质按量交货，且乙方提供的物料必须是完好、干净、全新制作的，不得出现以次充好的情况。乙方出现任何质量问题，甲方可不予签字验收，且有权拒收物料成品，由此产生的一切损失由乙方自行承担。</w:t>
      </w:r>
    </w:p>
    <w:p w14:paraId="070B1FEF">
      <w:pPr>
        <w:numPr>
          <w:ilvl w:val="0"/>
          <w:numId w:val="6"/>
        </w:numPr>
        <w:spacing w:line="400" w:lineRule="exact"/>
        <w:rPr>
          <w:rFonts w:hint="eastAsia" w:ascii="宋体" w:hAnsi="宋体" w:eastAsia="宋体" w:cs="宋体"/>
          <w:sz w:val="24"/>
          <w:szCs w:val="24"/>
        </w:rPr>
      </w:pPr>
      <w:r>
        <w:rPr>
          <w:rFonts w:hint="eastAsia" w:ascii="宋体" w:hAnsi="宋体" w:eastAsia="宋体" w:cs="宋体"/>
          <w:sz w:val="24"/>
          <w:szCs w:val="24"/>
        </w:rPr>
        <w:t>甲方在完成以上项目过程中负责校对、审核、确认、定稿工作，因甲方提供资料有误而乙方已制作完成，由甲方承担已发生的实际物料损失。</w:t>
      </w:r>
    </w:p>
    <w:p w14:paraId="6E3844F3">
      <w:pPr>
        <w:numPr>
          <w:ilvl w:val="0"/>
          <w:numId w:val="6"/>
        </w:numPr>
        <w:spacing w:line="400" w:lineRule="exact"/>
        <w:rPr>
          <w:rFonts w:hint="eastAsia" w:ascii="宋体" w:hAnsi="宋体" w:eastAsia="宋体" w:cs="宋体"/>
          <w:sz w:val="24"/>
          <w:szCs w:val="24"/>
        </w:rPr>
      </w:pPr>
      <w:r>
        <w:rPr>
          <w:rFonts w:hint="eastAsia" w:ascii="宋体" w:hAnsi="宋体" w:eastAsia="宋体" w:cs="宋体"/>
          <w:sz w:val="24"/>
          <w:szCs w:val="24"/>
        </w:rPr>
        <w:t>甲方有权在制作和安装过程中提出任何异议或修改意见，乙方应协助及时按照甲方的指示维修或重做至甲方书面验收通过。</w:t>
      </w:r>
    </w:p>
    <w:p w14:paraId="75D048CE">
      <w:pPr>
        <w:numPr>
          <w:ilvl w:val="0"/>
          <w:numId w:val="6"/>
        </w:numPr>
        <w:spacing w:line="400" w:lineRule="exact"/>
        <w:rPr>
          <w:rFonts w:hint="eastAsia" w:ascii="宋体" w:hAnsi="宋体" w:eastAsia="宋体" w:cs="宋体"/>
          <w:sz w:val="24"/>
          <w:szCs w:val="24"/>
        </w:rPr>
      </w:pPr>
      <w:r>
        <w:rPr>
          <w:rFonts w:hint="eastAsia" w:ascii="宋体" w:hAnsi="宋体" w:eastAsia="宋体" w:cs="宋体"/>
          <w:sz w:val="24"/>
          <w:szCs w:val="24"/>
        </w:rPr>
        <w:t>甲方有义务依据合同约定向乙方据实结算款项。</w:t>
      </w:r>
    </w:p>
    <w:p w14:paraId="2BB15A01">
      <w:pPr>
        <w:spacing w:line="400" w:lineRule="exact"/>
        <w:ind w:firstLine="480" w:firstLineChars="200"/>
        <w:rPr>
          <w:rFonts w:hint="eastAsia" w:ascii="宋体" w:hAnsi="宋体" w:eastAsia="宋体" w:cs="宋体"/>
          <w:b/>
          <w:sz w:val="24"/>
          <w:szCs w:val="24"/>
        </w:rPr>
      </w:pPr>
    </w:p>
    <w:p w14:paraId="0C7A54C1">
      <w:pPr>
        <w:spacing w:line="360" w:lineRule="auto"/>
        <w:ind w:firstLine="560" w:firstLineChars="200"/>
        <w:rPr>
          <w:rFonts w:hint="eastAsia" w:ascii="宋体" w:hAnsi="宋体" w:eastAsia="宋体" w:cs="宋体"/>
          <w:b/>
          <w:sz w:val="28"/>
          <w:szCs w:val="28"/>
        </w:rPr>
      </w:pPr>
      <w:r>
        <w:rPr>
          <w:rFonts w:hint="eastAsia" w:ascii="宋体" w:hAnsi="宋体" w:eastAsia="宋体" w:cs="宋体"/>
          <w:b/>
          <w:sz w:val="28"/>
          <w:szCs w:val="28"/>
        </w:rPr>
        <w:t>五、乙方的权利义务</w:t>
      </w:r>
    </w:p>
    <w:p w14:paraId="72CF516D">
      <w:pPr>
        <w:numPr>
          <w:ilvl w:val="0"/>
          <w:numId w:val="7"/>
        </w:numPr>
        <w:spacing w:line="400" w:lineRule="exact"/>
        <w:rPr>
          <w:rFonts w:hint="eastAsia" w:ascii="宋体" w:hAnsi="宋体" w:eastAsia="宋体" w:cs="宋体"/>
          <w:sz w:val="24"/>
          <w:szCs w:val="24"/>
        </w:rPr>
      </w:pPr>
      <w:r>
        <w:rPr>
          <w:rFonts w:hint="eastAsia" w:ascii="宋体" w:hAnsi="宋体" w:eastAsia="宋体" w:cs="宋体"/>
          <w:sz w:val="24"/>
          <w:szCs w:val="24"/>
        </w:rPr>
        <w:t>乙方应严格按照甲方确认的小样稿、设计方案等要求进行制作，确保按照合同约定的时间和方式保质保量地履行制作物品的交付义务。</w:t>
      </w:r>
    </w:p>
    <w:p w14:paraId="11808DB3">
      <w:pPr>
        <w:numPr>
          <w:ilvl w:val="0"/>
          <w:numId w:val="7"/>
        </w:numPr>
        <w:spacing w:line="400" w:lineRule="exact"/>
        <w:rPr>
          <w:rFonts w:hint="eastAsia" w:ascii="宋体" w:hAnsi="宋体" w:eastAsia="宋体" w:cs="宋体"/>
          <w:sz w:val="24"/>
          <w:szCs w:val="24"/>
        </w:rPr>
      </w:pPr>
      <w:r>
        <w:rPr>
          <w:rFonts w:hint="eastAsia" w:ascii="宋体" w:hAnsi="宋体" w:eastAsia="宋体" w:cs="宋体"/>
          <w:sz w:val="24"/>
          <w:szCs w:val="24"/>
        </w:rPr>
        <w:t>乙方应按照甲方规定时间及数量送货安装及清理撤场，使用完毕后需恢复原状，如因施工给甲方造成经济损失，乙方应承担相应赔偿责任。</w:t>
      </w:r>
    </w:p>
    <w:p w14:paraId="705789C4">
      <w:pPr>
        <w:numPr>
          <w:ilvl w:val="0"/>
          <w:numId w:val="7"/>
        </w:numPr>
        <w:spacing w:line="400" w:lineRule="exact"/>
        <w:rPr>
          <w:rFonts w:hint="eastAsia" w:ascii="宋体" w:hAnsi="宋体" w:eastAsia="宋体" w:cs="宋体"/>
          <w:sz w:val="24"/>
          <w:szCs w:val="24"/>
        </w:rPr>
      </w:pPr>
      <w:r>
        <w:rPr>
          <w:rFonts w:hint="eastAsia" w:ascii="宋体" w:hAnsi="宋体" w:eastAsia="宋体" w:cs="宋体"/>
          <w:sz w:val="24"/>
          <w:szCs w:val="24"/>
        </w:rPr>
        <w:t>指定特殊物料及户外广告喷绘需由乙方自行量尺制作，如因量尺/复尺导致物料出现偏差无法安装，由乙方自行承担免费修改或更换的义务，同时还应在甲方需求时间内制作符合标准的物料，因此发生的延误，甲方有权不向乙方支付任何费用，且因乙方物料的问题耽误了甲方宣传，乙方还需承担相应赔偿。</w:t>
      </w:r>
    </w:p>
    <w:p w14:paraId="55D2537F">
      <w:pPr>
        <w:numPr>
          <w:ilvl w:val="0"/>
          <w:numId w:val="7"/>
        </w:numPr>
        <w:spacing w:line="400" w:lineRule="exact"/>
        <w:rPr>
          <w:rFonts w:hint="eastAsia" w:ascii="宋体" w:hAnsi="宋体" w:eastAsia="宋体" w:cs="宋体"/>
          <w:sz w:val="24"/>
          <w:szCs w:val="24"/>
        </w:rPr>
      </w:pPr>
      <w:r>
        <w:rPr>
          <w:rFonts w:hint="eastAsia" w:ascii="宋体" w:hAnsi="宋体" w:eastAsia="宋体" w:cs="宋体"/>
          <w:sz w:val="24"/>
          <w:szCs w:val="24"/>
        </w:rPr>
        <w:t>本合同生效后，对于乙方送货上门的物料交付给甲方（交付以甲方在约定的收货地点对物品验收合格，并确认签收为标准）前，在制作、设计、成品保管、运输、搬运、装卸、施工过程中发生毁损、灭失的，一切责任及风险由乙方承担。</w:t>
      </w:r>
    </w:p>
    <w:p w14:paraId="08C9137A">
      <w:pPr>
        <w:numPr>
          <w:ilvl w:val="0"/>
          <w:numId w:val="7"/>
        </w:numPr>
        <w:spacing w:line="400" w:lineRule="exact"/>
        <w:rPr>
          <w:rFonts w:hint="eastAsia" w:ascii="宋体" w:hAnsi="宋体" w:eastAsia="宋体" w:cs="宋体"/>
          <w:sz w:val="24"/>
          <w:szCs w:val="24"/>
        </w:rPr>
      </w:pPr>
      <w:r>
        <w:rPr>
          <w:rFonts w:hint="eastAsia" w:ascii="宋体" w:hAnsi="宋体" w:eastAsia="宋体" w:cs="宋体"/>
          <w:sz w:val="24"/>
          <w:szCs w:val="24"/>
        </w:rPr>
        <w:t>城管、物业等沟通协商事宜由甲方自行负责，如因城管或物业等原因导致无法正常施工，则由甲方承担乙方相应损失（含往返人工、运费等）。实际安装完工日自甲方与城管、物业协调一致后自动延续，乙方无需承担违约责任。</w:t>
      </w:r>
    </w:p>
    <w:p w14:paraId="4E8DAB68">
      <w:pPr>
        <w:numPr>
          <w:ilvl w:val="0"/>
          <w:numId w:val="7"/>
        </w:numPr>
        <w:spacing w:line="400" w:lineRule="exact"/>
        <w:rPr>
          <w:rFonts w:hint="eastAsia" w:ascii="宋体" w:hAnsi="宋体" w:eastAsia="宋体" w:cs="宋体"/>
          <w:sz w:val="24"/>
          <w:szCs w:val="24"/>
        </w:rPr>
      </w:pPr>
      <w:r>
        <w:rPr>
          <w:rFonts w:hint="eastAsia" w:ascii="宋体" w:hAnsi="宋体" w:eastAsia="宋体" w:cs="宋体"/>
          <w:sz w:val="24"/>
          <w:szCs w:val="24"/>
        </w:rPr>
        <w:t>乙方制作、施工、安装广告物品时不得损坏甲方的有关物品和设施，否则应全额赔偿甲方的损失。</w:t>
      </w:r>
    </w:p>
    <w:p w14:paraId="3F7AEADB">
      <w:pPr>
        <w:numPr>
          <w:ilvl w:val="0"/>
          <w:numId w:val="7"/>
        </w:numPr>
        <w:spacing w:line="400" w:lineRule="exact"/>
        <w:rPr>
          <w:rFonts w:hint="eastAsia" w:ascii="宋体" w:hAnsi="宋体" w:eastAsia="宋体" w:cs="宋体"/>
          <w:sz w:val="24"/>
          <w:szCs w:val="24"/>
        </w:rPr>
      </w:pPr>
      <w:r>
        <w:rPr>
          <w:rFonts w:hint="eastAsia" w:ascii="宋体" w:hAnsi="宋体" w:eastAsia="宋体" w:cs="宋体"/>
          <w:sz w:val="24"/>
          <w:szCs w:val="24"/>
        </w:rPr>
        <w:t>乙方在施工过程中须做好安全防护工作，在广告物品的制作、安装过程中，应保证安全、文明施工。若因施工行为导致甲方或第三人人身、财产损害，乙方应承担全部赔偿责任及相关法律责任。</w:t>
      </w:r>
    </w:p>
    <w:p w14:paraId="70ADC339">
      <w:pPr>
        <w:numPr>
          <w:ilvl w:val="0"/>
          <w:numId w:val="7"/>
        </w:numPr>
        <w:spacing w:line="400" w:lineRule="exact"/>
        <w:rPr>
          <w:rFonts w:hint="eastAsia" w:ascii="宋体" w:hAnsi="宋体" w:eastAsia="宋体" w:cs="宋体"/>
          <w:sz w:val="24"/>
          <w:szCs w:val="24"/>
        </w:rPr>
      </w:pPr>
      <w:r>
        <w:rPr>
          <w:rFonts w:hint="eastAsia" w:ascii="宋体" w:hAnsi="宋体" w:eastAsia="宋体" w:cs="宋体"/>
          <w:sz w:val="24"/>
          <w:szCs w:val="24"/>
        </w:rPr>
        <w:t>合同期内，乙方不得以任何理由拒绝制作合同内的物料。</w:t>
      </w:r>
    </w:p>
    <w:p w14:paraId="78BDD6A8">
      <w:pPr>
        <w:numPr>
          <w:ilvl w:val="0"/>
          <w:numId w:val="7"/>
        </w:numPr>
        <w:spacing w:line="400" w:lineRule="exact"/>
        <w:rPr>
          <w:rFonts w:hint="eastAsia" w:ascii="宋体" w:hAnsi="宋体" w:eastAsia="宋体" w:cs="宋体"/>
          <w:sz w:val="24"/>
          <w:szCs w:val="24"/>
        </w:rPr>
      </w:pPr>
      <w:r>
        <w:rPr>
          <w:rFonts w:hint="eastAsia" w:ascii="宋体" w:hAnsi="宋体" w:eastAsia="宋体" w:cs="宋体"/>
          <w:sz w:val="24"/>
          <w:szCs w:val="24"/>
        </w:rPr>
        <w:t>乙方有权要求甲方按合同约定据实结算货款</w:t>
      </w:r>
    </w:p>
    <w:p w14:paraId="73663925">
      <w:pPr>
        <w:numPr>
          <w:ilvl w:val="0"/>
          <w:numId w:val="7"/>
        </w:numPr>
        <w:spacing w:line="400" w:lineRule="exact"/>
        <w:rPr>
          <w:rFonts w:hint="eastAsia" w:ascii="宋体" w:hAnsi="宋体" w:eastAsia="宋体" w:cs="宋体"/>
          <w:sz w:val="24"/>
          <w:szCs w:val="24"/>
        </w:rPr>
      </w:pPr>
      <w:r>
        <w:rPr>
          <w:rFonts w:hint="eastAsia" w:ascii="宋体" w:hAnsi="宋体" w:eastAsia="宋体" w:cs="宋体"/>
          <w:sz w:val="24"/>
          <w:szCs w:val="24"/>
        </w:rPr>
        <w:t>在履行本合同约定的义务过程中，乙方保证提供的相关物料成果（包括过程性作品或成果）等均为乙方原创，未侵犯任何第三方的知识产权等合法权益。如乙方侵犯了第三方的知识产权，乙方应负责解决由此引起的一切法律纠纷，并承担相应的法律责任。乙方制作的物料等所有工作成果，由甲方享有所有权和全部知识产权（包括但不限于发表权、署名权、修改权、作品完整权、复制权、发行权、出租权、展览权、表演权、放映权、广播权、信息网络传播权、摄制权、改编权、翻译权、汇编权等）。乙方未经甲方同意，不得将本合同项下的任何工作成果用于本合同约定外的事项。</w:t>
      </w:r>
    </w:p>
    <w:p w14:paraId="33AB35B5">
      <w:pPr>
        <w:numPr>
          <w:ilvl w:val="0"/>
          <w:numId w:val="7"/>
        </w:numPr>
        <w:spacing w:line="400" w:lineRule="exact"/>
        <w:rPr>
          <w:rFonts w:hint="eastAsia" w:ascii="宋体" w:hAnsi="宋体" w:eastAsia="宋体" w:cs="宋体"/>
          <w:sz w:val="24"/>
          <w:szCs w:val="24"/>
        </w:rPr>
      </w:pPr>
      <w:r>
        <w:rPr>
          <w:rFonts w:hint="eastAsia" w:ascii="宋体" w:hAnsi="宋体" w:eastAsia="宋体" w:cs="宋体"/>
          <w:sz w:val="24"/>
          <w:szCs w:val="24"/>
        </w:rPr>
        <w:t>因乙方违反本条第10款的约定，因侵犯第三人合法权益导致甲方遭受损失的（包括但不限于商誉、直接经济损失等），乙方应赔偿甲方因此遭受的所有相关损失，赔偿范围包括但不限于：物料更换费、侵权赔偿费、维权所需的诉讼费、律师费等相关费用。同时，甲方有权据此提前解除本合同并要求乙方赔偿合同总价款20%的违约金。</w:t>
      </w:r>
    </w:p>
    <w:p w14:paraId="012E9712">
      <w:pPr>
        <w:spacing w:line="400" w:lineRule="exact"/>
        <w:rPr>
          <w:rFonts w:hint="eastAsia" w:ascii="宋体" w:hAnsi="宋体" w:eastAsia="宋体" w:cs="宋体"/>
          <w:sz w:val="24"/>
          <w:szCs w:val="24"/>
        </w:rPr>
      </w:pPr>
    </w:p>
    <w:p w14:paraId="61762DB7">
      <w:pPr>
        <w:spacing w:line="400" w:lineRule="exact"/>
        <w:rPr>
          <w:rFonts w:hint="eastAsia" w:ascii="宋体" w:hAnsi="宋体" w:eastAsia="宋体" w:cs="宋体"/>
          <w:sz w:val="24"/>
          <w:szCs w:val="24"/>
        </w:rPr>
      </w:pPr>
    </w:p>
    <w:p w14:paraId="16C94FCA">
      <w:pPr>
        <w:spacing w:line="360" w:lineRule="auto"/>
        <w:ind w:firstLine="560" w:firstLineChars="200"/>
        <w:rPr>
          <w:rFonts w:hint="eastAsia" w:ascii="宋体" w:hAnsi="宋体" w:eastAsia="宋体" w:cs="宋体"/>
          <w:b/>
          <w:bCs/>
          <w:sz w:val="28"/>
          <w:szCs w:val="28"/>
        </w:rPr>
      </w:pPr>
      <w:r>
        <w:rPr>
          <w:rFonts w:hint="eastAsia" w:ascii="宋体" w:hAnsi="宋体" w:eastAsia="宋体" w:cs="宋体"/>
          <w:b/>
          <w:bCs/>
          <w:sz w:val="28"/>
          <w:szCs w:val="28"/>
        </w:rPr>
        <w:t>六、保密条款</w:t>
      </w:r>
    </w:p>
    <w:p w14:paraId="3CE327CB">
      <w:pPr>
        <w:numPr>
          <w:ilvl w:val="0"/>
          <w:numId w:val="8"/>
        </w:numPr>
        <w:spacing w:line="400" w:lineRule="exact"/>
        <w:rPr>
          <w:rFonts w:hint="eastAsia" w:ascii="宋体" w:hAnsi="宋体" w:eastAsia="宋体" w:cs="宋体"/>
          <w:sz w:val="24"/>
          <w:szCs w:val="24"/>
        </w:rPr>
      </w:pPr>
      <w:r>
        <w:rPr>
          <w:rFonts w:hint="eastAsia" w:ascii="宋体" w:hAnsi="宋体" w:eastAsia="宋体" w:cs="宋体"/>
          <w:sz w:val="24"/>
          <w:szCs w:val="24"/>
        </w:rPr>
        <w:t>乙方对甲方所委托的物料内容，应负保密义务，非经甲方书面同意，不得私自利用或对外泄露。</w:t>
      </w:r>
    </w:p>
    <w:p w14:paraId="7EB4E425">
      <w:pPr>
        <w:numPr>
          <w:ilvl w:val="0"/>
          <w:numId w:val="8"/>
        </w:numPr>
        <w:spacing w:line="400" w:lineRule="exact"/>
        <w:rPr>
          <w:rFonts w:hint="eastAsia" w:ascii="宋体" w:hAnsi="宋体" w:eastAsia="宋体" w:cs="宋体"/>
          <w:sz w:val="24"/>
          <w:szCs w:val="24"/>
        </w:rPr>
      </w:pPr>
      <w:r>
        <w:rPr>
          <w:rFonts w:hint="eastAsia" w:ascii="宋体" w:hAnsi="宋体" w:eastAsia="宋体" w:cs="宋体"/>
          <w:sz w:val="24"/>
          <w:szCs w:val="24"/>
        </w:rPr>
        <w:t>乙方设计人员应保存甲方提供的一切用于物料的电子文档，但不得擅自提供给任何第三方作任何用途。</w:t>
      </w:r>
    </w:p>
    <w:p w14:paraId="4A357677">
      <w:pPr>
        <w:spacing w:line="400" w:lineRule="exact"/>
        <w:rPr>
          <w:rFonts w:hint="eastAsia" w:ascii="宋体" w:hAnsi="宋体" w:eastAsia="宋体" w:cs="宋体"/>
          <w:sz w:val="24"/>
          <w:szCs w:val="24"/>
        </w:rPr>
      </w:pPr>
    </w:p>
    <w:p w14:paraId="3ADB2286">
      <w:pPr>
        <w:spacing w:line="360" w:lineRule="auto"/>
        <w:ind w:firstLine="560" w:firstLineChars="200"/>
        <w:rPr>
          <w:rFonts w:hint="eastAsia" w:ascii="宋体" w:hAnsi="宋体" w:eastAsia="宋体" w:cs="宋体"/>
          <w:b/>
          <w:sz w:val="28"/>
          <w:szCs w:val="28"/>
        </w:rPr>
      </w:pPr>
      <w:r>
        <w:rPr>
          <w:rFonts w:hint="eastAsia" w:ascii="宋体" w:hAnsi="宋体" w:eastAsia="宋体" w:cs="宋体"/>
          <w:b/>
          <w:sz w:val="28"/>
          <w:szCs w:val="28"/>
        </w:rPr>
        <w:t>七、违约责任</w:t>
      </w:r>
    </w:p>
    <w:p w14:paraId="5619A637">
      <w:pPr>
        <w:numPr>
          <w:ilvl w:val="0"/>
          <w:numId w:val="9"/>
        </w:numPr>
        <w:spacing w:line="400" w:lineRule="exact"/>
        <w:rPr>
          <w:rFonts w:hint="eastAsia" w:ascii="宋体" w:hAnsi="宋体" w:eastAsia="宋体" w:cs="宋体"/>
          <w:sz w:val="24"/>
          <w:szCs w:val="24"/>
        </w:rPr>
      </w:pPr>
      <w:r>
        <w:rPr>
          <w:rFonts w:hint="eastAsia" w:ascii="宋体" w:hAnsi="宋体" w:eastAsia="宋体" w:cs="宋体"/>
          <w:sz w:val="24"/>
          <w:szCs w:val="24"/>
        </w:rPr>
        <w:t>若乙方交付的物料质量、数量、规格有不符合清单内容与合同约定或达不到甲方验收标准，甲方有权拒收并解除本合同，并不予支付乙方本次款项。</w:t>
      </w:r>
    </w:p>
    <w:p w14:paraId="4DAE63C3">
      <w:pPr>
        <w:numPr>
          <w:ilvl w:val="0"/>
          <w:numId w:val="9"/>
        </w:numPr>
        <w:spacing w:line="400" w:lineRule="exact"/>
        <w:rPr>
          <w:rFonts w:hint="eastAsia" w:ascii="宋体" w:hAnsi="宋体" w:eastAsia="宋体" w:cs="宋体"/>
          <w:sz w:val="24"/>
          <w:szCs w:val="24"/>
        </w:rPr>
      </w:pPr>
      <w:r>
        <w:rPr>
          <w:rFonts w:hint="eastAsia" w:ascii="宋体" w:hAnsi="宋体" w:eastAsia="宋体" w:cs="宋体"/>
          <w:sz w:val="24"/>
          <w:szCs w:val="24"/>
        </w:rPr>
        <w:t>乙方未按时向甲方提供物料成品，甲方有权不予支付乙方本次物料款项，另乙方仍需承担本次制作费30%的违约金。</w:t>
      </w:r>
    </w:p>
    <w:p w14:paraId="15293BDC">
      <w:pPr>
        <w:spacing w:line="400" w:lineRule="exact"/>
        <w:ind w:left="900" w:leftChars="200" w:hanging="480" w:hangingChars="200"/>
        <w:rPr>
          <w:rFonts w:hint="eastAsia" w:ascii="宋体" w:hAnsi="宋体" w:eastAsia="宋体" w:cs="宋体"/>
          <w:sz w:val="24"/>
          <w:szCs w:val="24"/>
        </w:rPr>
      </w:pPr>
      <w:r>
        <w:rPr>
          <w:rFonts w:hint="eastAsia" w:ascii="宋体" w:hAnsi="宋体" w:eastAsia="宋体" w:cs="宋体"/>
          <w:sz w:val="24"/>
          <w:szCs w:val="24"/>
        </w:rPr>
        <w:t>3. 乙方未按本合同约定开具、送达合法等额增值税专用发票或开具的增值税专用发票不符合税务部门规定的，应在7日内按甲方要求重新开具增值税专用发票，并按重新开具发票金额的10%向甲方支付违约金，该金额不足以弥补甲方损失的，甲方有权向乙方另行追偿；同时，甲方有权将收到的不合法发票、联系人、联系方式送交乙方公司所在地税务机关处理。</w:t>
      </w:r>
    </w:p>
    <w:p w14:paraId="69EA35F8">
      <w:pPr>
        <w:spacing w:line="400" w:lineRule="exact"/>
        <w:ind w:left="660" w:leftChars="200" w:hanging="240" w:hangingChars="100"/>
        <w:rPr>
          <w:rFonts w:hint="eastAsia" w:ascii="宋体" w:hAnsi="宋体" w:eastAsia="宋体" w:cs="宋体"/>
          <w:sz w:val="24"/>
          <w:szCs w:val="24"/>
        </w:rPr>
      </w:pPr>
      <w:r>
        <w:rPr>
          <w:rFonts w:hint="eastAsia" w:ascii="宋体" w:hAnsi="宋体" w:eastAsia="宋体" w:cs="宋体"/>
          <w:sz w:val="24"/>
          <w:szCs w:val="24"/>
        </w:rPr>
        <w:t>4.乙方保证其在本合同履行过程中向甲方提供的资料、信息（包括但不限于主体资格证明文件、行政许可文件等）具备合法性和真实性，否则甲方有权解除本合同，乙方应全额返还甲方已支付款项，并向甲方支付合同总价款20%的违约金。</w:t>
      </w:r>
    </w:p>
    <w:p w14:paraId="59255D22">
      <w:pPr>
        <w:spacing w:line="400" w:lineRule="exact"/>
        <w:ind w:left="660" w:leftChars="200" w:hanging="240" w:hangingChars="100"/>
        <w:rPr>
          <w:rFonts w:hint="eastAsia" w:ascii="宋体" w:hAnsi="宋体" w:eastAsia="宋体" w:cs="宋体"/>
          <w:sz w:val="24"/>
          <w:szCs w:val="24"/>
        </w:rPr>
      </w:pPr>
      <w:r>
        <w:rPr>
          <w:rFonts w:hint="eastAsia" w:ascii="宋体" w:hAnsi="宋体" w:eastAsia="宋体" w:cs="宋体"/>
          <w:sz w:val="24"/>
          <w:szCs w:val="24"/>
        </w:rPr>
        <w:t>5.乙方若违反本合同其他条款的，甲方有权解除本合同，并要求乙方支付合同总价款20%的违约金。</w:t>
      </w:r>
    </w:p>
    <w:p w14:paraId="0972CCBA">
      <w:pPr>
        <w:spacing w:line="400" w:lineRule="exact"/>
        <w:ind w:left="660" w:leftChars="200" w:hanging="240" w:hangingChars="100"/>
        <w:rPr>
          <w:rFonts w:hint="eastAsia" w:ascii="宋体" w:hAnsi="宋体" w:eastAsia="宋体" w:cs="宋体"/>
          <w:sz w:val="24"/>
          <w:szCs w:val="24"/>
        </w:rPr>
      </w:pPr>
      <w:r>
        <w:rPr>
          <w:rFonts w:hint="eastAsia" w:ascii="宋体" w:hAnsi="宋体" w:eastAsia="宋体" w:cs="宋体"/>
          <w:sz w:val="24"/>
          <w:szCs w:val="24"/>
        </w:rPr>
        <w:t>6.乙方违反本合同保密义务，应向甲方承担本合同总价款20%违约金，违约金不足以弥补损失的，还应赔偿给甲方造成的损失。</w:t>
      </w:r>
    </w:p>
    <w:p w14:paraId="1424BA37">
      <w:pPr>
        <w:spacing w:line="400" w:lineRule="exact"/>
        <w:ind w:left="660" w:leftChars="200" w:hanging="240" w:hangingChars="100"/>
        <w:rPr>
          <w:rFonts w:hint="eastAsia" w:ascii="宋体" w:hAnsi="宋体" w:eastAsia="宋体" w:cs="宋体"/>
          <w:sz w:val="24"/>
          <w:szCs w:val="24"/>
        </w:rPr>
      </w:pPr>
      <w:r>
        <w:rPr>
          <w:rFonts w:hint="eastAsia" w:ascii="宋体" w:hAnsi="宋体" w:eastAsia="宋体" w:cs="宋体"/>
          <w:sz w:val="24"/>
          <w:szCs w:val="24"/>
        </w:rPr>
        <w:t>7.乙方擅自转让本合同权利义务的，甲方可以解除本合同（甲方已经预付合同费用的，乙方应无条件无额返还）且要求乙方向甲方支付本合同总价款20%违约金。</w:t>
      </w:r>
    </w:p>
    <w:p w14:paraId="60087DC3">
      <w:pPr>
        <w:spacing w:line="400" w:lineRule="exact"/>
        <w:ind w:left="660" w:leftChars="200" w:hanging="240" w:hangingChars="100"/>
        <w:rPr>
          <w:rFonts w:hint="eastAsia" w:ascii="宋体" w:hAnsi="宋体" w:eastAsia="宋体" w:cs="宋体"/>
          <w:sz w:val="24"/>
          <w:szCs w:val="24"/>
        </w:rPr>
      </w:pPr>
      <w:r>
        <w:rPr>
          <w:rFonts w:hint="eastAsia" w:ascii="宋体" w:hAnsi="宋体" w:eastAsia="宋体" w:cs="宋体"/>
          <w:sz w:val="24"/>
          <w:szCs w:val="24"/>
        </w:rPr>
        <w:t>8.乙方应承担甲方为追偿乙方违约造成的支出（包括但不限于诉讼费、律师代理费、公证费用、保全费用等）。本协议项下违约金不足以弥补甲方损失的，乙方还应赔偿不足部分损失。</w:t>
      </w:r>
    </w:p>
    <w:p w14:paraId="3CE3DE7C">
      <w:pPr>
        <w:spacing w:line="400" w:lineRule="exact"/>
        <w:ind w:left="845"/>
        <w:rPr>
          <w:rFonts w:hint="eastAsia" w:ascii="宋体" w:hAnsi="宋体" w:eastAsia="宋体" w:cs="宋体"/>
          <w:sz w:val="24"/>
          <w:szCs w:val="24"/>
        </w:rPr>
      </w:pPr>
    </w:p>
    <w:p w14:paraId="7DA323CE">
      <w:pPr>
        <w:spacing w:line="360" w:lineRule="auto"/>
        <w:ind w:firstLine="560" w:firstLineChars="200"/>
        <w:rPr>
          <w:rFonts w:hint="eastAsia" w:ascii="宋体" w:hAnsi="宋体" w:eastAsia="宋体" w:cs="宋体"/>
          <w:b/>
          <w:sz w:val="28"/>
          <w:szCs w:val="28"/>
        </w:rPr>
      </w:pPr>
      <w:r>
        <w:rPr>
          <w:rFonts w:hint="eastAsia" w:ascii="宋体" w:hAnsi="宋体" w:eastAsia="宋体" w:cs="宋体"/>
          <w:b/>
          <w:sz w:val="28"/>
          <w:szCs w:val="28"/>
        </w:rPr>
        <w:t>八、其他事项</w:t>
      </w:r>
    </w:p>
    <w:p w14:paraId="23B18580">
      <w:pPr>
        <w:numPr>
          <w:ilvl w:val="0"/>
          <w:numId w:val="10"/>
        </w:numPr>
        <w:spacing w:line="400" w:lineRule="exact"/>
        <w:rPr>
          <w:rFonts w:hint="eastAsia" w:ascii="宋体" w:hAnsi="宋体" w:eastAsia="宋体" w:cs="宋体"/>
          <w:sz w:val="24"/>
          <w:szCs w:val="24"/>
          <w:lang w:val="zh-CN"/>
        </w:rPr>
      </w:pPr>
      <w:r>
        <w:rPr>
          <w:rFonts w:hint="eastAsia" w:ascii="宋体" w:hAnsi="宋体" w:eastAsia="宋体" w:cs="宋体"/>
          <w:sz w:val="24"/>
          <w:szCs w:val="24"/>
          <w:lang w:val="zh-CN"/>
        </w:rPr>
        <w:t>整体</w:t>
      </w:r>
      <w:r>
        <w:rPr>
          <w:rFonts w:hint="eastAsia" w:ascii="宋体" w:hAnsi="宋体" w:eastAsia="宋体" w:cs="宋体"/>
          <w:sz w:val="24"/>
          <w:szCs w:val="24"/>
        </w:rPr>
        <w:t>物料视具体情况而定，</w:t>
      </w:r>
      <w:r>
        <w:rPr>
          <w:rFonts w:hint="eastAsia" w:ascii="宋体" w:hAnsi="宋体" w:eastAsia="宋体" w:cs="宋体"/>
          <w:sz w:val="24"/>
          <w:szCs w:val="24"/>
          <w:lang w:val="zh-CN"/>
        </w:rPr>
        <w:t>质保</w:t>
      </w:r>
      <w:r>
        <w:rPr>
          <w:rFonts w:hint="eastAsia" w:ascii="宋体" w:hAnsi="宋体" w:eastAsia="宋体" w:cs="宋体"/>
          <w:sz w:val="24"/>
          <w:szCs w:val="24"/>
        </w:rPr>
        <w:t>期为</w:t>
      </w:r>
      <w:r>
        <w:rPr>
          <w:rFonts w:hint="eastAsia" w:ascii="宋体" w:hAnsi="宋体" w:eastAsia="宋体" w:cs="宋体"/>
          <w:sz w:val="24"/>
          <w:szCs w:val="24"/>
          <w:u w:val="single"/>
        </w:rPr>
        <w:t>6-12</w:t>
      </w:r>
      <w:r>
        <w:rPr>
          <w:rFonts w:hint="eastAsia" w:ascii="宋体" w:hAnsi="宋体" w:eastAsia="宋体" w:cs="宋体"/>
          <w:sz w:val="24"/>
          <w:szCs w:val="24"/>
          <w:lang w:val="zh-CN"/>
        </w:rPr>
        <w:t>个月，（质保期起始时间以乙方交付时间为准，</w:t>
      </w:r>
      <w:r>
        <w:rPr>
          <w:rFonts w:hint="eastAsia" w:ascii="宋体" w:hAnsi="宋体" w:eastAsia="宋体" w:cs="宋体"/>
          <w:sz w:val="24"/>
          <w:szCs w:val="24"/>
        </w:rPr>
        <w:t>具体项目质保期以当次制作清单备注为准</w:t>
      </w:r>
      <w:r>
        <w:rPr>
          <w:rFonts w:hint="eastAsia" w:ascii="宋体" w:hAnsi="宋体" w:eastAsia="宋体" w:cs="宋体"/>
          <w:sz w:val="24"/>
          <w:szCs w:val="24"/>
          <w:lang w:val="zh-CN"/>
        </w:rPr>
        <w:t>），质保期内因产品自身原因引起的质量问题由乙方</w:t>
      </w:r>
      <w:r>
        <w:rPr>
          <w:rFonts w:hint="eastAsia" w:ascii="宋体" w:hAnsi="宋体" w:eastAsia="宋体" w:cs="宋体"/>
          <w:sz w:val="24"/>
          <w:szCs w:val="24"/>
        </w:rPr>
        <w:t>负责</w:t>
      </w:r>
      <w:r>
        <w:rPr>
          <w:rFonts w:hint="eastAsia" w:ascii="宋体" w:hAnsi="宋体" w:eastAsia="宋体" w:cs="宋体"/>
          <w:sz w:val="24"/>
          <w:szCs w:val="24"/>
          <w:lang w:val="zh-CN"/>
        </w:rPr>
        <w:t>免费维修；且产生的费用由乙方自行承担；因人为和不可抗拒等因素，由此产生的责任和费用无需乙方承担。</w:t>
      </w:r>
    </w:p>
    <w:p w14:paraId="119438E9">
      <w:pPr>
        <w:numPr>
          <w:ilvl w:val="0"/>
          <w:numId w:val="10"/>
        </w:numPr>
        <w:spacing w:line="400" w:lineRule="exact"/>
        <w:rPr>
          <w:rFonts w:hint="eastAsia" w:ascii="宋体" w:hAnsi="宋体" w:eastAsia="宋体" w:cs="宋体"/>
          <w:sz w:val="24"/>
          <w:szCs w:val="24"/>
        </w:rPr>
      </w:pPr>
      <w:r>
        <w:rPr>
          <w:rFonts w:hint="eastAsia" w:ascii="宋体" w:hAnsi="宋体" w:eastAsia="宋体" w:cs="宋体"/>
          <w:sz w:val="24"/>
          <w:szCs w:val="24"/>
        </w:rPr>
        <w:t>乙方需提前勘察现场施工环境和安装点位，甲方不承担由此所产生的一切费用。</w:t>
      </w:r>
    </w:p>
    <w:p w14:paraId="2E3A5952">
      <w:pPr>
        <w:numPr>
          <w:ilvl w:val="0"/>
          <w:numId w:val="10"/>
        </w:numPr>
        <w:spacing w:line="400" w:lineRule="exact"/>
        <w:rPr>
          <w:rFonts w:hint="eastAsia" w:ascii="宋体" w:hAnsi="宋体" w:eastAsia="宋体" w:cs="宋体"/>
          <w:sz w:val="24"/>
          <w:szCs w:val="24"/>
        </w:rPr>
      </w:pPr>
      <w:r>
        <w:rPr>
          <w:rFonts w:hint="eastAsia" w:ascii="宋体" w:hAnsi="宋体" w:eastAsia="宋体" w:cs="宋体"/>
          <w:sz w:val="24"/>
          <w:szCs w:val="24"/>
        </w:rPr>
        <w:t>因甲方提供的安装位置不符，造成影响施工进度和安全隐患的由甲方承担相应修改费用和责任。</w:t>
      </w:r>
    </w:p>
    <w:p w14:paraId="08A8AD62">
      <w:pPr>
        <w:numPr>
          <w:ilvl w:val="0"/>
          <w:numId w:val="10"/>
        </w:numPr>
        <w:spacing w:line="400" w:lineRule="exact"/>
        <w:rPr>
          <w:rFonts w:hint="eastAsia" w:ascii="宋体" w:hAnsi="宋体" w:eastAsia="宋体" w:cs="宋体"/>
          <w:sz w:val="24"/>
          <w:szCs w:val="24"/>
        </w:rPr>
      </w:pPr>
      <w:r>
        <w:rPr>
          <w:rFonts w:hint="eastAsia" w:ascii="宋体" w:hAnsi="宋体" w:eastAsia="宋体" w:cs="宋体"/>
          <w:sz w:val="24"/>
          <w:szCs w:val="24"/>
        </w:rPr>
        <w:t>本合同未尽事宜，甲乙双方可另行协商解决，经双方同意后，通过签订书面补充协议的形式约定，补充协议经双方授权代表签字并加盖公章（或合同专用章）后生效。</w:t>
      </w:r>
    </w:p>
    <w:p w14:paraId="41B260E1">
      <w:pPr>
        <w:numPr>
          <w:ilvl w:val="0"/>
          <w:numId w:val="10"/>
        </w:numPr>
        <w:spacing w:line="400" w:lineRule="exact"/>
        <w:rPr>
          <w:rFonts w:hint="eastAsia" w:ascii="宋体" w:hAnsi="宋体" w:eastAsia="宋体" w:cs="宋体"/>
          <w:sz w:val="24"/>
          <w:szCs w:val="24"/>
        </w:rPr>
      </w:pPr>
      <w:r>
        <w:rPr>
          <w:rFonts w:hint="eastAsia" w:ascii="宋体" w:hAnsi="宋体" w:eastAsia="宋体" w:cs="宋体"/>
          <w:sz w:val="24"/>
          <w:szCs w:val="24"/>
        </w:rPr>
        <w:t>合同签订后，甲乙双方因本合同发生争议，应以协商方式解决；若协商不成，由甲方住所地人民法院诉讼管辖解决纠纷。</w:t>
      </w:r>
    </w:p>
    <w:p w14:paraId="3C20BBB5">
      <w:pPr>
        <w:numPr>
          <w:ilvl w:val="0"/>
          <w:numId w:val="10"/>
        </w:numPr>
        <w:spacing w:line="400" w:lineRule="exact"/>
        <w:rPr>
          <w:rFonts w:hint="eastAsia" w:ascii="宋体" w:hAnsi="宋体" w:eastAsia="宋体" w:cs="宋体"/>
          <w:sz w:val="24"/>
          <w:szCs w:val="24"/>
        </w:rPr>
      </w:pPr>
      <w:r>
        <w:rPr>
          <w:rFonts w:hint="eastAsia" w:ascii="宋体" w:hAnsi="宋体" w:eastAsia="宋体" w:cs="宋体"/>
          <w:sz w:val="24"/>
          <w:szCs w:val="24"/>
        </w:rPr>
        <w:t>甲乙双方确认本条所列送达地址（本协议所称送达地址均包括但不限于地址、收件人、电话、电子邮件地址）作为本合同项下各方送达各类通知、函件等文件材料，以及司法机关、仲裁机构、公证机关送达各类诉讼文书、仲裁文书、法律文书的有效送达地址。本协议项下作出的任何通知或其他通讯应以书面形式及中文作出，并且应通过专人递送、邮寄方式或电子邮件的方式发送至收件方的下述地址或电子邮件地址：</w:t>
      </w:r>
    </w:p>
    <w:p w14:paraId="4ECDD7A9">
      <w:pPr>
        <w:pStyle w:val="38"/>
        <w:spacing w:line="520" w:lineRule="exact"/>
        <w:ind w:left="845" w:firstLine="0" w:firstLineChars="0"/>
        <w:rPr>
          <w:rFonts w:hint="eastAsia" w:ascii="宋体" w:hAnsi="宋体" w:eastAsia="宋体" w:cs="宋体"/>
          <w:sz w:val="24"/>
          <w:szCs w:val="24"/>
        </w:rPr>
      </w:pPr>
      <w:r>
        <w:rPr>
          <w:rFonts w:hint="eastAsia" w:ascii="宋体" w:hAnsi="宋体" w:eastAsia="宋体" w:cs="宋体"/>
          <w:sz w:val="24"/>
          <w:szCs w:val="24"/>
        </w:rPr>
        <w:t>甲方：【        】</w:t>
      </w:r>
    </w:p>
    <w:p w14:paraId="49D73E1E">
      <w:pPr>
        <w:pStyle w:val="38"/>
        <w:spacing w:line="520" w:lineRule="exact"/>
        <w:ind w:left="845" w:firstLine="0" w:firstLineChars="0"/>
        <w:rPr>
          <w:rFonts w:hint="eastAsia" w:ascii="宋体" w:hAnsi="宋体" w:eastAsia="宋体" w:cs="宋体"/>
          <w:sz w:val="24"/>
          <w:szCs w:val="24"/>
        </w:rPr>
      </w:pPr>
      <w:r>
        <w:rPr>
          <w:rFonts w:hint="eastAsia" w:ascii="宋体" w:hAnsi="宋体" w:eastAsia="宋体" w:cs="宋体"/>
          <w:sz w:val="24"/>
          <w:szCs w:val="24"/>
        </w:rPr>
        <w:t>地址：【        】</w:t>
      </w:r>
    </w:p>
    <w:p w14:paraId="6176E8ED">
      <w:pPr>
        <w:pStyle w:val="38"/>
        <w:spacing w:line="520" w:lineRule="exact"/>
        <w:ind w:left="845" w:firstLine="0" w:firstLineChars="0"/>
        <w:rPr>
          <w:rFonts w:hint="eastAsia" w:ascii="宋体" w:hAnsi="宋体" w:eastAsia="宋体" w:cs="宋体"/>
          <w:sz w:val="24"/>
          <w:szCs w:val="24"/>
        </w:rPr>
      </w:pPr>
      <w:r>
        <w:rPr>
          <w:rFonts w:hint="eastAsia" w:ascii="宋体" w:hAnsi="宋体" w:eastAsia="宋体" w:cs="宋体"/>
          <w:sz w:val="24"/>
          <w:szCs w:val="24"/>
        </w:rPr>
        <w:t>收件人：【     】</w:t>
      </w:r>
      <w:r>
        <w:rPr>
          <w:rFonts w:hint="eastAsia" w:ascii="宋体" w:hAnsi="宋体" w:eastAsia="宋体" w:cs="宋体"/>
          <w:sz w:val="24"/>
          <w:szCs w:val="24"/>
        </w:rPr>
        <w:tab/>
      </w:r>
      <w:r>
        <w:rPr>
          <w:rFonts w:hint="eastAsia" w:ascii="宋体" w:hAnsi="宋体" w:eastAsia="宋体" w:cs="宋体"/>
          <w:sz w:val="24"/>
          <w:szCs w:val="24"/>
        </w:rPr>
        <w:tab/>
      </w:r>
    </w:p>
    <w:p w14:paraId="29D2B8BF">
      <w:pPr>
        <w:pStyle w:val="38"/>
        <w:spacing w:line="520" w:lineRule="exact"/>
        <w:ind w:left="845" w:firstLine="0" w:firstLineChars="0"/>
        <w:rPr>
          <w:rFonts w:hint="eastAsia" w:ascii="宋体" w:hAnsi="宋体" w:eastAsia="宋体" w:cs="宋体"/>
          <w:sz w:val="24"/>
          <w:szCs w:val="24"/>
        </w:rPr>
      </w:pPr>
      <w:r>
        <w:rPr>
          <w:rFonts w:hint="eastAsia" w:ascii="宋体" w:hAnsi="宋体" w:eastAsia="宋体" w:cs="宋体"/>
          <w:sz w:val="24"/>
          <w:szCs w:val="24"/>
        </w:rPr>
        <w:t>电话：【         】</w:t>
      </w:r>
    </w:p>
    <w:p w14:paraId="14063967">
      <w:pPr>
        <w:pStyle w:val="38"/>
        <w:spacing w:line="520" w:lineRule="exact"/>
        <w:ind w:left="845" w:firstLine="0" w:firstLineChars="0"/>
        <w:rPr>
          <w:rFonts w:hint="eastAsia" w:ascii="宋体" w:hAnsi="宋体" w:eastAsia="宋体" w:cs="宋体"/>
          <w:sz w:val="24"/>
          <w:szCs w:val="24"/>
        </w:rPr>
      </w:pPr>
      <w:r>
        <w:rPr>
          <w:rFonts w:hint="eastAsia" w:ascii="宋体" w:hAnsi="宋体" w:eastAsia="宋体" w:cs="宋体"/>
          <w:sz w:val="24"/>
          <w:szCs w:val="24"/>
        </w:rPr>
        <w:t>乙方：【              】</w:t>
      </w:r>
    </w:p>
    <w:p w14:paraId="4DD4D8DE">
      <w:pPr>
        <w:pStyle w:val="38"/>
        <w:spacing w:line="520" w:lineRule="exact"/>
        <w:ind w:left="845" w:firstLine="0" w:firstLineChars="0"/>
        <w:rPr>
          <w:rFonts w:hint="eastAsia" w:ascii="宋体" w:hAnsi="宋体" w:eastAsia="宋体" w:cs="宋体"/>
          <w:sz w:val="24"/>
          <w:szCs w:val="24"/>
        </w:rPr>
      </w:pPr>
      <w:r>
        <w:rPr>
          <w:rFonts w:hint="eastAsia" w:ascii="宋体" w:hAnsi="宋体" w:eastAsia="宋体" w:cs="宋体"/>
          <w:sz w:val="24"/>
          <w:szCs w:val="24"/>
        </w:rPr>
        <w:t>地址：【           】</w:t>
      </w:r>
    </w:p>
    <w:p w14:paraId="79909C2E">
      <w:pPr>
        <w:pStyle w:val="38"/>
        <w:spacing w:line="520" w:lineRule="exact"/>
        <w:ind w:left="845" w:firstLine="0" w:firstLineChars="0"/>
        <w:rPr>
          <w:rFonts w:hint="eastAsia" w:ascii="宋体" w:hAnsi="宋体" w:eastAsia="宋体" w:cs="宋体"/>
          <w:sz w:val="24"/>
          <w:szCs w:val="24"/>
        </w:rPr>
      </w:pPr>
      <w:r>
        <w:rPr>
          <w:rFonts w:hint="eastAsia" w:ascii="宋体" w:hAnsi="宋体" w:eastAsia="宋体" w:cs="宋体"/>
          <w:sz w:val="24"/>
          <w:szCs w:val="24"/>
        </w:rPr>
        <w:t>收件人：【               】</w:t>
      </w:r>
    </w:p>
    <w:p w14:paraId="3BC48141">
      <w:pPr>
        <w:pStyle w:val="38"/>
        <w:spacing w:line="520" w:lineRule="exact"/>
        <w:ind w:left="845" w:firstLine="0" w:firstLineChars="0"/>
        <w:rPr>
          <w:rFonts w:hint="eastAsia" w:ascii="宋体" w:hAnsi="宋体" w:eastAsia="宋体" w:cs="宋体"/>
          <w:sz w:val="24"/>
          <w:szCs w:val="24"/>
        </w:rPr>
      </w:pPr>
      <w:r>
        <w:rPr>
          <w:rFonts w:hint="eastAsia" w:ascii="宋体" w:hAnsi="宋体" w:eastAsia="宋体" w:cs="宋体"/>
          <w:sz w:val="24"/>
          <w:szCs w:val="24"/>
        </w:rPr>
        <w:t>电话：【            】</w:t>
      </w:r>
    </w:p>
    <w:p w14:paraId="7C9F6DDB">
      <w:pPr>
        <w:pStyle w:val="38"/>
        <w:spacing w:line="520" w:lineRule="exact"/>
        <w:ind w:left="845" w:firstLine="0" w:firstLineChars="0"/>
        <w:rPr>
          <w:rFonts w:hint="eastAsia" w:ascii="宋体" w:hAnsi="宋体" w:eastAsia="宋体" w:cs="宋体"/>
          <w:sz w:val="24"/>
          <w:szCs w:val="24"/>
        </w:rPr>
      </w:pPr>
      <w:r>
        <w:rPr>
          <w:rFonts w:hint="eastAsia" w:ascii="宋体" w:hAnsi="宋体" w:eastAsia="宋体" w:cs="宋体"/>
          <w:sz w:val="24"/>
          <w:szCs w:val="24"/>
        </w:rPr>
        <w:t>电子邮件：【         】</w:t>
      </w:r>
    </w:p>
    <w:p w14:paraId="0B466332">
      <w:pPr>
        <w:pStyle w:val="38"/>
        <w:spacing w:line="520" w:lineRule="exact"/>
        <w:ind w:left="845" w:firstLine="0" w:firstLineChars="0"/>
        <w:rPr>
          <w:rFonts w:hint="eastAsia" w:ascii="宋体" w:hAnsi="宋体" w:eastAsia="宋体" w:cs="宋体"/>
          <w:sz w:val="24"/>
          <w:szCs w:val="24"/>
        </w:rPr>
      </w:pPr>
      <w:r>
        <w:rPr>
          <w:rFonts w:hint="eastAsia" w:ascii="宋体" w:hAnsi="宋体" w:eastAsia="宋体" w:cs="宋体"/>
          <w:sz w:val="24"/>
          <w:szCs w:val="24"/>
        </w:rPr>
        <w:t>重要事项均应以书面形式送交对方签收或按协议约定地址邮寄送达，一经签收或邮寄后即视为对方已收到。</w:t>
      </w:r>
    </w:p>
    <w:p w14:paraId="2D26456F">
      <w:pPr>
        <w:numPr>
          <w:ilvl w:val="0"/>
          <w:numId w:val="10"/>
        </w:numPr>
        <w:spacing w:line="400" w:lineRule="exact"/>
        <w:rPr>
          <w:rFonts w:hint="eastAsia" w:ascii="宋体" w:hAnsi="宋体" w:eastAsia="宋体" w:cs="宋体"/>
          <w:sz w:val="24"/>
          <w:szCs w:val="24"/>
        </w:rPr>
      </w:pPr>
      <w:r>
        <w:rPr>
          <w:rFonts w:hint="eastAsia" w:ascii="宋体" w:hAnsi="宋体" w:eastAsia="宋体" w:cs="宋体"/>
          <w:sz w:val="24"/>
          <w:szCs w:val="24"/>
        </w:rPr>
        <w:t xml:space="preserve"> 本合同自双方授权代表签字并加盖有效公章（或合同专用章）后生效。本合同壹式肆份，甲方叁份乙方壹份，具有同等法律效力。如双方签字日期不一致时，以最后签字方的签字日期为合同的生效日期。</w:t>
      </w:r>
    </w:p>
    <w:p w14:paraId="0924F212">
      <w:pPr>
        <w:spacing w:line="400" w:lineRule="exact"/>
        <w:rPr>
          <w:rFonts w:hint="eastAsia" w:ascii="宋体" w:hAnsi="宋体" w:eastAsia="宋体" w:cs="宋体"/>
          <w:sz w:val="24"/>
          <w:szCs w:val="24"/>
        </w:rPr>
      </w:pPr>
    </w:p>
    <w:p w14:paraId="086CCF34">
      <w:pPr>
        <w:spacing w:line="400" w:lineRule="exact"/>
        <w:rPr>
          <w:rFonts w:hint="eastAsia" w:ascii="宋体" w:hAnsi="宋体" w:eastAsia="宋体" w:cs="宋体"/>
          <w:sz w:val="24"/>
          <w:szCs w:val="24"/>
        </w:rPr>
      </w:pPr>
    </w:p>
    <w:p w14:paraId="38EF292B">
      <w:pPr>
        <w:spacing w:line="400" w:lineRule="exact"/>
        <w:rPr>
          <w:rFonts w:hint="eastAsia" w:ascii="宋体" w:hAnsi="宋体" w:eastAsia="宋体" w:cs="宋体"/>
          <w:sz w:val="24"/>
          <w:szCs w:val="24"/>
        </w:rPr>
      </w:pPr>
    </w:p>
    <w:p w14:paraId="0FFFBC35">
      <w:pPr>
        <w:spacing w:line="400" w:lineRule="exact"/>
        <w:rPr>
          <w:rFonts w:hint="eastAsia" w:ascii="宋体" w:hAnsi="宋体" w:eastAsia="宋体" w:cs="宋体"/>
          <w:bCs/>
          <w:sz w:val="24"/>
          <w:szCs w:val="24"/>
        </w:rPr>
      </w:pPr>
      <w:r>
        <w:rPr>
          <w:rFonts w:hint="eastAsia" w:ascii="宋体" w:hAnsi="宋体" w:eastAsia="宋体" w:cs="宋体"/>
          <w:sz w:val="24"/>
          <w:szCs w:val="24"/>
        </w:rPr>
        <w:t>甲方：</w:t>
      </w:r>
      <w:r>
        <w:rPr>
          <w:rFonts w:hint="eastAsia" w:ascii="宋体" w:hAnsi="宋体" w:eastAsia="宋体" w:cs="宋体"/>
          <w:bCs/>
          <w:color w:val="000000"/>
          <w:sz w:val="24"/>
          <w:szCs w:val="24"/>
          <w:lang w:val="zh-CN"/>
        </w:rPr>
        <w:t>（签章）</w:t>
      </w:r>
      <w:r>
        <w:rPr>
          <w:rFonts w:hint="eastAsia" w:ascii="宋体" w:hAnsi="宋体" w:eastAsia="宋体" w:cs="宋体"/>
          <w:bCs/>
          <w:color w:val="000000"/>
          <w:sz w:val="24"/>
          <w:szCs w:val="24"/>
        </w:rPr>
        <w:t xml:space="preserve">                                </w:t>
      </w:r>
      <w:r>
        <w:rPr>
          <w:rFonts w:hint="eastAsia" w:ascii="宋体" w:hAnsi="宋体" w:eastAsia="宋体" w:cs="宋体"/>
          <w:bCs/>
          <w:sz w:val="24"/>
          <w:szCs w:val="24"/>
        </w:rPr>
        <w:t>乙方：（</w:t>
      </w:r>
      <w:r>
        <w:rPr>
          <w:rFonts w:hint="eastAsia" w:ascii="宋体" w:hAnsi="宋体" w:eastAsia="宋体" w:cs="宋体"/>
          <w:bCs/>
          <w:color w:val="000000"/>
          <w:sz w:val="24"/>
          <w:szCs w:val="24"/>
          <w:lang w:val="zh-CN"/>
        </w:rPr>
        <w:t>签章</w:t>
      </w:r>
      <w:r>
        <w:rPr>
          <w:rFonts w:hint="eastAsia" w:ascii="宋体" w:hAnsi="宋体" w:eastAsia="宋体" w:cs="宋体"/>
          <w:bCs/>
          <w:sz w:val="24"/>
          <w:szCs w:val="24"/>
        </w:rPr>
        <w:t xml:space="preserve">） </w:t>
      </w:r>
    </w:p>
    <w:p w14:paraId="524EDA64">
      <w:pPr>
        <w:spacing w:line="400" w:lineRule="exact"/>
        <w:rPr>
          <w:rFonts w:hint="eastAsia" w:ascii="宋体" w:hAnsi="宋体" w:eastAsia="宋体" w:cs="宋体"/>
          <w:bCs/>
          <w:sz w:val="24"/>
          <w:szCs w:val="24"/>
        </w:rPr>
      </w:pPr>
    </w:p>
    <w:p w14:paraId="18F922AE">
      <w:pPr>
        <w:spacing w:line="400" w:lineRule="exact"/>
        <w:rPr>
          <w:rFonts w:hint="eastAsia" w:ascii="宋体" w:hAnsi="宋体" w:eastAsia="宋体" w:cs="宋体"/>
          <w:sz w:val="24"/>
          <w:szCs w:val="24"/>
        </w:rPr>
      </w:pPr>
    </w:p>
    <w:p w14:paraId="7E97E5FD">
      <w:pPr>
        <w:spacing w:line="400" w:lineRule="exact"/>
        <w:rPr>
          <w:rFonts w:hint="eastAsia" w:ascii="宋体" w:hAnsi="宋体" w:eastAsia="宋体" w:cs="宋体"/>
          <w:sz w:val="24"/>
          <w:szCs w:val="24"/>
        </w:rPr>
      </w:pPr>
      <w:r>
        <w:rPr>
          <w:rFonts w:hint="eastAsia" w:ascii="宋体" w:hAnsi="宋体" w:eastAsia="宋体" w:cs="宋体"/>
          <w:sz w:val="24"/>
          <w:szCs w:val="24"/>
        </w:rPr>
        <w:t>甲方代表：（签字）                            乙方代表：（签字）</w:t>
      </w:r>
    </w:p>
    <w:p w14:paraId="7082CA53">
      <w:pPr>
        <w:spacing w:line="400" w:lineRule="exact"/>
        <w:rPr>
          <w:rFonts w:hint="eastAsia" w:ascii="宋体" w:hAnsi="宋体" w:eastAsia="宋体" w:cs="宋体"/>
          <w:sz w:val="24"/>
          <w:szCs w:val="24"/>
        </w:rPr>
      </w:pPr>
    </w:p>
    <w:p w14:paraId="2AA2F408">
      <w:pPr>
        <w:spacing w:line="400" w:lineRule="exact"/>
        <w:rPr>
          <w:rFonts w:hint="eastAsia" w:ascii="宋体" w:hAnsi="宋体" w:eastAsia="宋体" w:cs="宋体"/>
          <w:sz w:val="24"/>
          <w:szCs w:val="24"/>
        </w:rPr>
      </w:pPr>
    </w:p>
    <w:p w14:paraId="23B8E0D9">
      <w:pPr>
        <w:spacing w:line="400" w:lineRule="exact"/>
        <w:rPr>
          <w:rFonts w:hint="eastAsia" w:ascii="宋体" w:hAnsi="宋体" w:eastAsia="宋体" w:cs="宋体"/>
          <w:sz w:val="24"/>
          <w:szCs w:val="24"/>
        </w:rPr>
      </w:pPr>
      <w:r>
        <w:rPr>
          <w:rFonts w:hint="eastAsia" w:ascii="宋体" w:hAnsi="宋体" w:eastAsia="宋体" w:cs="宋体"/>
          <w:sz w:val="24"/>
          <w:szCs w:val="24"/>
        </w:rPr>
        <w:t>日期：    年    月    日                      日期：    年    月    日</w:t>
      </w:r>
    </w:p>
    <w:p w14:paraId="67A06818">
      <w:pPr>
        <w:spacing w:line="360" w:lineRule="auto"/>
        <w:ind w:firstLine="480" w:firstLineChars="200"/>
        <w:rPr>
          <w:rFonts w:hint="eastAsia" w:ascii="宋体" w:hAnsi="宋体" w:eastAsia="宋体" w:cs="宋体"/>
          <w:sz w:val="24"/>
          <w:szCs w:val="24"/>
        </w:rPr>
      </w:pPr>
    </w:p>
    <w:p w14:paraId="3DC2C456">
      <w:pPr>
        <w:widowControl w:val="0"/>
        <w:spacing w:line="360" w:lineRule="auto"/>
        <w:rPr>
          <w:rFonts w:hint="eastAsia"/>
        </w:rPr>
      </w:pPr>
    </w:p>
    <w:sectPr>
      <w:footerReference r:id="rId10" w:type="default"/>
      <w:pgSz w:w="11906" w:h="16838"/>
      <w:pgMar w:top="1417" w:right="1417" w:bottom="1417" w:left="1417" w:header="851" w:footer="992" w:gutter="0"/>
      <w:cols w:space="720" w:num="1"/>
      <w:titlePg/>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E720A7">
    <w:pPr>
      <w:pStyle w:val="19"/>
      <w:framePr w:wrap="around" w:vAnchor="text" w:hAnchor="margin" w:xAlign="center" w:y="1"/>
      <w:rPr>
        <w:rStyle w:val="32"/>
        <w:rFonts w:hint="eastAsia"/>
      </w:rPr>
    </w:pPr>
    <w:r>
      <w:fldChar w:fldCharType="begin"/>
    </w:r>
    <w:r>
      <w:rPr>
        <w:rStyle w:val="32"/>
      </w:rPr>
      <w:instrText xml:space="preserve">PAGE  </w:instrText>
    </w:r>
    <w:r>
      <w:rPr>
        <w:rFonts w:hint="eastAsia"/>
      </w:rPr>
      <w:fldChar w:fldCharType="separate"/>
    </w:r>
    <w:r>
      <w:fldChar w:fldCharType="end"/>
    </w:r>
  </w:p>
  <w:p w14:paraId="33001A80">
    <w:pPr>
      <w:pStyle w:val="19"/>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F5E90A">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7C72EF">
    <w:pPr>
      <w:pStyle w:val="19"/>
      <w:framePr w:wrap="around" w:vAnchor="text" w:hAnchor="margin" w:xAlign="center" w:y="1"/>
      <w:rPr>
        <w:rStyle w:val="32"/>
        <w:rFonts w:hint="eastAsia"/>
      </w:rPr>
    </w:pPr>
    <w:r>
      <w:fldChar w:fldCharType="begin"/>
    </w:r>
    <w:r>
      <w:rPr>
        <w:rStyle w:val="32"/>
      </w:rPr>
      <w:instrText xml:space="preserve">PAGE  </w:instrText>
    </w:r>
    <w:r>
      <w:rPr>
        <w:rFonts w:hint="eastAsia"/>
      </w:rPr>
      <w:fldChar w:fldCharType="separate"/>
    </w:r>
    <w:r>
      <w:fldChar w:fldCharType="end"/>
    </w:r>
  </w:p>
  <w:p w14:paraId="6FC86E37">
    <w:pPr>
      <w:pStyle w:val="19"/>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1B9E23">
    <w:pPr>
      <w:pStyle w:val="19"/>
      <w:jc w:val="center"/>
      <w:rPr>
        <w:rFonts w:hint="eastAsia"/>
      </w:rPr>
    </w:pPr>
    <w:r>
      <w:fldChar w:fldCharType="begin"/>
    </w:r>
    <w:r>
      <w:instrText xml:space="preserve">PAGE   \* MERGEFORMAT</w:instrText>
    </w:r>
    <w:r>
      <w:fldChar w:fldCharType="separate"/>
    </w:r>
    <w:r>
      <w:rPr>
        <w:lang w:val="zh-CN"/>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12" w:lineRule="auto"/>
      </w:pPr>
      <w:r>
        <w:separator/>
      </w:r>
    </w:p>
  </w:footnote>
  <w:footnote w:type="continuationSeparator" w:id="1">
    <w:p>
      <w:pPr>
        <w:spacing w:before="0" w:after="0" w:line="312"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F65CE8">
    <w:pPr>
      <w:pStyle w:val="20"/>
      <w:spacing w:after="0" w:line="240" w:lineRule="auto"/>
      <w:jc w:val="both"/>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32D190">
    <w:pPr>
      <w:pStyle w:val="20"/>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4B4D08"/>
    <w:multiLevelType w:val="singleLevel"/>
    <w:tmpl w:val="894B4D08"/>
    <w:lvl w:ilvl="0" w:tentative="0">
      <w:start w:val="1"/>
      <w:numFmt w:val="decimal"/>
      <w:lvlText w:val="%1."/>
      <w:lvlJc w:val="left"/>
      <w:pPr>
        <w:ind w:left="845" w:hanging="425"/>
      </w:pPr>
      <w:rPr>
        <w:rFonts w:hint="default"/>
      </w:rPr>
    </w:lvl>
  </w:abstractNum>
  <w:abstractNum w:abstractNumId="1">
    <w:nsid w:val="997270C2"/>
    <w:multiLevelType w:val="singleLevel"/>
    <w:tmpl w:val="997270C2"/>
    <w:lvl w:ilvl="0" w:tentative="0">
      <w:start w:val="2"/>
      <w:numFmt w:val="chineseCounting"/>
      <w:suff w:val="nothing"/>
      <w:lvlText w:val="%1、"/>
      <w:lvlJc w:val="left"/>
      <w:rPr>
        <w:rFonts w:hint="eastAsia"/>
      </w:rPr>
    </w:lvl>
  </w:abstractNum>
  <w:abstractNum w:abstractNumId="2">
    <w:nsid w:val="A77F5816"/>
    <w:multiLevelType w:val="singleLevel"/>
    <w:tmpl w:val="A77F5816"/>
    <w:lvl w:ilvl="0" w:tentative="0">
      <w:start w:val="1"/>
      <w:numFmt w:val="decimal"/>
      <w:lvlText w:val="%1."/>
      <w:lvlJc w:val="left"/>
      <w:pPr>
        <w:ind w:left="845" w:hanging="425"/>
      </w:pPr>
      <w:rPr>
        <w:rFonts w:hint="default" w:asciiTheme="majorEastAsia" w:hAnsiTheme="majorEastAsia" w:eastAsiaTheme="majorEastAsia" w:cstheme="majorEastAsia"/>
      </w:rPr>
    </w:lvl>
  </w:abstractNum>
  <w:abstractNum w:abstractNumId="3">
    <w:nsid w:val="A9E41B90"/>
    <w:multiLevelType w:val="singleLevel"/>
    <w:tmpl w:val="A9E41B90"/>
    <w:lvl w:ilvl="0" w:tentative="0">
      <w:start w:val="1"/>
      <w:numFmt w:val="decimal"/>
      <w:lvlText w:val="%1."/>
      <w:lvlJc w:val="left"/>
      <w:pPr>
        <w:tabs>
          <w:tab w:val="left" w:pos="312"/>
        </w:tabs>
      </w:pPr>
    </w:lvl>
  </w:abstractNum>
  <w:abstractNum w:abstractNumId="4">
    <w:nsid w:val="2EE479BF"/>
    <w:multiLevelType w:val="singleLevel"/>
    <w:tmpl w:val="2EE479BF"/>
    <w:lvl w:ilvl="0" w:tentative="0">
      <w:start w:val="1"/>
      <w:numFmt w:val="decimal"/>
      <w:lvlText w:val="%1."/>
      <w:lvlJc w:val="left"/>
      <w:pPr>
        <w:ind w:left="845" w:hanging="425"/>
      </w:pPr>
      <w:rPr>
        <w:rFonts w:hint="default"/>
      </w:rPr>
    </w:lvl>
  </w:abstractNum>
  <w:abstractNum w:abstractNumId="5">
    <w:nsid w:val="3A658CC2"/>
    <w:multiLevelType w:val="singleLevel"/>
    <w:tmpl w:val="3A658CC2"/>
    <w:lvl w:ilvl="0" w:tentative="0">
      <w:start w:val="1"/>
      <w:numFmt w:val="decimal"/>
      <w:lvlText w:val="%1."/>
      <w:lvlJc w:val="left"/>
      <w:pPr>
        <w:ind w:left="845" w:hanging="425"/>
      </w:pPr>
      <w:rPr>
        <w:rFonts w:hint="default"/>
      </w:rPr>
    </w:lvl>
  </w:abstractNum>
  <w:abstractNum w:abstractNumId="6">
    <w:nsid w:val="565D15ED"/>
    <w:multiLevelType w:val="singleLevel"/>
    <w:tmpl w:val="565D15ED"/>
    <w:lvl w:ilvl="0" w:tentative="0">
      <w:start w:val="1"/>
      <w:numFmt w:val="decimal"/>
      <w:lvlText w:val="%1."/>
      <w:lvlJc w:val="left"/>
      <w:pPr>
        <w:ind w:left="845" w:hanging="425"/>
      </w:pPr>
      <w:rPr>
        <w:rFonts w:hint="default"/>
        <w:b w:val="0"/>
        <w:bCs w:val="0"/>
      </w:rPr>
    </w:lvl>
  </w:abstractNum>
  <w:abstractNum w:abstractNumId="7">
    <w:nsid w:val="61BECD94"/>
    <w:multiLevelType w:val="singleLevel"/>
    <w:tmpl w:val="61BECD94"/>
    <w:lvl w:ilvl="0" w:tentative="0">
      <w:start w:val="1"/>
      <w:numFmt w:val="decimal"/>
      <w:lvlText w:val="%1."/>
      <w:lvlJc w:val="left"/>
      <w:pPr>
        <w:ind w:left="845" w:hanging="425"/>
      </w:pPr>
      <w:rPr>
        <w:rFonts w:hint="default"/>
      </w:rPr>
    </w:lvl>
  </w:abstractNum>
  <w:abstractNum w:abstractNumId="8">
    <w:nsid w:val="714C8BD3"/>
    <w:multiLevelType w:val="singleLevel"/>
    <w:tmpl w:val="714C8BD3"/>
    <w:lvl w:ilvl="0" w:tentative="0">
      <w:start w:val="1"/>
      <w:numFmt w:val="decimal"/>
      <w:lvlText w:val="%1."/>
      <w:lvlJc w:val="left"/>
      <w:pPr>
        <w:ind w:left="845" w:hanging="425"/>
      </w:pPr>
      <w:rPr>
        <w:rFonts w:hint="default" w:asciiTheme="majorEastAsia" w:hAnsiTheme="majorEastAsia" w:eastAsiaTheme="majorEastAsia" w:cstheme="majorEastAsia"/>
        <w:b w:val="0"/>
        <w:bCs w:val="0"/>
      </w:rPr>
    </w:lvl>
  </w:abstractNum>
  <w:abstractNum w:abstractNumId="9">
    <w:nsid w:val="735DD604"/>
    <w:multiLevelType w:val="singleLevel"/>
    <w:tmpl w:val="735DD604"/>
    <w:lvl w:ilvl="0" w:tentative="0">
      <w:start w:val="1"/>
      <w:numFmt w:val="decimal"/>
      <w:lvlText w:val="%1."/>
      <w:lvlJc w:val="left"/>
      <w:pPr>
        <w:ind w:left="845" w:hanging="425"/>
      </w:pPr>
      <w:rPr>
        <w:rFonts w:hint="default"/>
      </w:rPr>
    </w:lvl>
  </w:abstractNum>
  <w:num w:numId="1">
    <w:abstractNumId w:val="1"/>
  </w:num>
  <w:num w:numId="2">
    <w:abstractNumId w:val="3"/>
  </w:num>
  <w:num w:numId="3">
    <w:abstractNumId w:val="6"/>
  </w:num>
  <w:num w:numId="4">
    <w:abstractNumId w:val="8"/>
  </w:num>
  <w:num w:numId="5">
    <w:abstractNumId w:val="7"/>
  </w:num>
  <w:num w:numId="6">
    <w:abstractNumId w:val="0"/>
  </w:num>
  <w:num w:numId="7">
    <w:abstractNumId w:val="4"/>
  </w:num>
  <w:num w:numId="8">
    <w:abstractNumId w:val="2"/>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ZmNWFiZGUyYWIyM2Y3Y2YxNmEzNGUxYzExMGRiMDkifQ=="/>
  </w:docVars>
  <w:rsids>
    <w:rsidRoot w:val="00DD25A9"/>
    <w:rsid w:val="0001075D"/>
    <w:rsid w:val="00016510"/>
    <w:rsid w:val="0003050B"/>
    <w:rsid w:val="00033B17"/>
    <w:rsid w:val="00034569"/>
    <w:rsid w:val="0003585D"/>
    <w:rsid w:val="0003738A"/>
    <w:rsid w:val="00041952"/>
    <w:rsid w:val="00046740"/>
    <w:rsid w:val="00046E24"/>
    <w:rsid w:val="0005469B"/>
    <w:rsid w:val="00066D0A"/>
    <w:rsid w:val="00075CE0"/>
    <w:rsid w:val="00091236"/>
    <w:rsid w:val="000A668A"/>
    <w:rsid w:val="000E2C79"/>
    <w:rsid w:val="000E4E0E"/>
    <w:rsid w:val="000E4F1A"/>
    <w:rsid w:val="00123F38"/>
    <w:rsid w:val="001576F3"/>
    <w:rsid w:val="001821D9"/>
    <w:rsid w:val="00197033"/>
    <w:rsid w:val="001A632E"/>
    <w:rsid w:val="001A6430"/>
    <w:rsid w:val="001B0F7D"/>
    <w:rsid w:val="001C275E"/>
    <w:rsid w:val="001D27CC"/>
    <w:rsid w:val="001D653F"/>
    <w:rsid w:val="001E6686"/>
    <w:rsid w:val="001F0665"/>
    <w:rsid w:val="002149E6"/>
    <w:rsid w:val="00224F58"/>
    <w:rsid w:val="00225728"/>
    <w:rsid w:val="0024081B"/>
    <w:rsid w:val="00241DBE"/>
    <w:rsid w:val="00243075"/>
    <w:rsid w:val="0024429E"/>
    <w:rsid w:val="00244CB3"/>
    <w:rsid w:val="002460BF"/>
    <w:rsid w:val="00252956"/>
    <w:rsid w:val="00254D25"/>
    <w:rsid w:val="002556AC"/>
    <w:rsid w:val="00276A92"/>
    <w:rsid w:val="00287935"/>
    <w:rsid w:val="00296E8D"/>
    <w:rsid w:val="002D7379"/>
    <w:rsid w:val="002F0D1E"/>
    <w:rsid w:val="002F67F3"/>
    <w:rsid w:val="003148A9"/>
    <w:rsid w:val="003175B4"/>
    <w:rsid w:val="00320A1F"/>
    <w:rsid w:val="00341CEB"/>
    <w:rsid w:val="003422DE"/>
    <w:rsid w:val="003450C2"/>
    <w:rsid w:val="00376DED"/>
    <w:rsid w:val="00382F89"/>
    <w:rsid w:val="0039063B"/>
    <w:rsid w:val="00393289"/>
    <w:rsid w:val="00394FB5"/>
    <w:rsid w:val="0039762C"/>
    <w:rsid w:val="003A00EF"/>
    <w:rsid w:val="003B12D3"/>
    <w:rsid w:val="003B2760"/>
    <w:rsid w:val="003B458B"/>
    <w:rsid w:val="003D2D1B"/>
    <w:rsid w:val="003D7EA0"/>
    <w:rsid w:val="003F2E6E"/>
    <w:rsid w:val="003F4454"/>
    <w:rsid w:val="003F7FE0"/>
    <w:rsid w:val="004012C1"/>
    <w:rsid w:val="004163BC"/>
    <w:rsid w:val="00431290"/>
    <w:rsid w:val="00437F28"/>
    <w:rsid w:val="00443945"/>
    <w:rsid w:val="00452BB8"/>
    <w:rsid w:val="004543E3"/>
    <w:rsid w:val="00470AE1"/>
    <w:rsid w:val="004714CE"/>
    <w:rsid w:val="0047592E"/>
    <w:rsid w:val="00483330"/>
    <w:rsid w:val="00486C9C"/>
    <w:rsid w:val="00493DCC"/>
    <w:rsid w:val="004A5674"/>
    <w:rsid w:val="004C3D1A"/>
    <w:rsid w:val="004D51BF"/>
    <w:rsid w:val="004F42CF"/>
    <w:rsid w:val="004F5CDE"/>
    <w:rsid w:val="00505141"/>
    <w:rsid w:val="00512BE8"/>
    <w:rsid w:val="005170B3"/>
    <w:rsid w:val="00527253"/>
    <w:rsid w:val="00535656"/>
    <w:rsid w:val="005465BF"/>
    <w:rsid w:val="0055036C"/>
    <w:rsid w:val="0055050E"/>
    <w:rsid w:val="0056051E"/>
    <w:rsid w:val="005831BC"/>
    <w:rsid w:val="00590BEF"/>
    <w:rsid w:val="005968EC"/>
    <w:rsid w:val="00597D61"/>
    <w:rsid w:val="005A7048"/>
    <w:rsid w:val="005B61DD"/>
    <w:rsid w:val="005D1FD9"/>
    <w:rsid w:val="005D36F4"/>
    <w:rsid w:val="006067DB"/>
    <w:rsid w:val="00617FBE"/>
    <w:rsid w:val="006232FB"/>
    <w:rsid w:val="00625939"/>
    <w:rsid w:val="00631634"/>
    <w:rsid w:val="0063485D"/>
    <w:rsid w:val="00640CE5"/>
    <w:rsid w:val="00642833"/>
    <w:rsid w:val="00656C30"/>
    <w:rsid w:val="00660812"/>
    <w:rsid w:val="0066408A"/>
    <w:rsid w:val="006770CF"/>
    <w:rsid w:val="006820FA"/>
    <w:rsid w:val="006A36E9"/>
    <w:rsid w:val="006A4936"/>
    <w:rsid w:val="006B6D20"/>
    <w:rsid w:val="006C2953"/>
    <w:rsid w:val="006C4D0B"/>
    <w:rsid w:val="006D3091"/>
    <w:rsid w:val="006E1128"/>
    <w:rsid w:val="006E1986"/>
    <w:rsid w:val="006E5731"/>
    <w:rsid w:val="006E7F15"/>
    <w:rsid w:val="006F20EA"/>
    <w:rsid w:val="007043C4"/>
    <w:rsid w:val="0073639A"/>
    <w:rsid w:val="00736EAF"/>
    <w:rsid w:val="00741381"/>
    <w:rsid w:val="00742970"/>
    <w:rsid w:val="00746DDD"/>
    <w:rsid w:val="00747610"/>
    <w:rsid w:val="00747CDA"/>
    <w:rsid w:val="00763F7A"/>
    <w:rsid w:val="007643A9"/>
    <w:rsid w:val="00774ABF"/>
    <w:rsid w:val="00785596"/>
    <w:rsid w:val="00795343"/>
    <w:rsid w:val="00797425"/>
    <w:rsid w:val="007A1376"/>
    <w:rsid w:val="007A4458"/>
    <w:rsid w:val="007A58CD"/>
    <w:rsid w:val="007A6A72"/>
    <w:rsid w:val="007A7034"/>
    <w:rsid w:val="007B5EAE"/>
    <w:rsid w:val="007E0280"/>
    <w:rsid w:val="007E428E"/>
    <w:rsid w:val="007E5CEF"/>
    <w:rsid w:val="007E6298"/>
    <w:rsid w:val="007F0F85"/>
    <w:rsid w:val="007F32DE"/>
    <w:rsid w:val="00817E79"/>
    <w:rsid w:val="008218C3"/>
    <w:rsid w:val="00824835"/>
    <w:rsid w:val="00833325"/>
    <w:rsid w:val="00837252"/>
    <w:rsid w:val="0084076C"/>
    <w:rsid w:val="0084132F"/>
    <w:rsid w:val="00850697"/>
    <w:rsid w:val="008516D5"/>
    <w:rsid w:val="008610A7"/>
    <w:rsid w:val="0088095A"/>
    <w:rsid w:val="008862B0"/>
    <w:rsid w:val="008867B8"/>
    <w:rsid w:val="008938D0"/>
    <w:rsid w:val="008B1077"/>
    <w:rsid w:val="008B7F52"/>
    <w:rsid w:val="008D09E7"/>
    <w:rsid w:val="008D5298"/>
    <w:rsid w:val="008F0C92"/>
    <w:rsid w:val="008F77BE"/>
    <w:rsid w:val="009102AF"/>
    <w:rsid w:val="0091566D"/>
    <w:rsid w:val="009162DC"/>
    <w:rsid w:val="00920ED5"/>
    <w:rsid w:val="00935CF5"/>
    <w:rsid w:val="00952D62"/>
    <w:rsid w:val="00956ECB"/>
    <w:rsid w:val="00963B39"/>
    <w:rsid w:val="009705E7"/>
    <w:rsid w:val="009722C3"/>
    <w:rsid w:val="00993D19"/>
    <w:rsid w:val="009967DF"/>
    <w:rsid w:val="009C1A24"/>
    <w:rsid w:val="009D0DDC"/>
    <w:rsid w:val="009E5BAA"/>
    <w:rsid w:val="009F7B3A"/>
    <w:rsid w:val="00A00447"/>
    <w:rsid w:val="00A1195F"/>
    <w:rsid w:val="00A23657"/>
    <w:rsid w:val="00A247F8"/>
    <w:rsid w:val="00A27840"/>
    <w:rsid w:val="00A27AC1"/>
    <w:rsid w:val="00A35853"/>
    <w:rsid w:val="00A3669A"/>
    <w:rsid w:val="00A55287"/>
    <w:rsid w:val="00A71C56"/>
    <w:rsid w:val="00A82C17"/>
    <w:rsid w:val="00A849AF"/>
    <w:rsid w:val="00A9677B"/>
    <w:rsid w:val="00AA3008"/>
    <w:rsid w:val="00AA3D03"/>
    <w:rsid w:val="00AA519D"/>
    <w:rsid w:val="00AA7AEC"/>
    <w:rsid w:val="00AB2865"/>
    <w:rsid w:val="00AD6E51"/>
    <w:rsid w:val="00AE257A"/>
    <w:rsid w:val="00AF231C"/>
    <w:rsid w:val="00B02FA1"/>
    <w:rsid w:val="00B0493E"/>
    <w:rsid w:val="00B05E50"/>
    <w:rsid w:val="00B2396E"/>
    <w:rsid w:val="00B25AD7"/>
    <w:rsid w:val="00B92472"/>
    <w:rsid w:val="00BA0017"/>
    <w:rsid w:val="00BA51EC"/>
    <w:rsid w:val="00BB1658"/>
    <w:rsid w:val="00BC0144"/>
    <w:rsid w:val="00BD17AC"/>
    <w:rsid w:val="00BD5B29"/>
    <w:rsid w:val="00BE4D0E"/>
    <w:rsid w:val="00BE7EE3"/>
    <w:rsid w:val="00BF34F1"/>
    <w:rsid w:val="00BF6EC0"/>
    <w:rsid w:val="00C076A6"/>
    <w:rsid w:val="00C206E1"/>
    <w:rsid w:val="00C232AB"/>
    <w:rsid w:val="00C24F2E"/>
    <w:rsid w:val="00C258C8"/>
    <w:rsid w:val="00C34C73"/>
    <w:rsid w:val="00C3638C"/>
    <w:rsid w:val="00C509FC"/>
    <w:rsid w:val="00C553AD"/>
    <w:rsid w:val="00C603D7"/>
    <w:rsid w:val="00C7257B"/>
    <w:rsid w:val="00C9685D"/>
    <w:rsid w:val="00C96D4D"/>
    <w:rsid w:val="00CC52EC"/>
    <w:rsid w:val="00CC6AD3"/>
    <w:rsid w:val="00CF27FC"/>
    <w:rsid w:val="00D0557B"/>
    <w:rsid w:val="00D16C1A"/>
    <w:rsid w:val="00D172CF"/>
    <w:rsid w:val="00D34EFC"/>
    <w:rsid w:val="00D41A21"/>
    <w:rsid w:val="00D56EA3"/>
    <w:rsid w:val="00D611BE"/>
    <w:rsid w:val="00D64C06"/>
    <w:rsid w:val="00D64EC3"/>
    <w:rsid w:val="00D84A84"/>
    <w:rsid w:val="00D864CC"/>
    <w:rsid w:val="00DB195C"/>
    <w:rsid w:val="00DB4FC1"/>
    <w:rsid w:val="00DC0C33"/>
    <w:rsid w:val="00DD25A9"/>
    <w:rsid w:val="00DD2E1E"/>
    <w:rsid w:val="00DE4649"/>
    <w:rsid w:val="00DE76E9"/>
    <w:rsid w:val="00DF3BA2"/>
    <w:rsid w:val="00E02410"/>
    <w:rsid w:val="00E0634E"/>
    <w:rsid w:val="00E1336B"/>
    <w:rsid w:val="00E33B42"/>
    <w:rsid w:val="00E4484F"/>
    <w:rsid w:val="00E61C2F"/>
    <w:rsid w:val="00E636BF"/>
    <w:rsid w:val="00E71A03"/>
    <w:rsid w:val="00E72CCC"/>
    <w:rsid w:val="00E80500"/>
    <w:rsid w:val="00E86AD0"/>
    <w:rsid w:val="00E973BE"/>
    <w:rsid w:val="00EC04DF"/>
    <w:rsid w:val="00EC05E3"/>
    <w:rsid w:val="00ED0FFD"/>
    <w:rsid w:val="00EE63A1"/>
    <w:rsid w:val="00EF316E"/>
    <w:rsid w:val="00EF3D98"/>
    <w:rsid w:val="00F024FC"/>
    <w:rsid w:val="00F06A6A"/>
    <w:rsid w:val="00F112C0"/>
    <w:rsid w:val="00F36366"/>
    <w:rsid w:val="00F568E6"/>
    <w:rsid w:val="00F705D5"/>
    <w:rsid w:val="00F75BE8"/>
    <w:rsid w:val="00F8325C"/>
    <w:rsid w:val="00FA3068"/>
    <w:rsid w:val="00FB2E99"/>
    <w:rsid w:val="00FB59A2"/>
    <w:rsid w:val="00FC031C"/>
    <w:rsid w:val="00FC1A9F"/>
    <w:rsid w:val="00FD279F"/>
    <w:rsid w:val="00FD67D1"/>
    <w:rsid w:val="00FF54BE"/>
    <w:rsid w:val="03A81E16"/>
    <w:rsid w:val="04A15406"/>
    <w:rsid w:val="05547373"/>
    <w:rsid w:val="07FB307F"/>
    <w:rsid w:val="08056AFB"/>
    <w:rsid w:val="0CA82AC4"/>
    <w:rsid w:val="0E4B63E2"/>
    <w:rsid w:val="0F354029"/>
    <w:rsid w:val="0F8B7FEC"/>
    <w:rsid w:val="0FD77F2D"/>
    <w:rsid w:val="10AE6120"/>
    <w:rsid w:val="111B209C"/>
    <w:rsid w:val="11437FDD"/>
    <w:rsid w:val="114D596D"/>
    <w:rsid w:val="11D706B9"/>
    <w:rsid w:val="148B75BC"/>
    <w:rsid w:val="14BC5B01"/>
    <w:rsid w:val="19A42A02"/>
    <w:rsid w:val="19F8741E"/>
    <w:rsid w:val="216D64F7"/>
    <w:rsid w:val="21DD3868"/>
    <w:rsid w:val="24213A15"/>
    <w:rsid w:val="25FD5BE1"/>
    <w:rsid w:val="293674ED"/>
    <w:rsid w:val="2AAA6513"/>
    <w:rsid w:val="2B8101D0"/>
    <w:rsid w:val="2DA05F92"/>
    <w:rsid w:val="2F565974"/>
    <w:rsid w:val="31A97B39"/>
    <w:rsid w:val="340C668B"/>
    <w:rsid w:val="366C4B34"/>
    <w:rsid w:val="38B05B5E"/>
    <w:rsid w:val="3A0115A3"/>
    <w:rsid w:val="40E93B0B"/>
    <w:rsid w:val="44FF48D5"/>
    <w:rsid w:val="49357D0C"/>
    <w:rsid w:val="4A92337F"/>
    <w:rsid w:val="4DBC6EC7"/>
    <w:rsid w:val="4E6879C7"/>
    <w:rsid w:val="4F8537C2"/>
    <w:rsid w:val="514E2DFA"/>
    <w:rsid w:val="52A32E2E"/>
    <w:rsid w:val="53697D6F"/>
    <w:rsid w:val="54752E3E"/>
    <w:rsid w:val="55A726C6"/>
    <w:rsid w:val="571961BE"/>
    <w:rsid w:val="58D83539"/>
    <w:rsid w:val="5DDA2B31"/>
    <w:rsid w:val="5F2D0193"/>
    <w:rsid w:val="60256EF4"/>
    <w:rsid w:val="618925DC"/>
    <w:rsid w:val="61B01959"/>
    <w:rsid w:val="661C3031"/>
    <w:rsid w:val="69A668E3"/>
    <w:rsid w:val="6DDB2AEC"/>
    <w:rsid w:val="6F7604E6"/>
    <w:rsid w:val="70660DD2"/>
    <w:rsid w:val="72AE5A41"/>
    <w:rsid w:val="72D80D10"/>
    <w:rsid w:val="76DE0365"/>
    <w:rsid w:val="77E43CB3"/>
    <w:rsid w:val="7A7C6D87"/>
    <w:rsid w:val="7BBF2A6D"/>
    <w:rsid w:val="7E1175E0"/>
    <w:rsid w:val="7FAF22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after="160" w:line="312" w:lineRule="auto"/>
    </w:pPr>
    <w:rPr>
      <w:rFonts w:asciiTheme="minorHAnsi" w:hAnsiTheme="minorHAnsi" w:eastAsiaTheme="minorEastAsia" w:cstheme="minorBidi"/>
      <w:sz w:val="21"/>
      <w:szCs w:val="21"/>
      <w:lang w:val="en-US" w:eastAsia="zh-CN" w:bidi="ar-SA"/>
    </w:rPr>
  </w:style>
  <w:style w:type="paragraph" w:styleId="2">
    <w:name w:val="heading 1"/>
    <w:basedOn w:val="1"/>
    <w:next w:val="1"/>
    <w:link w:val="37"/>
    <w:autoRedefine/>
    <w:qFormat/>
    <w:uiPriority w:val="9"/>
    <w:pPr>
      <w:keepNext/>
      <w:keepLines/>
      <w:pBdr>
        <w:left w:val="single" w:color="ED7D31" w:themeColor="accent2" w:sz="12" w:space="12"/>
      </w:pBdr>
      <w:spacing w:before="80" w:after="80" w:line="240" w:lineRule="auto"/>
      <w:outlineLvl w:val="0"/>
    </w:pPr>
    <w:rPr>
      <w:rFonts w:asciiTheme="majorHAnsi" w:hAnsiTheme="majorHAnsi" w:eastAsiaTheme="majorEastAsia" w:cstheme="majorBidi"/>
      <w:caps/>
      <w:spacing w:val="10"/>
      <w:sz w:val="36"/>
      <w:szCs w:val="36"/>
    </w:rPr>
  </w:style>
  <w:style w:type="paragraph" w:styleId="3">
    <w:name w:val="heading 2"/>
    <w:basedOn w:val="1"/>
    <w:next w:val="1"/>
    <w:link w:val="39"/>
    <w:autoRedefine/>
    <w:semiHidden/>
    <w:unhideWhenUsed/>
    <w:qFormat/>
    <w:uiPriority w:val="9"/>
    <w:pPr>
      <w:keepNext/>
      <w:keepLines/>
      <w:spacing w:before="120" w:after="0" w:line="240" w:lineRule="auto"/>
      <w:outlineLvl w:val="1"/>
    </w:pPr>
    <w:rPr>
      <w:rFonts w:asciiTheme="majorHAnsi" w:hAnsiTheme="majorHAnsi" w:eastAsiaTheme="majorEastAsia" w:cstheme="majorBidi"/>
      <w:sz w:val="36"/>
      <w:szCs w:val="36"/>
    </w:rPr>
  </w:style>
  <w:style w:type="paragraph" w:styleId="4">
    <w:name w:val="heading 3"/>
    <w:basedOn w:val="1"/>
    <w:next w:val="1"/>
    <w:link w:val="45"/>
    <w:autoRedefine/>
    <w:semiHidden/>
    <w:unhideWhenUsed/>
    <w:qFormat/>
    <w:uiPriority w:val="9"/>
    <w:pPr>
      <w:keepNext/>
      <w:keepLines/>
      <w:spacing w:before="80" w:after="0" w:line="240" w:lineRule="auto"/>
      <w:outlineLvl w:val="2"/>
    </w:pPr>
    <w:rPr>
      <w:rFonts w:asciiTheme="majorHAnsi" w:hAnsiTheme="majorHAnsi" w:eastAsiaTheme="majorEastAsia" w:cstheme="majorBidi"/>
      <w:caps/>
      <w:sz w:val="28"/>
      <w:szCs w:val="28"/>
    </w:rPr>
  </w:style>
  <w:style w:type="paragraph" w:styleId="5">
    <w:name w:val="heading 4"/>
    <w:basedOn w:val="1"/>
    <w:next w:val="1"/>
    <w:link w:val="47"/>
    <w:autoRedefine/>
    <w:semiHidden/>
    <w:unhideWhenUsed/>
    <w:qFormat/>
    <w:uiPriority w:val="9"/>
    <w:pPr>
      <w:keepNext/>
      <w:keepLines/>
      <w:spacing w:before="80" w:after="0" w:line="240" w:lineRule="auto"/>
      <w:outlineLvl w:val="3"/>
    </w:pPr>
    <w:rPr>
      <w:rFonts w:asciiTheme="majorHAnsi" w:hAnsiTheme="majorHAnsi" w:eastAsiaTheme="majorEastAsia" w:cstheme="majorBidi"/>
      <w:i/>
      <w:iCs/>
      <w:sz w:val="28"/>
      <w:szCs w:val="28"/>
    </w:rPr>
  </w:style>
  <w:style w:type="paragraph" w:styleId="6">
    <w:name w:val="heading 5"/>
    <w:basedOn w:val="1"/>
    <w:next w:val="1"/>
    <w:link w:val="52"/>
    <w:autoRedefine/>
    <w:semiHidden/>
    <w:unhideWhenUsed/>
    <w:qFormat/>
    <w:uiPriority w:val="9"/>
    <w:pPr>
      <w:keepNext/>
      <w:keepLines/>
      <w:spacing w:before="80" w:after="0" w:line="240" w:lineRule="auto"/>
      <w:outlineLvl w:val="4"/>
    </w:pPr>
    <w:rPr>
      <w:rFonts w:asciiTheme="majorHAnsi" w:hAnsiTheme="majorHAnsi" w:eastAsiaTheme="majorEastAsia" w:cstheme="majorBidi"/>
      <w:sz w:val="24"/>
      <w:szCs w:val="24"/>
    </w:rPr>
  </w:style>
  <w:style w:type="paragraph" w:styleId="7">
    <w:name w:val="heading 6"/>
    <w:basedOn w:val="1"/>
    <w:next w:val="1"/>
    <w:link w:val="53"/>
    <w:autoRedefine/>
    <w:semiHidden/>
    <w:unhideWhenUsed/>
    <w:qFormat/>
    <w:uiPriority w:val="9"/>
    <w:pPr>
      <w:keepNext/>
      <w:keepLines/>
      <w:spacing w:before="80" w:after="0" w:line="240" w:lineRule="auto"/>
      <w:outlineLvl w:val="5"/>
    </w:pPr>
    <w:rPr>
      <w:rFonts w:asciiTheme="majorHAnsi" w:hAnsiTheme="majorHAnsi" w:eastAsiaTheme="majorEastAsia" w:cstheme="majorBidi"/>
      <w:i/>
      <w:iCs/>
      <w:sz w:val="24"/>
      <w:szCs w:val="24"/>
    </w:rPr>
  </w:style>
  <w:style w:type="paragraph" w:styleId="8">
    <w:name w:val="heading 7"/>
    <w:basedOn w:val="1"/>
    <w:next w:val="1"/>
    <w:link w:val="54"/>
    <w:autoRedefine/>
    <w:semiHidden/>
    <w:unhideWhenUsed/>
    <w:qFormat/>
    <w:uiPriority w:val="9"/>
    <w:pPr>
      <w:keepNext/>
      <w:keepLines/>
      <w:spacing w:before="80" w:after="0" w:line="240" w:lineRule="auto"/>
      <w:outlineLvl w:val="6"/>
    </w:pPr>
    <w:rPr>
      <w:rFonts w:asciiTheme="majorHAnsi" w:hAnsiTheme="majorHAnsi" w:eastAsiaTheme="majorEastAsia" w:cstheme="majorBidi"/>
      <w:color w:val="595959" w:themeColor="text1" w:themeTint="A6"/>
      <w:sz w:val="24"/>
      <w:szCs w:val="24"/>
      <w14:textFill>
        <w14:solidFill>
          <w14:schemeClr w14:val="tx1">
            <w14:lumMod w14:val="65000"/>
            <w14:lumOff w14:val="35000"/>
          </w14:schemeClr>
        </w14:solidFill>
      </w14:textFill>
    </w:rPr>
  </w:style>
  <w:style w:type="paragraph" w:styleId="9">
    <w:name w:val="heading 8"/>
    <w:basedOn w:val="1"/>
    <w:next w:val="1"/>
    <w:link w:val="55"/>
    <w:autoRedefine/>
    <w:semiHidden/>
    <w:unhideWhenUsed/>
    <w:qFormat/>
    <w:uiPriority w:val="9"/>
    <w:pPr>
      <w:keepNext/>
      <w:keepLines/>
      <w:spacing w:before="80" w:after="0" w:line="240" w:lineRule="auto"/>
      <w:outlineLvl w:val="7"/>
    </w:pPr>
    <w:rPr>
      <w:rFonts w:asciiTheme="majorHAnsi" w:hAnsiTheme="majorHAnsi" w:eastAsiaTheme="majorEastAsia" w:cstheme="majorBidi"/>
      <w:caps/>
    </w:rPr>
  </w:style>
  <w:style w:type="paragraph" w:styleId="10">
    <w:name w:val="heading 9"/>
    <w:basedOn w:val="1"/>
    <w:next w:val="1"/>
    <w:link w:val="56"/>
    <w:autoRedefine/>
    <w:semiHidden/>
    <w:unhideWhenUsed/>
    <w:qFormat/>
    <w:uiPriority w:val="9"/>
    <w:pPr>
      <w:keepNext/>
      <w:keepLines/>
      <w:spacing w:before="80" w:after="0" w:line="240" w:lineRule="auto"/>
      <w:outlineLvl w:val="8"/>
    </w:pPr>
    <w:rPr>
      <w:rFonts w:asciiTheme="majorHAnsi" w:hAnsiTheme="majorHAnsi" w:eastAsiaTheme="majorEastAsia" w:cstheme="majorBidi"/>
      <w:i/>
      <w:iCs/>
      <w:caps/>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autoRedefine/>
    <w:semiHidden/>
    <w:unhideWhenUsed/>
    <w:qFormat/>
    <w:uiPriority w:val="35"/>
    <w:pPr>
      <w:spacing w:line="240" w:lineRule="auto"/>
    </w:pPr>
    <w:rPr>
      <w:b/>
      <w:bCs/>
      <w:color w:val="ED7D31" w:themeColor="accent2"/>
      <w:spacing w:val="10"/>
      <w:sz w:val="16"/>
      <w:szCs w:val="16"/>
      <w14:textFill>
        <w14:solidFill>
          <w14:schemeClr w14:val="accent2"/>
        </w14:solidFill>
      </w14:textFill>
    </w:rPr>
  </w:style>
  <w:style w:type="paragraph" w:styleId="12">
    <w:name w:val="Body Text 3"/>
    <w:basedOn w:val="1"/>
    <w:link w:val="48"/>
    <w:autoRedefine/>
    <w:semiHidden/>
    <w:unhideWhenUsed/>
    <w:qFormat/>
    <w:uiPriority w:val="99"/>
    <w:pPr>
      <w:spacing w:after="120"/>
    </w:pPr>
    <w:rPr>
      <w:sz w:val="16"/>
      <w:szCs w:val="16"/>
    </w:rPr>
  </w:style>
  <w:style w:type="paragraph" w:styleId="13">
    <w:name w:val="Body Text"/>
    <w:basedOn w:val="1"/>
    <w:link w:val="40"/>
    <w:autoRedefine/>
    <w:qFormat/>
    <w:uiPriority w:val="1"/>
    <w:rPr>
      <w:rFonts w:ascii="宋体" w:hAnsi="Arial"/>
      <w:sz w:val="28"/>
    </w:rPr>
  </w:style>
  <w:style w:type="paragraph" w:styleId="14">
    <w:name w:val="Body Text Indent"/>
    <w:basedOn w:val="1"/>
    <w:next w:val="15"/>
    <w:link w:val="44"/>
    <w:autoRedefine/>
    <w:unhideWhenUsed/>
    <w:qFormat/>
    <w:uiPriority w:val="99"/>
    <w:pPr>
      <w:spacing w:after="120"/>
      <w:ind w:left="420" w:leftChars="200"/>
    </w:pPr>
  </w:style>
  <w:style w:type="paragraph" w:styleId="15">
    <w:name w:val="envelope return"/>
    <w:basedOn w:val="1"/>
    <w:autoRedefine/>
    <w:qFormat/>
    <w:uiPriority w:val="0"/>
    <w:rPr>
      <w:sz w:val="22"/>
      <w:szCs w:val="20"/>
      <w:lang w:val="en-GB" w:eastAsia="en-US"/>
    </w:rPr>
  </w:style>
  <w:style w:type="paragraph" w:styleId="16">
    <w:name w:val="toc 3"/>
    <w:basedOn w:val="1"/>
    <w:next w:val="1"/>
    <w:autoRedefine/>
    <w:unhideWhenUsed/>
    <w:qFormat/>
    <w:uiPriority w:val="39"/>
    <w:pPr>
      <w:ind w:left="840" w:leftChars="400"/>
    </w:pPr>
  </w:style>
  <w:style w:type="paragraph" w:styleId="17">
    <w:name w:val="Plain Text"/>
    <w:basedOn w:val="1"/>
    <w:link w:val="46"/>
    <w:autoRedefine/>
    <w:qFormat/>
    <w:uiPriority w:val="0"/>
    <w:rPr>
      <w:rFonts w:ascii="宋体" w:hAnsi="Courier New"/>
    </w:rPr>
  </w:style>
  <w:style w:type="paragraph" w:styleId="18">
    <w:name w:val="Date"/>
    <w:basedOn w:val="1"/>
    <w:next w:val="1"/>
    <w:link w:val="49"/>
    <w:autoRedefine/>
    <w:qFormat/>
    <w:uiPriority w:val="0"/>
    <w:rPr>
      <w:b/>
      <w:sz w:val="28"/>
    </w:rPr>
  </w:style>
  <w:style w:type="paragraph" w:styleId="19">
    <w:name w:val="footer"/>
    <w:basedOn w:val="1"/>
    <w:link w:val="36"/>
    <w:autoRedefine/>
    <w:unhideWhenUsed/>
    <w:qFormat/>
    <w:uiPriority w:val="99"/>
    <w:pPr>
      <w:tabs>
        <w:tab w:val="center" w:pos="4153"/>
        <w:tab w:val="right" w:pos="8306"/>
      </w:tabs>
      <w:snapToGrid w:val="0"/>
    </w:pPr>
    <w:rPr>
      <w:sz w:val="18"/>
      <w:szCs w:val="18"/>
    </w:rPr>
  </w:style>
  <w:style w:type="paragraph" w:styleId="20">
    <w:name w:val="header"/>
    <w:basedOn w:val="1"/>
    <w:link w:val="35"/>
    <w:autoRedefine/>
    <w:unhideWhenUsed/>
    <w:qFormat/>
    <w:uiPriority w:val="0"/>
    <w:pPr>
      <w:tabs>
        <w:tab w:val="center" w:pos="4153"/>
        <w:tab w:val="right" w:pos="8306"/>
      </w:tabs>
      <w:snapToGrid w:val="0"/>
      <w:jc w:val="center"/>
    </w:pPr>
    <w:rPr>
      <w:sz w:val="18"/>
      <w:szCs w:val="18"/>
    </w:rPr>
  </w:style>
  <w:style w:type="paragraph" w:styleId="21">
    <w:name w:val="toc 1"/>
    <w:basedOn w:val="1"/>
    <w:next w:val="1"/>
    <w:autoRedefine/>
    <w:unhideWhenUsed/>
    <w:qFormat/>
    <w:uiPriority w:val="39"/>
  </w:style>
  <w:style w:type="paragraph" w:styleId="22">
    <w:name w:val="Subtitle"/>
    <w:basedOn w:val="1"/>
    <w:next w:val="1"/>
    <w:link w:val="58"/>
    <w:autoRedefine/>
    <w:qFormat/>
    <w:uiPriority w:val="11"/>
    <w:pPr>
      <w:spacing w:after="240"/>
    </w:pPr>
    <w:rPr>
      <w:color w:val="000000" w:themeColor="text1"/>
      <w:sz w:val="24"/>
      <w:szCs w:val="24"/>
      <w14:textFill>
        <w14:solidFill>
          <w14:schemeClr w14:val="tx1"/>
        </w14:solidFill>
      </w14:textFill>
    </w:rPr>
  </w:style>
  <w:style w:type="paragraph" w:styleId="23">
    <w:name w:val="List"/>
    <w:basedOn w:val="1"/>
    <w:autoRedefine/>
    <w:qFormat/>
    <w:uiPriority w:val="0"/>
    <w:pPr>
      <w:ind w:left="200" w:hanging="200" w:hangingChars="200"/>
    </w:pPr>
    <w:rPr>
      <w:rFonts w:ascii="Calibri" w:hAnsi="Calibri"/>
      <w:szCs w:val="22"/>
    </w:rPr>
  </w:style>
  <w:style w:type="paragraph" w:styleId="24">
    <w:name w:val="toc 2"/>
    <w:basedOn w:val="1"/>
    <w:next w:val="1"/>
    <w:autoRedefine/>
    <w:unhideWhenUsed/>
    <w:qFormat/>
    <w:uiPriority w:val="39"/>
    <w:pPr>
      <w:ind w:left="420" w:leftChars="200"/>
    </w:pPr>
  </w:style>
  <w:style w:type="paragraph" w:styleId="25">
    <w:name w:val="Normal (Web)"/>
    <w:basedOn w:val="1"/>
    <w:autoRedefine/>
    <w:qFormat/>
    <w:uiPriority w:val="99"/>
    <w:pPr>
      <w:spacing w:before="100" w:beforeAutospacing="1" w:after="100" w:afterAutospacing="1"/>
    </w:pPr>
    <w:rPr>
      <w:rFonts w:ascii="宋体" w:hAnsi="宋体"/>
      <w:sz w:val="24"/>
    </w:rPr>
  </w:style>
  <w:style w:type="paragraph" w:styleId="26">
    <w:name w:val="Title"/>
    <w:basedOn w:val="1"/>
    <w:next w:val="1"/>
    <w:link w:val="57"/>
    <w:autoRedefine/>
    <w:qFormat/>
    <w:uiPriority w:val="10"/>
    <w:pPr>
      <w:spacing w:after="0" w:line="240" w:lineRule="auto"/>
      <w:contextualSpacing/>
    </w:pPr>
    <w:rPr>
      <w:rFonts w:asciiTheme="majorHAnsi" w:hAnsiTheme="majorHAnsi" w:eastAsiaTheme="majorEastAsia" w:cstheme="majorBidi"/>
      <w:caps/>
      <w:spacing w:val="40"/>
      <w:sz w:val="76"/>
      <w:szCs w:val="76"/>
    </w:rPr>
  </w:style>
  <w:style w:type="paragraph" w:styleId="27">
    <w:name w:val="Body Text First Indent 2"/>
    <w:basedOn w:val="14"/>
    <w:next w:val="23"/>
    <w:autoRedefine/>
    <w:qFormat/>
    <w:uiPriority w:val="0"/>
    <w:pPr>
      <w:spacing w:line="240" w:lineRule="auto"/>
    </w:pPr>
    <w:rPr>
      <w:rFonts w:ascii="Times New Roman" w:hAnsi="Times New Roman"/>
      <w:szCs w:val="20"/>
    </w:rPr>
  </w:style>
  <w:style w:type="table" w:styleId="29">
    <w:name w:val="Table Grid"/>
    <w:basedOn w:val="2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basedOn w:val="30"/>
    <w:autoRedefine/>
    <w:qFormat/>
    <w:uiPriority w:val="22"/>
    <w:rPr>
      <w:rFonts w:asciiTheme="minorHAnsi" w:hAnsiTheme="minorHAnsi" w:eastAsiaTheme="minorEastAsia" w:cstheme="minorBidi"/>
      <w:b/>
      <w:bCs/>
      <w:spacing w:val="0"/>
      <w:w w:val="100"/>
      <w:position w:val="0"/>
      <w:sz w:val="20"/>
      <w:szCs w:val="20"/>
    </w:rPr>
  </w:style>
  <w:style w:type="character" w:styleId="32">
    <w:name w:val="page number"/>
    <w:basedOn w:val="30"/>
    <w:autoRedefine/>
    <w:qFormat/>
    <w:uiPriority w:val="0"/>
  </w:style>
  <w:style w:type="character" w:styleId="33">
    <w:name w:val="Emphasis"/>
    <w:basedOn w:val="30"/>
    <w:autoRedefine/>
    <w:qFormat/>
    <w:uiPriority w:val="20"/>
    <w:rPr>
      <w:rFonts w:asciiTheme="minorHAnsi" w:hAnsiTheme="minorHAnsi" w:eastAsiaTheme="minorEastAsia" w:cstheme="minorBidi"/>
      <w:i/>
      <w:iCs/>
      <w:color w:val="C55A11" w:themeColor="accent2" w:themeShade="BF"/>
      <w:sz w:val="20"/>
      <w:szCs w:val="20"/>
    </w:rPr>
  </w:style>
  <w:style w:type="character" w:styleId="34">
    <w:name w:val="Hyperlink"/>
    <w:basedOn w:val="30"/>
    <w:autoRedefine/>
    <w:unhideWhenUsed/>
    <w:qFormat/>
    <w:uiPriority w:val="99"/>
    <w:rPr>
      <w:color w:val="0563C1" w:themeColor="hyperlink"/>
      <w:u w:val="single"/>
      <w14:textFill>
        <w14:solidFill>
          <w14:schemeClr w14:val="hlink"/>
        </w14:solidFill>
      </w14:textFill>
    </w:rPr>
  </w:style>
  <w:style w:type="character" w:customStyle="1" w:styleId="35">
    <w:name w:val="页眉 字符"/>
    <w:basedOn w:val="30"/>
    <w:link w:val="20"/>
    <w:autoRedefine/>
    <w:qFormat/>
    <w:uiPriority w:val="0"/>
    <w:rPr>
      <w:sz w:val="18"/>
      <w:szCs w:val="18"/>
    </w:rPr>
  </w:style>
  <w:style w:type="character" w:customStyle="1" w:styleId="36">
    <w:name w:val="页脚 字符"/>
    <w:basedOn w:val="30"/>
    <w:link w:val="19"/>
    <w:autoRedefine/>
    <w:qFormat/>
    <w:uiPriority w:val="99"/>
    <w:rPr>
      <w:sz w:val="18"/>
      <w:szCs w:val="18"/>
    </w:rPr>
  </w:style>
  <w:style w:type="character" w:customStyle="1" w:styleId="37">
    <w:name w:val="标题 1 字符"/>
    <w:basedOn w:val="30"/>
    <w:link w:val="2"/>
    <w:autoRedefine/>
    <w:qFormat/>
    <w:uiPriority w:val="9"/>
    <w:rPr>
      <w:rFonts w:asciiTheme="majorHAnsi" w:hAnsiTheme="majorHAnsi" w:eastAsiaTheme="majorEastAsia" w:cstheme="majorBidi"/>
      <w:caps/>
      <w:spacing w:val="10"/>
      <w:sz w:val="36"/>
      <w:szCs w:val="36"/>
    </w:rPr>
  </w:style>
  <w:style w:type="paragraph" w:styleId="38">
    <w:name w:val="List Paragraph"/>
    <w:basedOn w:val="1"/>
    <w:autoRedefine/>
    <w:qFormat/>
    <w:uiPriority w:val="34"/>
    <w:pPr>
      <w:ind w:firstLine="420" w:firstLineChars="200"/>
    </w:pPr>
  </w:style>
  <w:style w:type="character" w:customStyle="1" w:styleId="39">
    <w:name w:val="标题 2 字符"/>
    <w:basedOn w:val="30"/>
    <w:link w:val="3"/>
    <w:autoRedefine/>
    <w:semiHidden/>
    <w:qFormat/>
    <w:uiPriority w:val="9"/>
    <w:rPr>
      <w:rFonts w:asciiTheme="majorHAnsi" w:hAnsiTheme="majorHAnsi" w:eastAsiaTheme="majorEastAsia" w:cstheme="majorBidi"/>
      <w:sz w:val="36"/>
      <w:szCs w:val="36"/>
    </w:rPr>
  </w:style>
  <w:style w:type="character" w:customStyle="1" w:styleId="40">
    <w:name w:val="正文文本 字符"/>
    <w:basedOn w:val="30"/>
    <w:link w:val="13"/>
    <w:autoRedefine/>
    <w:qFormat/>
    <w:uiPriority w:val="0"/>
    <w:rPr>
      <w:rFonts w:ascii="宋体" w:hAnsi="Arial" w:eastAsia="宋体" w:cs="Times New Roman"/>
      <w:sz w:val="28"/>
      <w:szCs w:val="20"/>
      <w14:ligatures w14:val="none"/>
    </w:rPr>
  </w:style>
  <w:style w:type="paragraph" w:customStyle="1" w:styleId="41">
    <w:name w:val="D&amp;L"/>
    <w:basedOn w:val="20"/>
    <w:autoRedefine/>
    <w:qFormat/>
    <w:uiPriority w:val="0"/>
    <w:pPr>
      <w:pBdr>
        <w:bottom w:val="thinThickSmallGap" w:color="auto" w:sz="18" w:space="1"/>
      </w:pBdr>
      <w:adjustRightInd w:val="0"/>
      <w:snapToGrid/>
      <w:spacing w:line="240" w:lineRule="atLeast"/>
      <w:textAlignment w:val="baseline"/>
    </w:pPr>
    <w:rPr>
      <w:sz w:val="24"/>
      <w:szCs w:val="20"/>
    </w:rPr>
  </w:style>
  <w:style w:type="paragraph" w:customStyle="1" w:styleId="42">
    <w:name w:val="xl31"/>
    <w:basedOn w:val="1"/>
    <w:autoRedefine/>
    <w:qFormat/>
    <w:uiPriority w:val="0"/>
    <w:pPr>
      <w:spacing w:before="100" w:beforeAutospacing="1" w:after="100" w:afterAutospacing="1"/>
      <w:jc w:val="center"/>
    </w:pPr>
    <w:rPr>
      <w:rFonts w:ascii="宋体" w:hAnsi="宋体"/>
      <w:b/>
      <w:sz w:val="28"/>
    </w:rPr>
  </w:style>
  <w:style w:type="paragraph" w:customStyle="1" w:styleId="43">
    <w:name w:val="Char"/>
    <w:basedOn w:val="1"/>
    <w:autoRedefine/>
    <w:qFormat/>
    <w:uiPriority w:val="0"/>
    <w:rPr>
      <w:rFonts w:ascii="Tahoma" w:hAnsi="Tahoma"/>
      <w:sz w:val="24"/>
    </w:rPr>
  </w:style>
  <w:style w:type="character" w:customStyle="1" w:styleId="44">
    <w:name w:val="正文文本缩进 字符"/>
    <w:basedOn w:val="30"/>
    <w:link w:val="14"/>
    <w:autoRedefine/>
    <w:qFormat/>
    <w:uiPriority w:val="99"/>
    <w:rPr>
      <w:rFonts w:ascii="Times New Roman" w:hAnsi="Times New Roman" w:eastAsia="宋体" w:cs="Times New Roman"/>
      <w:szCs w:val="20"/>
      <w14:ligatures w14:val="none"/>
    </w:rPr>
  </w:style>
  <w:style w:type="character" w:customStyle="1" w:styleId="45">
    <w:name w:val="标题 3 字符"/>
    <w:basedOn w:val="30"/>
    <w:link w:val="4"/>
    <w:autoRedefine/>
    <w:semiHidden/>
    <w:qFormat/>
    <w:uiPriority w:val="9"/>
    <w:rPr>
      <w:rFonts w:asciiTheme="majorHAnsi" w:hAnsiTheme="majorHAnsi" w:eastAsiaTheme="majorEastAsia" w:cstheme="majorBidi"/>
      <w:caps/>
      <w:sz w:val="28"/>
      <w:szCs w:val="28"/>
    </w:rPr>
  </w:style>
  <w:style w:type="character" w:customStyle="1" w:styleId="46">
    <w:name w:val="纯文本 字符"/>
    <w:basedOn w:val="30"/>
    <w:link w:val="17"/>
    <w:autoRedefine/>
    <w:qFormat/>
    <w:uiPriority w:val="0"/>
    <w:rPr>
      <w:rFonts w:ascii="宋体" w:hAnsi="Courier New" w:eastAsia="宋体" w:cs="Times New Roman"/>
      <w:szCs w:val="20"/>
      <w14:ligatures w14:val="none"/>
    </w:rPr>
  </w:style>
  <w:style w:type="character" w:customStyle="1" w:styleId="47">
    <w:name w:val="标题 4 字符"/>
    <w:basedOn w:val="30"/>
    <w:link w:val="5"/>
    <w:autoRedefine/>
    <w:semiHidden/>
    <w:qFormat/>
    <w:uiPriority w:val="9"/>
    <w:rPr>
      <w:rFonts w:asciiTheme="majorHAnsi" w:hAnsiTheme="majorHAnsi" w:eastAsiaTheme="majorEastAsia" w:cstheme="majorBidi"/>
      <w:i/>
      <w:iCs/>
      <w:sz w:val="28"/>
      <w:szCs w:val="28"/>
    </w:rPr>
  </w:style>
  <w:style w:type="character" w:customStyle="1" w:styleId="48">
    <w:name w:val="正文文本 3 字符"/>
    <w:basedOn w:val="30"/>
    <w:link w:val="12"/>
    <w:autoRedefine/>
    <w:semiHidden/>
    <w:qFormat/>
    <w:uiPriority w:val="99"/>
    <w:rPr>
      <w:rFonts w:ascii="Times New Roman" w:hAnsi="Times New Roman" w:eastAsia="宋体" w:cs="Times New Roman"/>
      <w:sz w:val="16"/>
      <w:szCs w:val="16"/>
      <w14:ligatures w14:val="none"/>
    </w:rPr>
  </w:style>
  <w:style w:type="character" w:customStyle="1" w:styleId="49">
    <w:name w:val="日期 字符"/>
    <w:basedOn w:val="30"/>
    <w:link w:val="18"/>
    <w:autoRedefine/>
    <w:qFormat/>
    <w:uiPriority w:val="0"/>
    <w:rPr>
      <w:rFonts w:ascii="Times New Roman" w:hAnsi="Times New Roman" w:eastAsia="宋体" w:cs="Times New Roman"/>
      <w:b/>
      <w:sz w:val="28"/>
      <w:szCs w:val="20"/>
      <w14:ligatures w14:val="none"/>
    </w:rPr>
  </w:style>
  <w:style w:type="paragraph" w:customStyle="1" w:styleId="50">
    <w:name w:val="Table Paragraph"/>
    <w:basedOn w:val="1"/>
    <w:autoRedefine/>
    <w:qFormat/>
    <w:uiPriority w:val="1"/>
    <w:pPr>
      <w:autoSpaceDE w:val="0"/>
      <w:autoSpaceDN w:val="0"/>
    </w:pPr>
    <w:rPr>
      <w:rFonts w:ascii="宋体" w:hAnsi="宋体" w:cs="宋体"/>
      <w:sz w:val="22"/>
      <w:szCs w:val="22"/>
    </w:rPr>
  </w:style>
  <w:style w:type="table" w:customStyle="1" w:styleId="51">
    <w:name w:val="Table Normal"/>
    <w:autoRedefine/>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character" w:customStyle="1" w:styleId="52">
    <w:name w:val="标题 5 字符"/>
    <w:basedOn w:val="30"/>
    <w:link w:val="6"/>
    <w:autoRedefine/>
    <w:semiHidden/>
    <w:qFormat/>
    <w:uiPriority w:val="9"/>
    <w:rPr>
      <w:rFonts w:asciiTheme="majorHAnsi" w:hAnsiTheme="majorHAnsi" w:eastAsiaTheme="majorEastAsia" w:cstheme="majorBidi"/>
      <w:sz w:val="24"/>
      <w:szCs w:val="24"/>
    </w:rPr>
  </w:style>
  <w:style w:type="character" w:customStyle="1" w:styleId="53">
    <w:name w:val="标题 6 字符"/>
    <w:basedOn w:val="30"/>
    <w:link w:val="7"/>
    <w:autoRedefine/>
    <w:semiHidden/>
    <w:qFormat/>
    <w:uiPriority w:val="9"/>
    <w:rPr>
      <w:rFonts w:asciiTheme="majorHAnsi" w:hAnsiTheme="majorHAnsi" w:eastAsiaTheme="majorEastAsia" w:cstheme="majorBidi"/>
      <w:i/>
      <w:iCs/>
      <w:sz w:val="24"/>
      <w:szCs w:val="24"/>
    </w:rPr>
  </w:style>
  <w:style w:type="character" w:customStyle="1" w:styleId="54">
    <w:name w:val="标题 7 字符"/>
    <w:basedOn w:val="30"/>
    <w:link w:val="8"/>
    <w:autoRedefine/>
    <w:semiHidden/>
    <w:qFormat/>
    <w:uiPriority w:val="9"/>
    <w:rPr>
      <w:rFonts w:asciiTheme="majorHAnsi" w:hAnsiTheme="majorHAnsi" w:eastAsiaTheme="majorEastAsia" w:cstheme="majorBidi"/>
      <w:color w:val="595959" w:themeColor="text1" w:themeTint="A6"/>
      <w:sz w:val="24"/>
      <w:szCs w:val="24"/>
      <w14:textFill>
        <w14:solidFill>
          <w14:schemeClr w14:val="tx1">
            <w14:lumMod w14:val="65000"/>
            <w14:lumOff w14:val="35000"/>
          </w14:schemeClr>
        </w14:solidFill>
      </w14:textFill>
    </w:rPr>
  </w:style>
  <w:style w:type="character" w:customStyle="1" w:styleId="55">
    <w:name w:val="标题 8 字符"/>
    <w:basedOn w:val="30"/>
    <w:link w:val="9"/>
    <w:autoRedefine/>
    <w:semiHidden/>
    <w:qFormat/>
    <w:uiPriority w:val="9"/>
    <w:rPr>
      <w:rFonts w:asciiTheme="majorHAnsi" w:hAnsiTheme="majorHAnsi" w:eastAsiaTheme="majorEastAsia" w:cstheme="majorBidi"/>
      <w:caps/>
    </w:rPr>
  </w:style>
  <w:style w:type="character" w:customStyle="1" w:styleId="56">
    <w:name w:val="标题 9 字符"/>
    <w:basedOn w:val="30"/>
    <w:link w:val="10"/>
    <w:autoRedefine/>
    <w:semiHidden/>
    <w:qFormat/>
    <w:uiPriority w:val="9"/>
    <w:rPr>
      <w:rFonts w:asciiTheme="majorHAnsi" w:hAnsiTheme="majorHAnsi" w:eastAsiaTheme="majorEastAsia" w:cstheme="majorBidi"/>
      <w:i/>
      <w:iCs/>
      <w:caps/>
    </w:rPr>
  </w:style>
  <w:style w:type="character" w:customStyle="1" w:styleId="57">
    <w:name w:val="标题 字符"/>
    <w:basedOn w:val="30"/>
    <w:link w:val="26"/>
    <w:autoRedefine/>
    <w:qFormat/>
    <w:uiPriority w:val="10"/>
    <w:rPr>
      <w:rFonts w:asciiTheme="majorHAnsi" w:hAnsiTheme="majorHAnsi" w:eastAsiaTheme="majorEastAsia" w:cstheme="majorBidi"/>
      <w:caps/>
      <w:spacing w:val="40"/>
      <w:sz w:val="76"/>
      <w:szCs w:val="76"/>
    </w:rPr>
  </w:style>
  <w:style w:type="character" w:customStyle="1" w:styleId="58">
    <w:name w:val="副标题 字符"/>
    <w:basedOn w:val="30"/>
    <w:link w:val="22"/>
    <w:autoRedefine/>
    <w:qFormat/>
    <w:uiPriority w:val="11"/>
    <w:rPr>
      <w:color w:val="000000" w:themeColor="text1"/>
      <w:sz w:val="24"/>
      <w:szCs w:val="24"/>
      <w14:textFill>
        <w14:solidFill>
          <w14:schemeClr w14:val="tx1"/>
        </w14:solidFill>
      </w14:textFill>
    </w:rPr>
  </w:style>
  <w:style w:type="paragraph" w:styleId="59">
    <w:name w:val="No Spacing"/>
    <w:autoRedefine/>
    <w:qFormat/>
    <w:uiPriority w:val="1"/>
    <w:rPr>
      <w:rFonts w:asciiTheme="minorHAnsi" w:hAnsiTheme="minorHAnsi" w:eastAsiaTheme="minorEastAsia" w:cstheme="minorBidi"/>
      <w:sz w:val="21"/>
      <w:szCs w:val="21"/>
      <w:lang w:val="en-US" w:eastAsia="zh-CN" w:bidi="ar-SA"/>
    </w:rPr>
  </w:style>
  <w:style w:type="paragraph" w:styleId="60">
    <w:name w:val="Quote"/>
    <w:basedOn w:val="1"/>
    <w:next w:val="1"/>
    <w:link w:val="61"/>
    <w:autoRedefine/>
    <w:qFormat/>
    <w:uiPriority w:val="29"/>
    <w:pPr>
      <w:spacing w:before="160"/>
      <w:ind w:left="720"/>
    </w:pPr>
    <w:rPr>
      <w:rFonts w:asciiTheme="majorHAnsi" w:hAnsiTheme="majorHAnsi" w:eastAsiaTheme="majorEastAsia" w:cstheme="majorBidi"/>
      <w:sz w:val="24"/>
      <w:szCs w:val="24"/>
    </w:rPr>
  </w:style>
  <w:style w:type="character" w:customStyle="1" w:styleId="61">
    <w:name w:val="引用 字符"/>
    <w:basedOn w:val="30"/>
    <w:link w:val="60"/>
    <w:autoRedefine/>
    <w:qFormat/>
    <w:uiPriority w:val="29"/>
    <w:rPr>
      <w:rFonts w:asciiTheme="majorHAnsi" w:hAnsiTheme="majorHAnsi" w:eastAsiaTheme="majorEastAsia" w:cstheme="majorBidi"/>
      <w:sz w:val="24"/>
      <w:szCs w:val="24"/>
    </w:rPr>
  </w:style>
  <w:style w:type="paragraph" w:styleId="62">
    <w:name w:val="Intense Quote"/>
    <w:basedOn w:val="1"/>
    <w:next w:val="1"/>
    <w:link w:val="63"/>
    <w:autoRedefine/>
    <w:qFormat/>
    <w:uiPriority w:val="30"/>
    <w:pPr>
      <w:spacing w:before="100" w:beforeAutospacing="1" w:after="240"/>
      <w:ind w:left="936" w:right="936"/>
      <w:jc w:val="center"/>
    </w:pPr>
    <w:rPr>
      <w:rFonts w:asciiTheme="majorHAnsi" w:hAnsiTheme="majorHAnsi" w:eastAsiaTheme="majorEastAsia" w:cstheme="majorBidi"/>
      <w:caps/>
      <w:color w:val="C55A11" w:themeColor="accent2" w:themeShade="BF"/>
      <w:spacing w:val="10"/>
      <w:sz w:val="28"/>
      <w:szCs w:val="28"/>
    </w:rPr>
  </w:style>
  <w:style w:type="character" w:customStyle="1" w:styleId="63">
    <w:name w:val="明显引用 字符"/>
    <w:basedOn w:val="30"/>
    <w:link w:val="62"/>
    <w:autoRedefine/>
    <w:qFormat/>
    <w:uiPriority w:val="30"/>
    <w:rPr>
      <w:rFonts w:asciiTheme="majorHAnsi" w:hAnsiTheme="majorHAnsi" w:eastAsiaTheme="majorEastAsia" w:cstheme="majorBidi"/>
      <w:caps/>
      <w:color w:val="C55A11" w:themeColor="accent2" w:themeShade="BF"/>
      <w:spacing w:val="10"/>
      <w:sz w:val="28"/>
      <w:szCs w:val="28"/>
    </w:rPr>
  </w:style>
  <w:style w:type="character" w:customStyle="1" w:styleId="64">
    <w:name w:val="不明显强调1"/>
    <w:basedOn w:val="30"/>
    <w:autoRedefine/>
    <w:qFormat/>
    <w:uiPriority w:val="19"/>
    <w:rPr>
      <w:i/>
      <w:iCs/>
      <w:color w:val="auto"/>
    </w:rPr>
  </w:style>
  <w:style w:type="character" w:customStyle="1" w:styleId="65">
    <w:name w:val="明显强调1"/>
    <w:basedOn w:val="30"/>
    <w:autoRedefine/>
    <w:qFormat/>
    <w:uiPriority w:val="21"/>
    <w:rPr>
      <w:rFonts w:asciiTheme="minorHAnsi" w:hAnsiTheme="minorHAnsi" w:eastAsiaTheme="minorEastAsia" w:cstheme="minorBidi"/>
      <w:b/>
      <w:bCs/>
      <w:i/>
      <w:iCs/>
      <w:color w:val="C55A11" w:themeColor="accent2" w:themeShade="BF"/>
      <w:spacing w:val="0"/>
      <w:w w:val="100"/>
      <w:position w:val="0"/>
      <w:sz w:val="20"/>
      <w:szCs w:val="20"/>
    </w:rPr>
  </w:style>
  <w:style w:type="character" w:customStyle="1" w:styleId="66">
    <w:name w:val="不明显参考1"/>
    <w:basedOn w:val="30"/>
    <w:autoRedefine/>
    <w:qFormat/>
    <w:uiPriority w:val="31"/>
    <w:rPr>
      <w:rFonts w:asciiTheme="minorHAnsi" w:hAnsiTheme="minorHAnsi" w:eastAsiaTheme="minorEastAsia" w:cstheme="minorBidi"/>
      <w:smallCaps/>
      <w:color w:val="auto"/>
      <w:spacing w:val="10"/>
      <w:w w:val="100"/>
      <w:sz w:val="20"/>
      <w:szCs w:val="20"/>
      <w:u w:val="single" w:color="7E7E7E" w:themeColor="text1" w:themeTint="80"/>
    </w:rPr>
  </w:style>
  <w:style w:type="character" w:customStyle="1" w:styleId="67">
    <w:name w:val="明显参考1"/>
    <w:basedOn w:val="30"/>
    <w:autoRedefine/>
    <w:qFormat/>
    <w:uiPriority w:val="32"/>
    <w:rPr>
      <w:rFonts w:asciiTheme="minorHAnsi" w:hAnsiTheme="minorHAnsi" w:eastAsiaTheme="minorEastAsia" w:cstheme="minorBidi"/>
      <w:b/>
      <w:bCs/>
      <w:smallCaps/>
      <w:color w:val="1A1A1A" w:themeColor="text1" w:themeTint="E6"/>
      <w:spacing w:val="10"/>
      <w:w w:val="100"/>
      <w:position w:val="0"/>
      <w:sz w:val="20"/>
      <w:szCs w:val="20"/>
      <w:u w:val="single"/>
      <w14:textFill>
        <w14:solidFill>
          <w14:schemeClr w14:val="tx1">
            <w14:lumMod w14:val="90000"/>
            <w14:lumOff w14:val="10000"/>
          </w14:schemeClr>
        </w14:solidFill>
      </w14:textFill>
    </w:rPr>
  </w:style>
  <w:style w:type="character" w:customStyle="1" w:styleId="68">
    <w:name w:val="书籍标题1"/>
    <w:basedOn w:val="30"/>
    <w:autoRedefine/>
    <w:qFormat/>
    <w:uiPriority w:val="33"/>
    <w:rPr>
      <w:rFonts w:asciiTheme="minorHAnsi" w:hAnsiTheme="minorHAnsi" w:eastAsiaTheme="minorEastAsia" w:cstheme="minorBidi"/>
      <w:b/>
      <w:bCs/>
      <w:i/>
      <w:iCs/>
      <w:color w:val="auto"/>
      <w:spacing w:val="10"/>
      <w:w w:val="100"/>
      <w:sz w:val="20"/>
      <w:szCs w:val="20"/>
    </w:rPr>
  </w:style>
  <w:style w:type="paragraph" w:customStyle="1" w:styleId="69">
    <w:name w:val="TOC 标题1"/>
    <w:basedOn w:val="2"/>
    <w:next w:val="1"/>
    <w:autoRedefine/>
    <w:unhideWhenUsed/>
    <w:qFormat/>
    <w:uiPriority w:val="39"/>
    <w:pPr>
      <w:outlineLvl w:val="9"/>
    </w:pPr>
  </w:style>
  <w:style w:type="character" w:customStyle="1" w:styleId="70">
    <w:name w:val="font21"/>
    <w:basedOn w:val="30"/>
    <w:autoRedefine/>
    <w:qFormat/>
    <w:uiPriority w:val="0"/>
    <w:rPr>
      <w:rFonts w:hint="eastAsia" w:ascii="宋体" w:hAnsi="宋体" w:eastAsia="宋体" w:cs="宋体"/>
      <w:b/>
      <w:bCs/>
      <w:color w:val="000000"/>
      <w:sz w:val="20"/>
      <w:szCs w:val="20"/>
      <w:u w:val="none"/>
    </w:rPr>
  </w:style>
  <w:style w:type="character" w:customStyle="1" w:styleId="71">
    <w:name w:val="font11"/>
    <w:basedOn w:val="30"/>
    <w:autoRedefine/>
    <w:qFormat/>
    <w:uiPriority w:val="0"/>
    <w:rPr>
      <w:rFonts w:hint="eastAsia" w:ascii="宋体" w:hAnsi="宋体" w:eastAsia="宋体" w:cs="宋体"/>
      <w:color w:val="000000"/>
      <w:sz w:val="20"/>
      <w:szCs w:val="20"/>
      <w:u w:val="none"/>
    </w:rPr>
  </w:style>
  <w:style w:type="character" w:customStyle="1" w:styleId="72">
    <w:name w:val="font91"/>
    <w:basedOn w:val="30"/>
    <w:autoRedefine/>
    <w:qFormat/>
    <w:uiPriority w:val="0"/>
    <w:rPr>
      <w:rFonts w:ascii="微软雅黑" w:hAnsi="微软雅黑" w:eastAsia="微软雅黑" w:cs="微软雅黑"/>
      <w:color w:val="FFFFFF"/>
      <w:sz w:val="20"/>
      <w:szCs w:val="20"/>
      <w:u w:val="none"/>
    </w:rPr>
  </w:style>
  <w:style w:type="character" w:customStyle="1" w:styleId="73">
    <w:name w:val="font31"/>
    <w:basedOn w:val="30"/>
    <w:autoRedefine/>
    <w:qFormat/>
    <w:uiPriority w:val="0"/>
    <w:rPr>
      <w:rFonts w:hint="default" w:ascii="Times New Roman" w:hAnsi="Times New Roman" w:cs="Times New Roman"/>
      <w:color w:val="000000"/>
      <w:sz w:val="16"/>
      <w:szCs w:val="16"/>
      <w:u w:val="none"/>
    </w:rPr>
  </w:style>
  <w:style w:type="character" w:customStyle="1" w:styleId="74">
    <w:name w:val="font51"/>
    <w:basedOn w:val="30"/>
    <w:autoRedefine/>
    <w:qFormat/>
    <w:uiPriority w:val="0"/>
    <w:rPr>
      <w:rFonts w:hint="eastAsia" w:ascii="宋体" w:hAnsi="宋体" w:eastAsia="宋体" w:cs="宋体"/>
      <w:color w:val="000000"/>
      <w:sz w:val="16"/>
      <w:szCs w:val="16"/>
      <w:u w:val="none"/>
    </w:rPr>
  </w:style>
  <w:style w:type="character" w:customStyle="1" w:styleId="75">
    <w:name w:val="font41"/>
    <w:basedOn w:val="30"/>
    <w:autoRedefine/>
    <w:qFormat/>
    <w:uiPriority w:val="0"/>
    <w:rPr>
      <w:rFonts w:hint="default" w:ascii="Times New Roman" w:hAnsi="Times New Roman" w:cs="Times New Roman"/>
      <w:color w:val="000000"/>
      <w:sz w:val="18"/>
      <w:szCs w:val="18"/>
      <w:u w:val="none"/>
    </w:rPr>
  </w:style>
  <w:style w:type="character" w:customStyle="1" w:styleId="76">
    <w:name w:val="font71"/>
    <w:basedOn w:val="30"/>
    <w:autoRedefine/>
    <w:qFormat/>
    <w:uiPriority w:val="0"/>
    <w:rPr>
      <w:rFonts w:hint="eastAsia" w:ascii="宋体" w:hAnsi="宋体" w:eastAsia="宋体" w:cs="宋体"/>
      <w:b/>
      <w:bCs/>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26F494-7656-4E91-8AAA-6FC8CE44305D}">
  <ds:schemaRefs/>
</ds:datastoreItem>
</file>

<file path=docProps/app.xml><?xml version="1.0" encoding="utf-8"?>
<Properties xmlns="http://schemas.openxmlformats.org/officeDocument/2006/extended-properties" xmlns:vt="http://schemas.openxmlformats.org/officeDocument/2006/docPropsVTypes">
  <Template>Normal</Template>
  <Pages>19</Pages>
  <Words>6379</Words>
  <Characters>6459</Characters>
  <Lines>203</Lines>
  <Paragraphs>224</Paragraphs>
  <TotalTime>7</TotalTime>
  <ScaleCrop>false</ScaleCrop>
  <LinksUpToDate>false</LinksUpToDate>
  <CharactersWithSpaces>7448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2025-05-09T09:15:00Z</dcterms:created>
  <dc:creator>513706183@qq.com</dc:creator>
  <cp:lastModifiedBy>宋昭纬</cp:lastModifiedBy>
  <cp:lastPrinted>2024-01-30T08:05:00Z</cp:lastPrinted>
  <dcterms:modified xsi:type="dcterms:W3CDTF">2025-09-19T07:09:24Z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9B66259B9ECC4592BB0897E6AAE90688_13</vt:lpwstr>
  </property>
  <property fmtid="{D5CDD505-2E9C-101B-9397-08002B2CF9AE}" pid="4" name="KSOTemplateDocerSaveRecord">
    <vt:lpwstr>eyJoZGlkIjoiYTgwYTNlZDYwN2E5NDMyM2EzZmRlOWI3NGZiZWVkNGQiLCJ1c2VySWQiOiIzMDQ0MzIwMjEifQ==</vt:lpwstr>
  </property>
</Properties>
</file>