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微软雅黑" w:hAnsi="微软雅黑" w:eastAsia="微软雅黑" w:cs="微软雅黑"/>
          <w:caps/>
          <w:sz w:val="22"/>
          <w:szCs w:val="22"/>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64894B04">
          <w:pPr>
            <w:spacing w:line="900" w:lineRule="exact"/>
            <w:jc w:val="center"/>
            <w:rPr>
              <w:rFonts w:ascii="Arial" w:hAnsi="Arial" w:eastAsia="黑体"/>
              <w:b/>
              <w:sz w:val="72"/>
              <w:szCs w:val="72"/>
            </w:rPr>
          </w:pPr>
          <w:bookmarkStart w:id="0" w:name="_Toc273602339"/>
          <w:bookmarkStart w:id="1" w:name="_Toc245092759"/>
          <w:bookmarkStart w:id="2" w:name="_Toc328559326"/>
          <w:r>
            <w:rPr>
              <w:rFonts w:hint="eastAsia" w:eastAsia="黑体"/>
              <w:b/>
              <w:bCs/>
              <w:sz w:val="56"/>
              <w:szCs w:val="56"/>
              <w:lang w:val="en-US" w:eastAsia="zh-CN"/>
            </w:rPr>
            <w:t>城市更新</w:t>
          </w:r>
          <w:r>
            <w:rPr>
              <w:rFonts w:hint="eastAsia" w:eastAsia="黑体"/>
              <w:b/>
              <w:bCs/>
              <w:sz w:val="56"/>
              <w:szCs w:val="56"/>
            </w:rPr>
            <w:t>项目</w:t>
          </w:r>
          <w:r>
            <w:rPr>
              <w:rFonts w:hint="eastAsia" w:eastAsia="黑体"/>
              <w:b/>
              <w:bCs/>
              <w:sz w:val="56"/>
              <w:szCs w:val="56"/>
              <w:lang w:val="en-US" w:eastAsia="zh-CN"/>
            </w:rPr>
            <w:t>案场置业顾问（四季）</w:t>
          </w:r>
          <w:r>
            <w:rPr>
              <w:rFonts w:hint="eastAsia" w:eastAsia="黑体"/>
              <w:b/>
              <w:bCs/>
              <w:sz w:val="56"/>
              <w:szCs w:val="56"/>
            </w:rPr>
            <w:t>工作服</w:t>
          </w:r>
        </w:p>
        <w:p w14:paraId="355D7EE5">
          <w:pPr>
            <w:adjustRightInd w:val="0"/>
            <w:snapToGrid w:val="0"/>
            <w:spacing w:beforeLines="20" w:afterLines="20" w:line="940" w:lineRule="exact"/>
            <w:jc w:val="center"/>
            <w:rPr>
              <w:rFonts w:ascii="宋体" w:hAnsi="宋体"/>
              <w:b/>
              <w:bCs/>
              <w:sz w:val="84"/>
              <w:szCs w:val="84"/>
            </w:rPr>
          </w:pPr>
        </w:p>
        <w:p w14:paraId="3CBCE172">
          <w:pPr>
            <w:adjustRightInd w:val="0"/>
            <w:snapToGrid w:val="0"/>
            <w:spacing w:beforeLines="20" w:afterLines="20" w:line="940" w:lineRule="exact"/>
            <w:jc w:val="center"/>
            <w:rPr>
              <w:rFonts w:ascii="宋体" w:hAnsi="宋体"/>
              <w:bCs/>
              <w:sz w:val="84"/>
              <w:szCs w:val="84"/>
            </w:rPr>
          </w:pPr>
          <w:r>
            <w:rPr>
              <w:rFonts w:hint="eastAsia" w:ascii="宋体" w:hAnsi="宋体"/>
              <w:bCs/>
              <w:sz w:val="84"/>
              <w:szCs w:val="84"/>
            </w:rPr>
            <w:t>招</w:t>
          </w:r>
        </w:p>
        <w:p w14:paraId="6FE4DAA3">
          <w:pPr>
            <w:adjustRightInd w:val="0"/>
            <w:snapToGrid w:val="0"/>
            <w:spacing w:beforeLines="20" w:afterLines="20" w:line="940" w:lineRule="exact"/>
            <w:jc w:val="center"/>
            <w:rPr>
              <w:rFonts w:ascii="宋体" w:hAnsi="宋体"/>
              <w:bCs/>
              <w:sz w:val="84"/>
              <w:szCs w:val="84"/>
            </w:rPr>
          </w:pPr>
          <w:r>
            <w:rPr>
              <w:rFonts w:hint="eastAsia" w:ascii="宋体" w:hAnsi="宋体"/>
              <w:bCs/>
              <w:sz w:val="84"/>
              <w:szCs w:val="84"/>
            </w:rPr>
            <w:t>标</w:t>
          </w:r>
        </w:p>
        <w:p w14:paraId="3589199C">
          <w:pPr>
            <w:adjustRightInd w:val="0"/>
            <w:snapToGrid w:val="0"/>
            <w:spacing w:beforeLines="20" w:afterLines="20" w:line="940" w:lineRule="exact"/>
            <w:jc w:val="center"/>
            <w:rPr>
              <w:rFonts w:ascii="宋体" w:hAnsi="宋体"/>
              <w:bCs/>
              <w:sz w:val="84"/>
              <w:szCs w:val="84"/>
            </w:rPr>
          </w:pPr>
          <w:r>
            <w:rPr>
              <w:rFonts w:ascii="宋体" w:hAnsi="宋体"/>
              <w:bCs/>
              <w:sz w:val="84"/>
              <w:szCs w:val="84"/>
            </w:rPr>
            <w:t>文</w:t>
          </w:r>
        </w:p>
        <w:p w14:paraId="2D263DED">
          <w:pPr>
            <w:adjustRightInd w:val="0"/>
            <w:snapToGrid w:val="0"/>
            <w:spacing w:beforeLines="20" w:afterLines="20" w:line="940" w:lineRule="exact"/>
            <w:jc w:val="center"/>
            <w:rPr>
              <w:rFonts w:ascii="宋体" w:hAnsi="宋体"/>
              <w:bCs/>
              <w:sz w:val="84"/>
              <w:szCs w:val="84"/>
            </w:rPr>
          </w:pPr>
          <w:r>
            <w:rPr>
              <w:rFonts w:ascii="宋体" w:hAnsi="宋体"/>
              <w:bCs/>
              <w:sz w:val="84"/>
              <w:szCs w:val="84"/>
            </w:rPr>
            <w:t>件</w:t>
          </w:r>
        </w:p>
        <w:p w14:paraId="36FD8CF2">
          <w:pPr>
            <w:adjustRightInd w:val="0"/>
            <w:snapToGrid w:val="0"/>
            <w:spacing w:beforeLines="20" w:afterLines="20" w:line="540" w:lineRule="exact"/>
            <w:rPr>
              <w:rFonts w:ascii="宋体" w:hAnsi="宋体"/>
              <w:b/>
              <w:sz w:val="30"/>
              <w:szCs w:val="30"/>
            </w:rPr>
          </w:pPr>
        </w:p>
        <w:p w14:paraId="6A87AC14">
          <w:pPr>
            <w:adjustRightInd w:val="0"/>
            <w:snapToGrid w:val="0"/>
            <w:spacing w:beforeLines="20" w:afterLines="20" w:line="540" w:lineRule="exact"/>
            <w:rPr>
              <w:rFonts w:ascii="宋体" w:hAnsi="宋体"/>
              <w:b/>
              <w:sz w:val="30"/>
              <w:szCs w:val="30"/>
            </w:rPr>
          </w:pPr>
        </w:p>
        <w:p w14:paraId="3989C49A">
          <w:pPr>
            <w:pStyle w:val="28"/>
            <w:rPr>
              <w:rFonts w:ascii="宋体" w:hAnsi="宋体"/>
              <w:b/>
              <w:sz w:val="30"/>
              <w:szCs w:val="30"/>
            </w:rPr>
          </w:pPr>
        </w:p>
        <w:p w14:paraId="78B50F56">
          <w:pPr>
            <w:pStyle w:val="28"/>
            <w:rPr>
              <w:rFonts w:ascii="宋体" w:hAnsi="宋体"/>
              <w:b/>
              <w:sz w:val="30"/>
              <w:szCs w:val="30"/>
            </w:rPr>
          </w:pPr>
        </w:p>
        <w:p w14:paraId="44A4EA7F">
          <w:pPr>
            <w:adjustRightInd w:val="0"/>
            <w:snapToGrid w:val="0"/>
            <w:spacing w:beforeLines="20" w:afterLines="20" w:line="540" w:lineRule="exact"/>
            <w:jc w:val="center"/>
            <w:rPr>
              <w:rFonts w:hint="default" w:ascii="宋体" w:hAnsi="宋体" w:eastAsiaTheme="minorEastAsia"/>
              <w:b/>
              <w:bCs/>
              <w:spacing w:val="-20"/>
              <w:sz w:val="36"/>
              <w:szCs w:val="36"/>
              <w:lang w:val="en-US" w:eastAsia="zh-CN"/>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lang w:val="en-US" w:eastAsia="zh-CN"/>
            </w:rPr>
            <w:t>合肥市包河区城市更新建设有限公司</w:t>
          </w:r>
        </w:p>
        <w:p w14:paraId="221E0131">
          <w:pPr>
            <w:tabs>
              <w:tab w:val="left" w:pos="420"/>
              <w:tab w:val="left" w:pos="4200"/>
            </w:tabs>
            <w:spacing w:line="1700" w:lineRule="exact"/>
            <w:jc w:val="center"/>
            <w:rPr>
              <w:rFonts w:ascii="宋体" w:hAnsi="宋体"/>
              <w:sz w:val="32"/>
            </w:rPr>
          </w:pPr>
          <w:bookmarkStart w:id="3" w:name="_Toc245092758"/>
          <w:bookmarkStart w:id="4" w:name="_Toc27360233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w:t>
          </w:r>
          <w:r>
            <w:rPr>
              <w:rFonts w:ascii="宋体" w:hAnsi="宋体"/>
              <w:bCs/>
              <w:sz w:val="36"/>
            </w:rPr>
            <w:t>月</w:t>
          </w:r>
        </w:p>
        <w:p w14:paraId="7CB10B8C">
          <w:pPr>
            <w:tabs>
              <w:tab w:val="left" w:pos="4620"/>
            </w:tabs>
            <w:spacing w:line="440" w:lineRule="exact"/>
            <w:jc w:val="center"/>
            <w:rPr>
              <w:rFonts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5F5F936C">
          <w:pPr>
            <w:spacing w:line="480" w:lineRule="auto"/>
            <w:rPr>
              <w:rFonts w:ascii="微软雅黑" w:hAnsi="微软雅黑" w:eastAsia="微软雅黑" w:cs="微软雅黑"/>
              <w:sz w:val="22"/>
              <w:szCs w:val="22"/>
            </w:rPr>
          </w:pPr>
        </w:p>
      </w:sdtContent>
    </w:sdt>
    <w:bookmarkEnd w:id="3"/>
    <w:bookmarkEnd w:id="4"/>
    <w:p w14:paraId="30C932E7">
      <w:pPr>
        <w:spacing w:line="480" w:lineRule="auto"/>
        <w:ind w:firstLine="440" w:firstLineChars="200"/>
        <w:rPr>
          <w:rFonts w:ascii="微软雅黑" w:hAnsi="微软雅黑" w:eastAsia="微软雅黑" w:cs="微软雅黑"/>
          <w:color w:val="000000"/>
          <w:sz w:val="22"/>
          <w:szCs w:val="22"/>
        </w:rPr>
      </w:pPr>
      <w:bookmarkStart w:id="5" w:name="_Toc157065227"/>
      <w:r>
        <w:rPr>
          <w:rFonts w:hint="eastAsia" w:ascii="微软雅黑" w:hAnsi="微软雅黑" w:eastAsia="微软雅黑" w:cs="微软雅黑"/>
          <w:color w:val="000000"/>
          <w:sz w:val="22"/>
          <w:szCs w:val="22"/>
          <w:lang w:val="en-US" w:eastAsia="zh-CN"/>
        </w:rPr>
        <w:t>合肥市包河区城市更新建设</w:t>
      </w:r>
      <w:r>
        <w:rPr>
          <w:rFonts w:hint="eastAsia" w:ascii="微软雅黑" w:hAnsi="微软雅黑" w:eastAsia="微软雅黑" w:cs="微软雅黑"/>
          <w:color w:val="000000"/>
          <w:sz w:val="22"/>
          <w:szCs w:val="22"/>
        </w:rPr>
        <w:t>有限公司对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城市更新</w:t>
      </w:r>
      <w:r>
        <w:rPr>
          <w:rFonts w:hint="eastAsia" w:ascii="微软雅黑" w:hAnsi="微软雅黑" w:eastAsia="微软雅黑" w:cs="微软雅黑"/>
          <w:b/>
          <w:bCs/>
          <w:color w:val="000000"/>
          <w:sz w:val="22"/>
          <w:szCs w:val="22"/>
          <w:u w:val="single"/>
        </w:rPr>
        <w:t>项目</w:t>
      </w:r>
      <w:r>
        <w:rPr>
          <w:rFonts w:hint="eastAsia" w:ascii="微软雅黑" w:hAnsi="微软雅黑" w:eastAsia="微软雅黑" w:cs="微软雅黑"/>
          <w:b/>
          <w:bCs/>
          <w:color w:val="000000"/>
          <w:sz w:val="22"/>
          <w:szCs w:val="22"/>
          <w:u w:val="single"/>
          <w:lang w:val="en-US" w:eastAsia="zh-CN"/>
        </w:rPr>
        <w:t>置业顾问（四季）</w:t>
      </w:r>
      <w:r>
        <w:rPr>
          <w:rFonts w:hint="eastAsia" w:ascii="微软雅黑" w:hAnsi="微软雅黑" w:eastAsia="微软雅黑" w:cs="微软雅黑"/>
          <w:b/>
          <w:bCs/>
          <w:color w:val="000000"/>
          <w:sz w:val="22"/>
          <w:szCs w:val="22"/>
          <w:u w:val="single"/>
        </w:rPr>
        <w:t>工作服</w:t>
      </w:r>
      <w:r>
        <w:rPr>
          <w:rFonts w:hint="eastAsia" w:ascii="微软雅黑" w:hAnsi="微软雅黑" w:eastAsia="微软雅黑" w:cs="微软雅黑"/>
          <w:b/>
          <w:bCs/>
          <w:color w:val="000000"/>
          <w:sz w:val="22"/>
          <w:szCs w:val="22"/>
          <w:u w:val="single"/>
          <w:lang w:eastAsia="zh-CN"/>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51EC6E34">
      <w:pPr>
        <w:pStyle w:val="28"/>
        <w:rPr>
          <w:rFonts w:ascii="微软雅黑" w:hAnsi="微软雅黑" w:eastAsia="微软雅黑" w:cs="微软雅黑"/>
          <w:sz w:val="22"/>
          <w:szCs w:val="22"/>
        </w:rPr>
      </w:pPr>
    </w:p>
    <w:p w14:paraId="0C3384B4">
      <w:pPr>
        <w:pStyle w:val="2"/>
        <w:spacing w:before="0" w:after="0" w:line="360" w:lineRule="auto"/>
        <w:jc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5"/>
    </w:p>
    <w:p w14:paraId="1A0B9757">
      <w:pPr>
        <w:autoSpaceDE w:val="0"/>
        <w:autoSpaceDN w:val="0"/>
        <w:adjustRightInd w:val="0"/>
        <w:spacing w:after="0" w:line="360" w:lineRule="auto"/>
        <w:ind w:firstLine="440" w:firstLineChars="200"/>
        <w:rPr>
          <w:rFonts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068EAFBA">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城市更新</w:t>
      </w:r>
      <w:r>
        <w:rPr>
          <w:rFonts w:hint="eastAsia" w:ascii="微软雅黑" w:hAnsi="微软雅黑" w:eastAsia="微软雅黑" w:cs="微软雅黑"/>
          <w:color w:val="000000"/>
          <w:sz w:val="22"/>
          <w:szCs w:val="22"/>
        </w:rPr>
        <w:t>项目</w:t>
      </w:r>
      <w:r>
        <w:rPr>
          <w:rFonts w:hint="eastAsia" w:ascii="微软雅黑" w:hAnsi="微软雅黑" w:eastAsia="微软雅黑" w:cs="微软雅黑"/>
          <w:color w:val="000000"/>
          <w:sz w:val="22"/>
          <w:szCs w:val="22"/>
          <w:lang w:val="en-US" w:eastAsia="zh-CN"/>
        </w:rPr>
        <w:t>案场置业顾问（四季）</w:t>
      </w:r>
      <w:r>
        <w:rPr>
          <w:rFonts w:hint="eastAsia" w:ascii="微软雅黑" w:hAnsi="微软雅黑" w:eastAsia="微软雅黑" w:cs="微软雅黑"/>
          <w:color w:val="000000"/>
          <w:sz w:val="22"/>
          <w:szCs w:val="22"/>
        </w:rPr>
        <w:t>工作服</w:t>
      </w:r>
      <w:r>
        <w:rPr>
          <w:rFonts w:hint="eastAsia" w:ascii="微软雅黑" w:hAnsi="微软雅黑" w:eastAsia="微软雅黑" w:cs="微软雅黑"/>
          <w:color w:val="000000"/>
          <w:sz w:val="22"/>
          <w:szCs w:val="22"/>
          <w:lang w:val="zh-CN"/>
        </w:rPr>
        <w:t>；</w:t>
      </w:r>
    </w:p>
    <w:p w14:paraId="4D89ED49">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2、项目概算（招标控制价）：7.</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男装不超过9000元，女装不超过8900元，</w:t>
      </w:r>
      <w:r>
        <w:rPr>
          <w:rFonts w:hint="eastAsia" w:ascii="微软雅黑" w:hAnsi="微软雅黑" w:eastAsia="微软雅黑" w:cs="微软雅黑"/>
          <w:color w:val="000000"/>
          <w:sz w:val="22"/>
          <w:szCs w:val="22"/>
        </w:rPr>
        <w:t>含税）；</w:t>
      </w:r>
    </w:p>
    <w:p w14:paraId="71D34221">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3、招标方式：公开招标。</w:t>
      </w:r>
    </w:p>
    <w:p w14:paraId="1758B6C5">
      <w:pPr>
        <w:pStyle w:val="28"/>
      </w:pPr>
    </w:p>
    <w:p w14:paraId="2B7F2043">
      <w:pPr>
        <w:autoSpaceDE w:val="0"/>
        <w:autoSpaceDN w:val="0"/>
        <w:adjustRightInd w:val="0"/>
        <w:spacing w:after="0" w:line="360" w:lineRule="auto"/>
        <w:ind w:firstLine="440" w:firstLineChars="200"/>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0C89245C">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66B6DD57">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2、投标人的法定代表人或负责人为同一人，存在控股、管理关系的不同投标人，不得参加同一标包投标或者未划分标包的同一招标项目投标。</w:t>
      </w:r>
    </w:p>
    <w:p w14:paraId="59231994">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3、本次招标不接受联合体投标。</w:t>
      </w:r>
    </w:p>
    <w:p w14:paraId="26F642F1">
      <w:pPr>
        <w:pStyle w:val="28"/>
      </w:pPr>
    </w:p>
    <w:p w14:paraId="14161AC0">
      <w:pPr>
        <w:autoSpaceDE w:val="0"/>
        <w:autoSpaceDN w:val="0"/>
        <w:adjustRightInd w:val="0"/>
        <w:spacing w:after="0" w:line="360" w:lineRule="auto"/>
        <w:ind w:firstLine="440" w:firstLineChars="200"/>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284605FB">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30984BE9">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2、经评标小组评审符合招标文件规定条件的有效投标人如低于三家，则本次招标流标（另行重新组织招标）。</w:t>
      </w:r>
    </w:p>
    <w:p w14:paraId="3602B32A">
      <w:pPr>
        <w:adjustRightInd w:val="0"/>
        <w:snapToGrid w:val="0"/>
        <w:spacing w:line="360" w:lineRule="auto"/>
        <w:ind w:right="-10" w:firstLine="440" w:firstLineChars="200"/>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rPr>
        <w:t>3、本次项目评标在项目、数量、</w:t>
      </w:r>
      <w:r>
        <w:rPr>
          <w:rFonts w:hint="eastAsia" w:ascii="微软雅黑" w:hAnsi="微软雅黑" w:eastAsia="微软雅黑" w:cs="微软雅黑"/>
          <w:sz w:val="22"/>
          <w:szCs w:val="22"/>
          <w:lang w:val="en-US" w:eastAsia="zh-CN"/>
        </w:rPr>
        <w:t>颜色、</w:t>
      </w:r>
      <w:r>
        <w:rPr>
          <w:rFonts w:hint="eastAsia" w:ascii="微软雅黑" w:hAnsi="微软雅黑" w:eastAsia="微软雅黑" w:cs="微软雅黑"/>
          <w:sz w:val="22"/>
          <w:szCs w:val="22"/>
        </w:rPr>
        <w:t>材质、工艺、产品统一的原则下，最低价中标确定合作单位</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投标单位可参照售楼部原工装面料。</w:t>
      </w:r>
    </w:p>
    <w:p w14:paraId="5655F155">
      <w:pPr>
        <w:pStyle w:val="28"/>
      </w:pPr>
    </w:p>
    <w:p w14:paraId="1A74472E">
      <w:pPr>
        <w:autoSpaceDE w:val="0"/>
        <w:autoSpaceDN w:val="0"/>
        <w:adjustRightInd w:val="0"/>
        <w:spacing w:line="360" w:lineRule="auto"/>
        <w:ind w:firstLine="440" w:firstLineChars="200"/>
        <w:rPr>
          <w:rFonts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02357888">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0CE591D1">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63A153C5">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06422CDD">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1F9B76B5">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附件4：资质证明文件（营业执照等） 加盖公章。</w:t>
      </w:r>
    </w:p>
    <w:p w14:paraId="793E3F73">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14D16162">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附件5：投标报价单加盖公章。</w:t>
      </w:r>
    </w:p>
    <w:p w14:paraId="6E215045">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4A4B0664">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color w:val="FF0000"/>
          <w:sz w:val="22"/>
          <w:szCs w:val="22"/>
          <w:lang w:val="en-US" w:eastAsia="zh-CN"/>
        </w:rPr>
        <w:t>10</w:t>
      </w:r>
      <w:r>
        <w:rPr>
          <w:rFonts w:hint="eastAsia" w:ascii="微软雅黑" w:hAnsi="微软雅黑" w:eastAsia="微软雅黑" w:cs="微软雅黑"/>
          <w:color w:val="FF0000"/>
          <w:sz w:val="22"/>
          <w:szCs w:val="22"/>
        </w:rPr>
        <w:t>月</w:t>
      </w:r>
      <w:r>
        <w:rPr>
          <w:rFonts w:hint="eastAsia" w:ascii="微软雅黑" w:hAnsi="微软雅黑" w:eastAsia="微软雅黑" w:cs="微软雅黑"/>
          <w:color w:val="FF0000"/>
          <w:sz w:val="22"/>
          <w:szCs w:val="22"/>
          <w:lang w:val="en-US" w:eastAsia="zh-CN"/>
        </w:rPr>
        <w:t>16</w:t>
      </w:r>
      <w:r>
        <w:rPr>
          <w:rFonts w:hint="eastAsia" w:ascii="微软雅黑" w:hAnsi="微软雅黑" w:eastAsia="微软雅黑" w:cs="微软雅黑"/>
          <w:color w:val="FF0000"/>
          <w:sz w:val="22"/>
          <w:szCs w:val="22"/>
        </w:rPr>
        <w:t>日17时</w:t>
      </w:r>
      <w:r>
        <w:rPr>
          <w:rFonts w:hint="eastAsia" w:ascii="微软雅黑" w:hAnsi="微软雅黑" w:eastAsia="微软雅黑" w:cs="微软雅黑"/>
          <w:sz w:val="22"/>
          <w:szCs w:val="22"/>
        </w:rPr>
        <w:t>前送至合肥市包河区城市更新建设有限公司，地址：合肥市包河区徽州大道1388号401。</w:t>
      </w:r>
    </w:p>
    <w:p w14:paraId="70568194">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2CBB9C74">
      <w:pPr>
        <w:spacing w:line="360" w:lineRule="auto"/>
        <w:ind w:firstLine="440" w:firstLineChars="200"/>
        <w:rPr>
          <w:rFonts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刘昊</w:t>
      </w:r>
      <w:r>
        <w:rPr>
          <w:rFonts w:hint="eastAsia" w:ascii="微软雅黑" w:hAnsi="微软雅黑" w:eastAsia="微软雅黑" w:cs="微软雅黑"/>
          <w:sz w:val="22"/>
          <w:szCs w:val="22"/>
          <w:u w:val="single"/>
        </w:rPr>
        <w:t xml:space="preserve">  </w:t>
      </w:r>
    </w:p>
    <w:p w14:paraId="1DB87215">
      <w:pPr>
        <w:spacing w:line="360" w:lineRule="auto"/>
        <w:ind w:firstLine="440" w:firstLineChars="200"/>
        <w:rPr>
          <w:rFonts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13866665212</w:t>
      </w:r>
      <w:r>
        <w:rPr>
          <w:rFonts w:hint="eastAsia" w:ascii="微软雅黑" w:hAnsi="微软雅黑" w:eastAsia="微软雅黑" w:cs="微软雅黑"/>
          <w:sz w:val="22"/>
          <w:szCs w:val="22"/>
          <w:u w:val="single"/>
        </w:rPr>
        <w:t xml:space="preserve">    </w:t>
      </w:r>
    </w:p>
    <w:p w14:paraId="18BAA29A">
      <w:pPr>
        <w:pStyle w:val="26"/>
        <w:spacing w:before="0" w:beforeAutospacing="0" w:after="0" w:afterAutospacing="0"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4F329C8A">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（四）开标</w:t>
      </w:r>
    </w:p>
    <w:p w14:paraId="020B0321">
      <w:pPr>
        <w:autoSpaceDE w:val="0"/>
        <w:autoSpaceDN w:val="0"/>
        <w:adjustRightInd w:val="0"/>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投标截止后立即进行开标。具体开标时间、地点详见本招标文件“招投标日程表”。</w:t>
      </w:r>
    </w:p>
    <w:p w14:paraId="13504AF4">
      <w:pPr>
        <w:pStyle w:val="28"/>
        <w:rPr>
          <w:rFonts w:ascii="微软雅黑" w:hAnsi="微软雅黑" w:eastAsia="微软雅黑" w:cs="微软雅黑"/>
          <w:sz w:val="22"/>
          <w:szCs w:val="22"/>
        </w:rPr>
      </w:pPr>
    </w:p>
    <w:p w14:paraId="05365BB9">
      <w:pPr>
        <w:pStyle w:val="24"/>
        <w:ind w:left="440" w:hanging="440"/>
        <w:rPr>
          <w:rFonts w:ascii="微软雅黑" w:hAnsi="微软雅黑" w:eastAsia="微软雅黑" w:cs="微软雅黑"/>
          <w:sz w:val="22"/>
        </w:rPr>
      </w:pPr>
    </w:p>
    <w:p w14:paraId="75B5DEC1">
      <w:pPr>
        <w:pStyle w:val="24"/>
        <w:ind w:left="440" w:hanging="440"/>
        <w:rPr>
          <w:rFonts w:ascii="微软雅黑" w:hAnsi="微软雅黑" w:eastAsia="微软雅黑" w:cs="微软雅黑"/>
          <w:sz w:val="22"/>
        </w:rPr>
      </w:pPr>
    </w:p>
    <w:p w14:paraId="5BAC81FA">
      <w:pPr>
        <w:autoSpaceDE w:val="0"/>
        <w:autoSpaceDN w:val="0"/>
        <w:adjustRightInd w:val="0"/>
        <w:spacing w:line="360" w:lineRule="auto"/>
        <w:ind w:firstLine="440" w:firstLineChars="200"/>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207F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3FE159DB">
            <w:pPr>
              <w:tabs>
                <w:tab w:val="left" w:pos="993"/>
              </w:tabs>
              <w:spacing w:line="440" w:lineRule="exact"/>
              <w:jc w:val="center"/>
              <w:rPr>
                <w:rFonts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647E8FC7">
            <w:pPr>
              <w:tabs>
                <w:tab w:val="left" w:pos="993"/>
              </w:tabs>
              <w:spacing w:line="440" w:lineRule="exact"/>
              <w:jc w:val="center"/>
              <w:rPr>
                <w:rFonts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4C2E3314">
            <w:pPr>
              <w:tabs>
                <w:tab w:val="left" w:pos="993"/>
              </w:tabs>
              <w:spacing w:line="440" w:lineRule="exact"/>
              <w:jc w:val="center"/>
              <w:rPr>
                <w:rFonts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755ACE96">
            <w:pPr>
              <w:tabs>
                <w:tab w:val="left" w:pos="993"/>
              </w:tabs>
              <w:spacing w:line="440" w:lineRule="exact"/>
              <w:jc w:val="center"/>
              <w:rPr>
                <w:rFonts w:ascii="微软雅黑" w:hAnsi="微软雅黑" w:eastAsia="微软雅黑" w:cs="微软雅黑"/>
                <w:b/>
                <w:bCs/>
              </w:rPr>
            </w:pPr>
            <w:r>
              <w:rPr>
                <w:rFonts w:hint="eastAsia" w:ascii="微软雅黑" w:hAnsi="微软雅黑" w:eastAsia="微软雅黑" w:cs="微软雅黑"/>
                <w:b/>
                <w:bCs/>
              </w:rPr>
              <w:t>地点</w:t>
            </w:r>
          </w:p>
        </w:tc>
      </w:tr>
      <w:tr w14:paraId="7DA2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6895A9D2">
            <w:pPr>
              <w:tabs>
                <w:tab w:val="left" w:pos="993"/>
              </w:tabs>
              <w:spacing w:line="440" w:lineRule="exact"/>
              <w:ind w:firstLine="420" w:firstLineChars="200"/>
              <w:jc w:val="center"/>
              <w:rPr>
                <w:rFonts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6BA511A1">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50C2AFE0">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13</w:t>
            </w:r>
            <w:r>
              <w:rPr>
                <w:rFonts w:hint="eastAsia" w:ascii="微软雅黑" w:hAnsi="微软雅黑" w:eastAsia="微软雅黑" w:cs="微软雅黑"/>
              </w:rPr>
              <w:t>日</w:t>
            </w:r>
          </w:p>
        </w:tc>
        <w:tc>
          <w:tcPr>
            <w:tcW w:w="1759" w:type="pct"/>
            <w:vAlign w:val="center"/>
          </w:tcPr>
          <w:p w14:paraId="00CE572F">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合肥滨湖集团公共平台</w:t>
            </w:r>
          </w:p>
        </w:tc>
      </w:tr>
      <w:tr w14:paraId="577A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4DC9B684">
            <w:pPr>
              <w:tabs>
                <w:tab w:val="left" w:pos="993"/>
              </w:tabs>
              <w:spacing w:line="440" w:lineRule="exact"/>
              <w:ind w:firstLine="420" w:firstLineChars="200"/>
              <w:jc w:val="center"/>
              <w:rPr>
                <w:rFonts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0D9EB982">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6C31C426">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截至2025年</w:t>
            </w:r>
          </w:p>
          <w:p w14:paraId="0E9A9244">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59" w:type="pct"/>
            <w:vAlign w:val="center"/>
          </w:tcPr>
          <w:p w14:paraId="12465E91">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合肥市包河区徽州大道1388号</w:t>
            </w:r>
          </w:p>
        </w:tc>
      </w:tr>
      <w:tr w14:paraId="7DD5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64C88409">
            <w:pPr>
              <w:tabs>
                <w:tab w:val="left" w:pos="993"/>
              </w:tabs>
              <w:spacing w:line="440" w:lineRule="exact"/>
              <w:ind w:firstLine="420" w:firstLineChars="200"/>
              <w:jc w:val="center"/>
              <w:rPr>
                <w:rFonts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18264C94">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0E1BAF75">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17</w:t>
            </w:r>
            <w:r>
              <w:rPr>
                <w:rFonts w:hint="eastAsia" w:ascii="微软雅黑" w:hAnsi="微软雅黑" w:eastAsia="微软雅黑" w:cs="微软雅黑"/>
              </w:rPr>
              <w:t>日（暂定）</w:t>
            </w:r>
          </w:p>
        </w:tc>
        <w:tc>
          <w:tcPr>
            <w:tcW w:w="1759" w:type="pct"/>
            <w:vAlign w:val="center"/>
          </w:tcPr>
          <w:p w14:paraId="71737445">
            <w:pPr>
              <w:tabs>
                <w:tab w:val="left" w:pos="993"/>
              </w:tabs>
              <w:spacing w:line="440" w:lineRule="exact"/>
              <w:jc w:val="center"/>
              <w:rPr>
                <w:rFonts w:ascii="微软雅黑" w:hAnsi="微软雅黑" w:eastAsia="微软雅黑" w:cs="微软雅黑"/>
              </w:rPr>
            </w:pPr>
            <w:r>
              <w:rPr>
                <w:rFonts w:hint="eastAsia" w:ascii="微软雅黑" w:hAnsi="微软雅黑" w:eastAsia="微软雅黑" w:cs="微软雅黑"/>
              </w:rPr>
              <w:t>合肥滨湖集团5楼开标室（暂定）</w:t>
            </w:r>
          </w:p>
        </w:tc>
      </w:tr>
    </w:tbl>
    <w:p w14:paraId="66A3D085">
      <w:pPr>
        <w:tabs>
          <w:tab w:val="left" w:pos="993"/>
        </w:tabs>
        <w:spacing w:line="440" w:lineRule="exact"/>
        <w:ind w:firstLine="420" w:firstLineChars="200"/>
        <w:rPr>
          <w:rFonts w:ascii="微软雅黑" w:hAnsi="微软雅黑" w:eastAsia="微软雅黑" w:cs="微软雅黑"/>
        </w:rPr>
      </w:pPr>
    </w:p>
    <w:p w14:paraId="5CD12773">
      <w:pPr>
        <w:tabs>
          <w:tab w:val="left" w:pos="993"/>
        </w:tabs>
        <w:spacing w:line="440" w:lineRule="exact"/>
        <w:ind w:firstLine="420" w:firstLineChars="200"/>
        <w:rPr>
          <w:rFonts w:ascii="微软雅黑" w:hAnsi="微软雅黑" w:eastAsia="微软雅黑" w:cs="微软雅黑"/>
        </w:rPr>
      </w:pPr>
      <w:r>
        <w:rPr>
          <w:rFonts w:hint="eastAsia" w:ascii="微软雅黑" w:hAnsi="微软雅黑" w:eastAsia="微软雅黑" w:cs="微软雅黑"/>
          <w:b/>
          <w:bCs/>
        </w:rPr>
        <w:t>服务周期：</w:t>
      </w:r>
      <w:r>
        <w:rPr>
          <w:rFonts w:hint="eastAsia" w:ascii="微软雅黑" w:hAnsi="微软雅黑" w:eastAsia="微软雅黑" w:cs="微软雅黑"/>
          <w:b/>
          <w:bCs/>
          <w:lang w:val="en-US" w:eastAsia="zh-CN"/>
        </w:rPr>
        <w:t>/</w:t>
      </w:r>
      <w:r>
        <w:rPr>
          <w:rFonts w:hint="eastAsia" w:ascii="微软雅黑" w:hAnsi="微软雅黑" w:eastAsia="微软雅黑" w:cs="微软雅黑"/>
        </w:rPr>
        <w:t>天。</w:t>
      </w:r>
    </w:p>
    <w:p w14:paraId="396D82D4">
      <w:pPr>
        <w:tabs>
          <w:tab w:val="left" w:pos="993"/>
        </w:tabs>
        <w:spacing w:line="440" w:lineRule="exact"/>
        <w:ind w:firstLine="420" w:firstLineChars="200"/>
        <w:rPr>
          <w:rFonts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不超过7.</w:t>
      </w:r>
      <w:r>
        <w:rPr>
          <w:rFonts w:hint="eastAsia" w:ascii="微软雅黑" w:hAnsi="微软雅黑" w:eastAsia="微软雅黑" w:cs="微软雅黑"/>
          <w:lang w:val="en-US" w:eastAsia="zh-CN"/>
        </w:rPr>
        <w:t>2</w:t>
      </w:r>
      <w:r>
        <w:rPr>
          <w:rFonts w:hint="eastAsia" w:ascii="微软雅黑" w:hAnsi="微软雅黑" w:eastAsia="微软雅黑" w:cs="微软雅黑"/>
        </w:rPr>
        <w:t>万（含税）。</w:t>
      </w:r>
    </w:p>
    <w:p w14:paraId="0503AFC7">
      <w:pPr>
        <w:tabs>
          <w:tab w:val="left" w:pos="993"/>
        </w:tabs>
        <w:spacing w:line="440" w:lineRule="exact"/>
        <w:ind w:firstLine="420" w:firstLineChars="200"/>
        <w:rPr>
          <w:rFonts w:ascii="微软雅黑" w:hAnsi="微软雅黑" w:eastAsia="微软雅黑" w:cs="微软雅黑"/>
          <w:b/>
          <w:bCs/>
        </w:rPr>
      </w:pPr>
      <w:r>
        <w:rPr>
          <w:rFonts w:hint="eastAsia" w:ascii="微软雅黑" w:hAnsi="微软雅黑" w:eastAsia="微软雅黑" w:cs="微软雅黑"/>
          <w:b/>
          <w:bCs/>
        </w:rPr>
        <w:t>报价清单见附件。</w:t>
      </w:r>
    </w:p>
    <w:p w14:paraId="2DB8D6A8">
      <w:pPr>
        <w:pStyle w:val="24"/>
        <w:ind w:left="440" w:hanging="440"/>
        <w:rPr>
          <w:rFonts w:ascii="微软雅黑" w:hAnsi="微软雅黑" w:eastAsia="微软雅黑" w:cs="微软雅黑"/>
          <w:sz w:val="22"/>
        </w:rPr>
      </w:pPr>
    </w:p>
    <w:p w14:paraId="59A21F68">
      <w:pPr>
        <w:pStyle w:val="3"/>
        <w:spacing w:line="500" w:lineRule="exact"/>
        <w:jc w:val="center"/>
        <w:rPr>
          <w:rFonts w:ascii="微软雅黑" w:hAnsi="微软雅黑" w:eastAsia="微软雅黑" w:cs="微软雅黑"/>
          <w:b/>
          <w:bCs/>
          <w:sz w:val="22"/>
          <w:szCs w:val="22"/>
        </w:rPr>
      </w:pPr>
      <w:bookmarkStart w:id="6" w:name="_Toc22397"/>
      <w:bookmarkStart w:id="7" w:name="_Toc273602342"/>
      <w:bookmarkStart w:id="8" w:name="_Toc39733479"/>
      <w:bookmarkStart w:id="9" w:name="_Toc245092762"/>
      <w:r>
        <w:rPr>
          <w:rFonts w:hint="eastAsia" w:ascii="微软雅黑" w:hAnsi="微软雅黑" w:eastAsia="微软雅黑" w:cs="微软雅黑"/>
          <w:b/>
          <w:bCs/>
          <w:sz w:val="22"/>
          <w:szCs w:val="22"/>
        </w:rPr>
        <w:t>第</w:t>
      </w:r>
      <w:bookmarkStart w:id="10" w:name="_Hlt240110027"/>
      <w:bookmarkEnd w:id="10"/>
      <w:r>
        <w:rPr>
          <w:rFonts w:hint="eastAsia" w:ascii="微软雅黑" w:hAnsi="微软雅黑" w:eastAsia="微软雅黑" w:cs="微软雅黑"/>
          <w:b/>
          <w:bCs/>
          <w:sz w:val="22"/>
          <w:szCs w:val="22"/>
        </w:rPr>
        <w:t>二章 评标办法</w:t>
      </w:r>
      <w:bookmarkEnd w:id="6"/>
      <w:bookmarkEnd w:id="7"/>
      <w:bookmarkEnd w:id="8"/>
      <w:bookmarkEnd w:id="9"/>
    </w:p>
    <w:p w14:paraId="5D7A7C6C">
      <w:pPr>
        <w:tabs>
          <w:tab w:val="left" w:pos="360"/>
          <w:tab w:val="left" w:pos="540"/>
          <w:tab w:val="left" w:pos="3600"/>
          <w:tab w:val="left" w:pos="3780"/>
          <w:tab w:val="left" w:pos="8460"/>
          <w:tab w:val="left" w:pos="9180"/>
        </w:tabs>
        <w:adjustRightInd w:val="0"/>
        <w:snapToGrid w:val="0"/>
        <w:spacing w:line="360" w:lineRule="auto"/>
        <w:jc w:val="center"/>
        <w:rPr>
          <w:rFonts w:ascii="微软雅黑" w:hAnsi="微软雅黑" w:eastAsia="微软雅黑" w:cs="微软雅黑"/>
          <w:b/>
          <w:sz w:val="22"/>
          <w:szCs w:val="22"/>
        </w:rPr>
      </w:pPr>
    </w:p>
    <w:p w14:paraId="26B021C5">
      <w:pPr>
        <w:tabs>
          <w:tab w:val="left" w:pos="360"/>
          <w:tab w:val="left" w:pos="540"/>
          <w:tab w:val="left" w:pos="3600"/>
          <w:tab w:val="left" w:pos="3780"/>
          <w:tab w:val="left" w:pos="8460"/>
          <w:tab w:val="left" w:pos="9180"/>
        </w:tabs>
        <w:adjustRightInd w:val="0"/>
        <w:snapToGrid w:val="0"/>
        <w:spacing w:line="360" w:lineRule="auto"/>
        <w:jc w:val="center"/>
        <w:rPr>
          <w:rFonts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2D4234CA">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color w:val="000000"/>
          <w:sz w:val="22"/>
          <w:szCs w:val="22"/>
          <w:lang w:val="en-US" w:eastAsia="zh-CN"/>
        </w:rPr>
        <w:t>城市更新</w:t>
      </w:r>
      <w:r>
        <w:rPr>
          <w:rFonts w:hint="eastAsia" w:ascii="微软雅黑" w:hAnsi="微软雅黑" w:eastAsia="微软雅黑" w:cs="微软雅黑"/>
          <w:color w:val="000000"/>
          <w:sz w:val="22"/>
          <w:szCs w:val="22"/>
        </w:rPr>
        <w:t>项目</w:t>
      </w:r>
      <w:r>
        <w:rPr>
          <w:rFonts w:hint="eastAsia" w:ascii="微软雅黑" w:hAnsi="微软雅黑" w:eastAsia="微软雅黑" w:cs="微软雅黑"/>
          <w:color w:val="000000"/>
          <w:sz w:val="22"/>
          <w:szCs w:val="22"/>
          <w:lang w:val="en-US" w:eastAsia="zh-CN"/>
        </w:rPr>
        <w:t>置业顾问（四季）</w:t>
      </w:r>
      <w:r>
        <w:rPr>
          <w:rFonts w:hint="eastAsia" w:ascii="微软雅黑" w:hAnsi="微软雅黑" w:eastAsia="微软雅黑" w:cs="微软雅黑"/>
          <w:color w:val="000000"/>
          <w:sz w:val="22"/>
          <w:szCs w:val="22"/>
        </w:rPr>
        <w:t>工作服</w:t>
      </w:r>
      <w:r>
        <w:rPr>
          <w:rFonts w:hint="eastAsia" w:ascii="微软雅黑" w:hAnsi="微软雅黑" w:eastAsia="微软雅黑" w:cs="微软雅黑"/>
          <w:sz w:val="22"/>
          <w:szCs w:val="22"/>
        </w:rPr>
        <w:t>”的招标评标工作，保证项目评审工作的正常有序进行，依据《中华人民共和国政府采购法》、《中华人民共和国招标投标法》及其它相关法律法规，本着公开、公平、公正的原则，制定评标办法。</w:t>
      </w:r>
    </w:p>
    <w:p w14:paraId="688072E1">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59B698FC">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26607B4B">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0F6CDF96">
      <w:pPr>
        <w:tabs>
          <w:tab w:val="left" w:pos="360"/>
          <w:tab w:val="left" w:pos="540"/>
          <w:tab w:val="left" w:pos="3600"/>
          <w:tab w:val="left" w:pos="3780"/>
          <w:tab w:val="left" w:pos="8460"/>
          <w:tab w:val="left" w:pos="9180"/>
        </w:tabs>
        <w:adjustRightInd w:val="0"/>
        <w:snapToGrid w:val="0"/>
        <w:spacing w:line="360" w:lineRule="auto"/>
        <w:jc w:val="center"/>
        <w:rPr>
          <w:rFonts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6DB1F5F5">
      <w:pPr>
        <w:adjustRightInd w:val="0"/>
        <w:snapToGrid w:val="0"/>
        <w:spacing w:line="360" w:lineRule="auto"/>
        <w:ind w:right="-10" w:firstLine="480"/>
        <w:rPr>
          <w:rFonts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6015A644">
      <w:pPr>
        <w:spacing w:line="360" w:lineRule="auto"/>
        <w:ind w:left="480" w:right="-10"/>
        <w:rPr>
          <w:rFonts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8410AE5">
      <w:pPr>
        <w:spacing w:line="360" w:lineRule="auto"/>
        <w:ind w:left="480" w:right="-10"/>
        <w:rPr>
          <w:rFonts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6A021C2C">
      <w:pPr>
        <w:spacing w:line="360" w:lineRule="auto"/>
        <w:ind w:left="480" w:right="-10"/>
        <w:rPr>
          <w:rFonts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1775A5EA">
      <w:pPr>
        <w:spacing w:line="360" w:lineRule="auto"/>
        <w:ind w:left="480" w:right="-10"/>
        <w:rPr>
          <w:rFonts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04BE4685">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7A898A54">
      <w:pPr>
        <w:spacing w:line="360" w:lineRule="auto"/>
        <w:ind w:left="480" w:right="-10"/>
        <w:rPr>
          <w:rFonts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15084327">
      <w:pPr>
        <w:spacing w:line="360" w:lineRule="auto"/>
        <w:ind w:left="480" w:right="-10"/>
        <w:rPr>
          <w:rFonts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7113B9EE">
      <w:pPr>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4DC1650D">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7D31B6DD">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B477C47">
      <w:pPr>
        <w:adjustRightInd w:val="0"/>
        <w:snapToGrid w:val="0"/>
        <w:spacing w:line="360" w:lineRule="auto"/>
        <w:ind w:right="-10" w:firstLine="440" w:firstLineChars="200"/>
        <w:rPr>
          <w:rFonts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14AF0080">
      <w:pPr>
        <w:spacing w:line="360" w:lineRule="auto"/>
        <w:ind w:left="523" w:leftChars="249"/>
        <w:rPr>
          <w:rFonts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7C0CC4C">
      <w:pPr>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1" w:name="_Toc273602352"/>
      <w:bookmarkStart w:id="12" w:name="_Toc245714170"/>
      <w:bookmarkStart w:id="13" w:name="_Toc39733482"/>
      <w:bookmarkStart w:id="14" w:name="_Toc245028818"/>
      <w:bookmarkStart w:id="15" w:name="_Toc2829"/>
    </w:p>
    <w:p w14:paraId="55E5FB89">
      <w:pPr>
        <w:spacing w:line="360" w:lineRule="auto"/>
        <w:ind w:firstLine="440" w:firstLineChars="200"/>
        <w:rPr>
          <w:rFonts w:ascii="微软雅黑" w:hAnsi="微软雅黑" w:eastAsia="微软雅黑" w:cs="微软雅黑"/>
          <w:sz w:val="22"/>
          <w:szCs w:val="22"/>
        </w:rPr>
      </w:pPr>
    </w:p>
    <w:p w14:paraId="3E89A121"/>
    <w:p w14:paraId="234EC56E"/>
    <w:p w14:paraId="681794EC">
      <w:pPr>
        <w:pStyle w:val="4"/>
        <w:rPr>
          <w:rFonts w:ascii="微软雅黑" w:hAnsi="微软雅黑" w:eastAsia="微软雅黑" w:cs="微软雅黑"/>
          <w:b/>
          <w:sz w:val="21"/>
          <w:szCs w:val="21"/>
        </w:rPr>
      </w:pPr>
      <w:bookmarkStart w:id="16" w:name="_Toc245714173"/>
      <w:bookmarkStart w:id="17" w:name="_Toc20758"/>
      <w:bookmarkStart w:id="18" w:name="_Toc39733483"/>
      <w:bookmarkStart w:id="19" w:name="_Toc273602355"/>
      <w:r>
        <w:rPr>
          <w:rFonts w:hint="eastAsia" w:ascii="微软雅黑" w:hAnsi="微软雅黑" w:eastAsia="微软雅黑" w:cs="微软雅黑"/>
          <w:b/>
          <w:sz w:val="21"/>
          <w:szCs w:val="21"/>
        </w:rPr>
        <w:t>附件一：</w:t>
      </w:r>
    </w:p>
    <w:p w14:paraId="08D2ACC0">
      <w:pPr>
        <w:pStyle w:val="4"/>
        <w:jc w:val="center"/>
        <w:rPr>
          <w:rFonts w:ascii="微软雅黑" w:hAnsi="微软雅黑" w:eastAsia="微软雅黑" w:cs="微软雅黑"/>
          <w:sz w:val="21"/>
          <w:szCs w:val="21"/>
        </w:rPr>
      </w:pPr>
      <w:r>
        <w:rPr>
          <w:rFonts w:hint="eastAsia" w:ascii="微软雅黑" w:hAnsi="微软雅黑" w:eastAsia="微软雅黑" w:cs="微软雅黑"/>
          <w:sz w:val="21"/>
          <w:szCs w:val="21"/>
        </w:rPr>
        <w:t>一、投标函</w:t>
      </w:r>
      <w:bookmarkEnd w:id="16"/>
      <w:bookmarkEnd w:id="17"/>
      <w:bookmarkEnd w:id="18"/>
      <w:bookmarkEnd w:id="19"/>
    </w:p>
    <w:p w14:paraId="7A12F3E0">
      <w:pPr>
        <w:pStyle w:val="18"/>
        <w:spacing w:line="360" w:lineRule="auto"/>
        <w:rPr>
          <w:rFonts w:ascii="微软雅黑" w:hAnsi="微软雅黑" w:eastAsia="微软雅黑" w:cs="微软雅黑"/>
          <w:sz w:val="21"/>
        </w:rPr>
      </w:pPr>
      <w:r>
        <w:rPr>
          <w:rFonts w:hint="eastAsia" w:ascii="微软雅黑" w:hAnsi="微软雅黑" w:eastAsia="微软雅黑" w:cs="微软雅黑"/>
          <w:sz w:val="21"/>
        </w:rPr>
        <w:t>致：合肥</w:t>
      </w:r>
      <w:r>
        <w:rPr>
          <w:rFonts w:hint="eastAsia" w:ascii="微软雅黑" w:hAnsi="微软雅黑" w:eastAsia="微软雅黑" w:cs="微软雅黑"/>
          <w:sz w:val="21"/>
          <w:lang w:val="en-US" w:eastAsia="zh-CN"/>
        </w:rPr>
        <w:t>包河区城市更新建设</w:t>
      </w:r>
      <w:r>
        <w:rPr>
          <w:rFonts w:hint="eastAsia" w:ascii="微软雅黑" w:hAnsi="微软雅黑" w:eastAsia="微软雅黑" w:cs="微软雅黑"/>
          <w:sz w:val="21"/>
        </w:rPr>
        <w:t>有限公司</w:t>
      </w:r>
    </w:p>
    <w:p w14:paraId="7265050D">
      <w:pPr>
        <w:pStyle w:val="3"/>
        <w:spacing w:line="360" w:lineRule="auto"/>
        <w:ind w:firstLine="420" w:firstLineChars="200"/>
        <w:rPr>
          <w:rFonts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color w:val="000000"/>
          <w:sz w:val="22"/>
          <w:szCs w:val="22"/>
          <w:u w:val="single"/>
          <w:lang w:val="en-US" w:eastAsia="zh-CN"/>
        </w:rPr>
        <w:t>城市更新</w:t>
      </w:r>
      <w:r>
        <w:rPr>
          <w:rFonts w:hint="eastAsia" w:ascii="微软雅黑" w:hAnsi="微软雅黑" w:eastAsia="微软雅黑" w:cs="微软雅黑"/>
          <w:color w:val="000000"/>
          <w:sz w:val="22"/>
          <w:szCs w:val="22"/>
          <w:u w:val="single"/>
        </w:rPr>
        <w:t>项目</w:t>
      </w:r>
      <w:r>
        <w:rPr>
          <w:rFonts w:hint="eastAsia" w:ascii="微软雅黑" w:hAnsi="微软雅黑" w:eastAsia="微软雅黑" w:cs="微软雅黑"/>
          <w:color w:val="000000"/>
          <w:sz w:val="22"/>
          <w:szCs w:val="22"/>
          <w:u w:val="single"/>
          <w:lang w:val="en-US" w:eastAsia="zh-CN"/>
        </w:rPr>
        <w:t>案场置业顾问（四季）工作服</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65DBF510">
      <w:pPr>
        <w:spacing w:line="360" w:lineRule="auto"/>
        <w:rPr>
          <w:rFonts w:ascii="微软雅黑" w:hAnsi="微软雅黑" w:eastAsia="微软雅黑" w:cs="微软雅黑"/>
        </w:rPr>
      </w:pPr>
    </w:p>
    <w:p w14:paraId="6EF63E79">
      <w:pPr>
        <w:spacing w:line="360" w:lineRule="auto"/>
        <w:rPr>
          <w:rFonts w:ascii="微软雅黑" w:hAnsi="微软雅黑" w:eastAsia="微软雅黑" w:cs="微软雅黑"/>
        </w:rPr>
      </w:pPr>
      <w:r>
        <w:rPr>
          <w:rFonts w:hint="eastAsia" w:ascii="微软雅黑" w:hAnsi="微软雅黑" w:eastAsia="微软雅黑" w:cs="微软雅黑"/>
        </w:rPr>
        <w:t>据此函，签字人兹宣布同意如下：</w:t>
      </w:r>
    </w:p>
    <w:p w14:paraId="2BBE7E64">
      <w:pPr>
        <w:spacing w:line="360" w:lineRule="auto"/>
        <w:ind w:firstLine="630"/>
        <w:rPr>
          <w:rFonts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56E3DF45">
      <w:pPr>
        <w:spacing w:line="360" w:lineRule="auto"/>
        <w:ind w:firstLine="630"/>
        <w:rPr>
          <w:rFonts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4E2A047D">
      <w:pPr>
        <w:spacing w:line="360" w:lineRule="auto"/>
        <w:ind w:firstLine="630"/>
        <w:rPr>
          <w:rFonts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E882BC4">
      <w:pPr>
        <w:spacing w:line="360" w:lineRule="auto"/>
        <w:ind w:firstLine="630"/>
        <w:rPr>
          <w:rFonts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53C4078">
      <w:pPr>
        <w:spacing w:line="360" w:lineRule="auto"/>
        <w:ind w:firstLine="630"/>
        <w:rPr>
          <w:rFonts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5E2CD443">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362FF0DE">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F3EF23A">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50195198">
      <w:pPr>
        <w:tabs>
          <w:tab w:val="left" w:pos="630"/>
        </w:tabs>
        <w:spacing w:line="360" w:lineRule="auto"/>
        <w:ind w:firstLine="630"/>
        <w:rPr>
          <w:rFonts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1"/>
    <w:bookmarkEnd w:id="12"/>
    <w:bookmarkEnd w:id="13"/>
    <w:bookmarkEnd w:id="14"/>
    <w:bookmarkEnd w:id="15"/>
    <w:p w14:paraId="3A066BEE">
      <w:pPr>
        <w:pStyle w:val="4"/>
        <w:jc w:val="both"/>
        <w:rPr>
          <w:rFonts w:ascii="微软雅黑" w:hAnsi="微软雅黑" w:eastAsia="微软雅黑" w:cs="微软雅黑"/>
          <w:sz w:val="22"/>
          <w:szCs w:val="22"/>
        </w:rPr>
      </w:pPr>
      <w:bookmarkStart w:id="20" w:name="_Toc273602356"/>
      <w:bookmarkStart w:id="21" w:name="_Toc10239"/>
      <w:bookmarkStart w:id="22" w:name="_Toc245714174"/>
      <w:bookmarkStart w:id="23" w:name="_Toc39733484"/>
      <w:bookmarkStart w:id="24" w:name="_Toc232592019"/>
      <w:bookmarkStart w:id="25" w:name="_Toc220232394"/>
      <w:r>
        <w:rPr>
          <w:rFonts w:hint="eastAsia" w:ascii="微软雅黑" w:hAnsi="微软雅黑" w:eastAsia="微软雅黑" w:cs="微软雅黑"/>
          <w:b/>
          <w:sz w:val="22"/>
          <w:szCs w:val="22"/>
        </w:rPr>
        <w:t>附件二：</w:t>
      </w:r>
    </w:p>
    <w:p w14:paraId="6C9EE49A">
      <w:pPr>
        <w:pStyle w:val="4"/>
        <w:numPr>
          <w:ilvl w:val="0"/>
          <w:numId w:val="1"/>
        </w:numPr>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0"/>
      <w:bookmarkEnd w:id="21"/>
      <w:bookmarkEnd w:id="22"/>
      <w:bookmarkEnd w:id="23"/>
    </w:p>
    <w:p w14:paraId="2AF6683E">
      <w:pPr>
        <w:rPr>
          <w:rFonts w:ascii="微软雅黑" w:hAnsi="微软雅黑" w:eastAsia="微软雅黑" w:cs="微软雅黑"/>
        </w:rPr>
      </w:pPr>
    </w:p>
    <w:p w14:paraId="29A923C9">
      <w:pPr>
        <w:pStyle w:val="17"/>
        <w:snapToGrid w:val="0"/>
        <w:spacing w:line="480" w:lineRule="auto"/>
        <w:ind w:firstLine="420" w:firstLineChars="200"/>
        <w:rPr>
          <w:rFonts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val="en-US" w:eastAsia="zh-CN"/>
        </w:rPr>
        <w:t>合肥市包河区城市更新建设有限公司</w:t>
      </w:r>
      <w:r>
        <w:rPr>
          <w:rFonts w:hint="eastAsia" w:ascii="微软雅黑" w:hAnsi="微软雅黑" w:eastAsia="微软雅黑" w:cs="微软雅黑"/>
          <w:color w:val="000000"/>
          <w:sz w:val="22"/>
          <w:szCs w:val="22"/>
          <w:u w:val="single"/>
          <w:lang w:val="en-US" w:eastAsia="zh-CN"/>
        </w:rPr>
        <w:t>城市更新</w:t>
      </w:r>
      <w:r>
        <w:rPr>
          <w:rFonts w:hint="eastAsia" w:ascii="微软雅黑" w:hAnsi="微软雅黑" w:eastAsia="微软雅黑" w:cs="微软雅黑"/>
          <w:color w:val="000000"/>
          <w:sz w:val="22"/>
          <w:szCs w:val="22"/>
          <w:u w:val="single"/>
        </w:rPr>
        <w:t>项目</w:t>
      </w:r>
      <w:r>
        <w:rPr>
          <w:rFonts w:hint="eastAsia" w:ascii="微软雅黑" w:hAnsi="微软雅黑" w:eastAsia="微软雅黑" w:cs="微软雅黑"/>
          <w:color w:val="000000"/>
          <w:sz w:val="22"/>
          <w:szCs w:val="22"/>
          <w:u w:val="single"/>
          <w:lang w:val="en-US" w:eastAsia="zh-CN"/>
        </w:rPr>
        <w:t>案场置业顾问（四季）工作服</w:t>
      </w:r>
      <w:r>
        <w:rPr>
          <w:rFonts w:hint="eastAsia" w:ascii="微软雅黑" w:hAnsi="微软雅黑" w:eastAsia="微软雅黑" w:cs="微软雅黑"/>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C8E5872">
      <w:pPr>
        <w:pStyle w:val="17"/>
        <w:snapToGrid w:val="0"/>
        <w:spacing w:line="480" w:lineRule="auto"/>
        <w:ind w:firstLine="420" w:firstLineChars="200"/>
        <w:rPr>
          <w:rFonts w:ascii="微软雅黑" w:hAnsi="微软雅黑" w:eastAsia="微软雅黑" w:cs="微软雅黑"/>
        </w:rPr>
      </w:pPr>
      <w:r>
        <w:rPr>
          <w:rFonts w:hint="eastAsia" w:ascii="微软雅黑" w:hAnsi="微软雅黑" w:eastAsia="微软雅黑" w:cs="微软雅黑"/>
        </w:rPr>
        <w:t>本授权书自出具之日起生效。</w:t>
      </w:r>
    </w:p>
    <w:p w14:paraId="648813C0">
      <w:pPr>
        <w:adjustRightInd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特此声明。</w:t>
      </w:r>
    </w:p>
    <w:p w14:paraId="1C00DA7D">
      <w:pPr>
        <w:pStyle w:val="28"/>
        <w:ind w:left="0" w:leftChars="0"/>
        <w:rPr>
          <w:szCs w:val="21"/>
        </w:rPr>
      </w:pPr>
    </w:p>
    <w:p w14:paraId="7BC3B07C">
      <w:pPr>
        <w:spacing w:line="360" w:lineRule="auto"/>
        <w:ind w:firstLine="645"/>
        <w:jc w:val="center"/>
        <w:rPr>
          <w:rFonts w:ascii="微软雅黑" w:hAnsi="微软雅黑" w:eastAsia="微软雅黑" w:cs="微软雅黑"/>
        </w:rPr>
      </w:pPr>
      <w:r>
        <w:rPr>
          <w:rFonts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68936A5">
                            <w:pPr>
                              <w:jc w:val="cente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wBIA0wAAAAUBAAAPAAAAAAAAAAEAIAAAACIAAABkcnMvZG93bnJldi54bWxQ&#10;SwECFAAUAAAACACHTuJAA25wATUCAACIBAAADgAAAAAAAAABACAAAAAiAQAAZHJzL2Uyb0RvYy54&#10;bWxQSwUGAAAAAAYABgBZAQAAyQUAAAAA&#10;">
                <v:fill on="t" focussize="0,0"/>
                <v:stroke color="#000000" joinstyle="round"/>
                <v:imagedata o:title=""/>
                <o:lock v:ext="edit" rotation="t" aspectratio="f"/>
                <v:textbox>
                  <w:txbxContent>
                    <w:p w14:paraId="368936A5">
                      <w:pPr>
                        <w:jc w:val="center"/>
                      </w:pPr>
                      <w:r>
                        <w:rPr>
                          <w:rFonts w:hint="eastAsia"/>
                        </w:rPr>
                        <w:t>授权代表身份复印件正面</w:t>
                      </w:r>
                    </w:p>
                  </w:txbxContent>
                </v:textbox>
                <w10:wrap type="none"/>
                <w10:anchorlock/>
              </v:roundrect>
            </w:pict>
          </mc:Fallback>
        </mc:AlternateContent>
      </w:r>
      <w:r>
        <w:rPr>
          <w:rFonts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1102A35">
                            <w:pPr>
                              <w:jc w:val="cente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8ASANMAAAAFAQAADwAAAAAAAAABACAAAAAiAAAAZHJzL2Rvd25yZXYueG1s&#10;UEsBAhQAFAAAAAgAh07iQCkc3Ek2AgAAiAQAAA4AAAAAAAAAAQAgAAAAIgEAAGRycy9lMm9Eb2Mu&#10;eG1sUEsFBgAAAAAGAAYAWQEAAMoFAAAAAA==&#10;">
                <v:fill on="t" focussize="0,0"/>
                <v:stroke color="#000000" joinstyle="round"/>
                <v:imagedata o:title=""/>
                <o:lock v:ext="edit" rotation="t" aspectratio="f"/>
                <v:textbox>
                  <w:txbxContent>
                    <w:p w14:paraId="51102A35">
                      <w:pPr>
                        <w:jc w:val="center"/>
                      </w:pPr>
                      <w:r>
                        <w:rPr>
                          <w:rFonts w:hint="eastAsia"/>
                        </w:rPr>
                        <w:t>授权代表身份复印件反面</w:t>
                      </w:r>
                    </w:p>
                  </w:txbxContent>
                </v:textbox>
                <w10:wrap type="none"/>
                <w10:anchorlock/>
              </v:roundrect>
            </w:pict>
          </mc:Fallback>
        </mc:AlternateContent>
      </w:r>
    </w:p>
    <w:p w14:paraId="39410DA2">
      <w:pPr>
        <w:adjustRightInd w:val="0"/>
        <w:snapToGrid w:val="0"/>
        <w:spacing w:line="360" w:lineRule="auto"/>
        <w:ind w:firstLine="420" w:firstLineChars="200"/>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775AB7A1">
      <w:pPr>
        <w:adjustRightInd w:val="0"/>
        <w:snapToGrid w:val="0"/>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12E06014">
      <w:pPr>
        <w:adjustRightInd w:val="0"/>
        <w:snapToGrid w:val="0"/>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387BE136">
      <w:pPr>
        <w:pStyle w:val="17"/>
        <w:widowControl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6E6A648E">
      <w:pPr>
        <w:pStyle w:val="17"/>
        <w:snapToGrid w:val="0"/>
        <w:spacing w:line="480" w:lineRule="auto"/>
        <w:ind w:firstLine="420" w:firstLineChars="200"/>
        <w:rPr>
          <w:rFonts w:ascii="微软雅黑" w:hAnsi="微软雅黑" w:eastAsia="微软雅黑" w:cs="微软雅黑"/>
          <w:b/>
          <w:kern w:val="2"/>
          <w:sz w:val="22"/>
          <w:szCs w:val="22"/>
        </w:rPr>
      </w:pPr>
      <w:r>
        <w:rPr>
          <w:rFonts w:hint="eastAsia" w:ascii="微软雅黑" w:hAnsi="微软雅黑" w:eastAsia="微软雅黑" w:cs="微软雅黑"/>
        </w:rPr>
        <w:br w:type="page"/>
      </w:r>
      <w:bookmarkStart w:id="26" w:name="_Toc515390052"/>
      <w:r>
        <w:rPr>
          <w:rFonts w:hint="eastAsia" w:ascii="微软雅黑" w:hAnsi="微软雅黑" w:eastAsia="微软雅黑" w:cs="微软雅黑"/>
          <w:b/>
          <w:kern w:val="2"/>
          <w:sz w:val="22"/>
          <w:szCs w:val="22"/>
        </w:rPr>
        <w:t>附件三：</w:t>
      </w:r>
    </w:p>
    <w:p w14:paraId="66776FC5">
      <w:pPr>
        <w:pStyle w:val="17"/>
        <w:snapToGrid w:val="0"/>
        <w:spacing w:line="480" w:lineRule="auto"/>
        <w:ind w:firstLine="440" w:firstLineChars="200"/>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6"/>
    </w:p>
    <w:p w14:paraId="1A12E841">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一、我公司申明：</w:t>
      </w:r>
    </w:p>
    <w:p w14:paraId="00E2B153">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1.我公司未被人民法院列入失信被执行人；</w:t>
      </w:r>
    </w:p>
    <w:p w14:paraId="6BC9ED47">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2.我公司和我公司法定代表人和我公司拟派项目经理（项目负责人）均未被人民检察院列入行贿犯罪档案；</w:t>
      </w:r>
    </w:p>
    <w:p w14:paraId="51BC80D8">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3.我公司未被工商行政管理部门列入企业经营异常名录；</w:t>
      </w:r>
    </w:p>
    <w:p w14:paraId="38D3F433">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4.我公司未被税务部门列入重大税收违法案件当事人名单；</w:t>
      </w:r>
    </w:p>
    <w:p w14:paraId="744EFA8D">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5.我公司未被合肥市人社部门列入拖欠农民工工资黑名单；</w:t>
      </w:r>
    </w:p>
    <w:p w14:paraId="59EF060D">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6.我公司未存在被合肥市城乡建设局因安全生产责任事故限制在合肥行政区域内承接新的工程项目且在限制期内的情形。</w:t>
      </w:r>
    </w:p>
    <w:p w14:paraId="14F34520">
      <w:pPr>
        <w:pStyle w:val="17"/>
        <w:snapToGrid w:val="0"/>
        <w:spacing w:line="360" w:lineRule="auto"/>
        <w:ind w:firstLine="420" w:firstLineChars="2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7.我公司与其他投标人无任何直接或间接关联关系，不存在串标、围标等行为，否则自愿承担由此产生的一切法律责任及后果。</w:t>
      </w:r>
    </w:p>
    <w:p w14:paraId="6157B3B8">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9A2A5B9">
      <w:pPr>
        <w:pStyle w:val="17"/>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我公司对以上承诺的真实性承担责任。</w:t>
      </w:r>
    </w:p>
    <w:p w14:paraId="0C73545F">
      <w:pPr>
        <w:pStyle w:val="17"/>
        <w:snapToGrid w:val="0"/>
        <w:spacing w:line="360" w:lineRule="auto"/>
        <w:ind w:firstLine="420" w:firstLineChars="200"/>
        <w:rPr>
          <w:rFonts w:ascii="微软雅黑" w:hAnsi="微软雅黑" w:eastAsia="微软雅黑" w:cs="微软雅黑"/>
        </w:rPr>
      </w:pPr>
    </w:p>
    <w:p w14:paraId="400A1DDD">
      <w:pPr>
        <w:pStyle w:val="17"/>
        <w:snapToGrid w:val="0"/>
        <w:spacing w:line="360" w:lineRule="auto"/>
        <w:ind w:firstLine="420" w:firstLineChars="200"/>
        <w:jc w:val="right"/>
        <w:rPr>
          <w:rFonts w:ascii="微软雅黑" w:hAnsi="微软雅黑" w:eastAsia="微软雅黑" w:cs="微软雅黑"/>
        </w:rPr>
      </w:pPr>
      <w:r>
        <w:rPr>
          <w:rFonts w:hint="eastAsia" w:ascii="微软雅黑" w:hAnsi="微软雅黑" w:eastAsia="微软雅黑" w:cs="微软雅黑"/>
        </w:rPr>
        <w:t xml:space="preserve">投标人（公章）：             </w:t>
      </w:r>
    </w:p>
    <w:p w14:paraId="3C88D83C">
      <w:pPr>
        <w:pStyle w:val="17"/>
        <w:snapToGrid w:val="0"/>
        <w:spacing w:line="360" w:lineRule="auto"/>
        <w:ind w:firstLine="420" w:firstLineChars="200"/>
        <w:jc w:val="right"/>
        <w:rPr>
          <w:rFonts w:ascii="微软雅黑" w:hAnsi="微软雅黑" w:eastAsia="微软雅黑" w:cs="微软雅黑"/>
        </w:rPr>
      </w:pPr>
      <w:r>
        <w:rPr>
          <w:rFonts w:hint="eastAsia" w:ascii="微软雅黑" w:hAnsi="微软雅黑" w:eastAsia="微软雅黑" w:cs="微软雅黑"/>
        </w:rPr>
        <w:t>日  期：      年    月     日</w:t>
      </w:r>
    </w:p>
    <w:p w14:paraId="43ED5C4C">
      <w:pPr>
        <w:adjustRightInd w:val="0"/>
        <w:snapToGrid w:val="0"/>
        <w:spacing w:line="360" w:lineRule="auto"/>
        <w:rPr>
          <w:rFonts w:ascii="微软雅黑" w:hAnsi="微软雅黑" w:eastAsia="微软雅黑" w:cs="微软雅黑"/>
          <w:b/>
          <w:bCs/>
          <w:sz w:val="22"/>
          <w:szCs w:val="22"/>
        </w:rPr>
      </w:pPr>
    </w:p>
    <w:p w14:paraId="7BA6A888">
      <w:pPr>
        <w:spacing w:line="500" w:lineRule="exact"/>
        <w:rPr>
          <w:rFonts w:ascii="微软雅黑" w:hAnsi="微软雅黑" w:eastAsia="微软雅黑" w:cs="微软雅黑"/>
          <w:b/>
          <w:kern w:val="2"/>
          <w:sz w:val="22"/>
          <w:szCs w:val="22"/>
        </w:rPr>
      </w:pPr>
    </w:p>
    <w:p w14:paraId="3D988182">
      <w:pPr>
        <w:spacing w:line="500" w:lineRule="exact"/>
        <w:rPr>
          <w:rFonts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0BFB1A0B">
      <w:pPr>
        <w:spacing w:line="500" w:lineRule="exact"/>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6D2804F9">
      <w:pPr>
        <w:pStyle w:val="28"/>
        <w:ind w:left="0" w:leftChars="0"/>
        <w:rPr>
          <w:rFonts w:ascii="微软雅黑" w:hAnsi="微软雅黑" w:eastAsia="微软雅黑" w:cs="微软雅黑"/>
          <w:sz w:val="22"/>
          <w:szCs w:val="22"/>
        </w:rPr>
      </w:pPr>
    </w:p>
    <w:p w14:paraId="48F07C9D">
      <w:pPr>
        <w:numPr>
          <w:ilvl w:val="0"/>
          <w:numId w:val="2"/>
        </w:numPr>
        <w:spacing w:line="500" w:lineRule="exact"/>
        <w:jc w:val="both"/>
        <w:rPr>
          <w:rFonts w:ascii="微软雅黑" w:hAnsi="微软雅黑" w:eastAsia="微软雅黑" w:cs="微软雅黑"/>
        </w:rPr>
      </w:pPr>
      <w:r>
        <w:rPr>
          <w:rFonts w:hint="eastAsia" w:ascii="微软雅黑" w:hAnsi="微软雅黑" w:eastAsia="微软雅黑" w:cs="微软雅黑"/>
        </w:rPr>
        <w:t>营业执照、过往案例等相关证明材料包含但不限于公告中资格要求以及评标办法中初步评审涉及的相关证明材料复印件；</w:t>
      </w:r>
    </w:p>
    <w:p w14:paraId="4852A4F7">
      <w:pPr>
        <w:pStyle w:val="28"/>
        <w:ind w:leftChars="0"/>
        <w:rPr>
          <w:rFonts w:ascii="微软雅黑" w:hAnsi="微软雅黑" w:eastAsia="微软雅黑" w:cs="微软雅黑"/>
          <w:szCs w:val="21"/>
        </w:rPr>
      </w:pPr>
    </w:p>
    <w:p w14:paraId="3310E320">
      <w:pPr>
        <w:pStyle w:val="28"/>
        <w:ind w:left="0" w:leftChars="0"/>
        <w:rPr>
          <w:rFonts w:ascii="微软雅黑" w:hAnsi="微软雅黑" w:eastAsia="微软雅黑" w:cs="微软雅黑"/>
          <w:kern w:val="2"/>
          <w:szCs w:val="21"/>
        </w:rPr>
      </w:pPr>
      <w:r>
        <w:rPr>
          <w:rFonts w:hint="eastAsia" w:ascii="微软雅黑" w:hAnsi="微软雅黑" w:eastAsia="微软雅黑" w:cs="微软雅黑"/>
          <w:kern w:val="2"/>
          <w:szCs w:val="21"/>
        </w:rPr>
        <w:t>2.招标文件要求的其他资格证明文件。</w:t>
      </w:r>
    </w:p>
    <w:p w14:paraId="7014D1F6">
      <w:pPr>
        <w:spacing w:line="500" w:lineRule="exact"/>
        <w:jc w:val="center"/>
        <w:rPr>
          <w:rFonts w:ascii="微软雅黑" w:hAnsi="微软雅黑" w:eastAsia="微软雅黑" w:cs="微软雅黑"/>
          <w:b/>
          <w:bCs/>
          <w:sz w:val="22"/>
          <w:szCs w:val="22"/>
        </w:rPr>
      </w:pPr>
    </w:p>
    <w:p w14:paraId="463809EE">
      <w:pPr>
        <w:pStyle w:val="4"/>
        <w:jc w:val="center"/>
        <w:rPr>
          <w:rFonts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7" w:name="_Toc11208"/>
    </w:p>
    <w:bookmarkEnd w:id="24"/>
    <w:bookmarkEnd w:id="25"/>
    <w:bookmarkEnd w:id="27"/>
    <w:p w14:paraId="6B55C7DE">
      <w:pPr>
        <w:spacing w:line="900" w:lineRule="exact"/>
        <w:rPr>
          <w:rFonts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02E881CD">
          <w:pPr>
            <w:spacing w:line="900" w:lineRule="exact"/>
            <w:jc w:val="center"/>
            <w:rPr>
              <w:rFonts w:eastAsia="黑体"/>
              <w:b/>
              <w:bCs/>
              <w:sz w:val="56"/>
              <w:szCs w:val="56"/>
              <w:lang w:val="zh-CN"/>
            </w:rPr>
          </w:pPr>
          <w:r>
            <w:rPr>
              <w:rFonts w:hint="eastAsia" w:eastAsia="黑体"/>
              <w:b/>
              <w:bCs/>
              <w:sz w:val="56"/>
              <w:szCs w:val="56"/>
              <w:lang w:val="en-US" w:eastAsia="zh-CN"/>
            </w:rPr>
            <w:t>包河区城市更新建设有限公司案场置业顾问（四季）</w:t>
          </w:r>
          <w:r>
            <w:rPr>
              <w:rFonts w:hint="eastAsia" w:eastAsia="黑体"/>
              <w:b/>
              <w:bCs/>
              <w:sz w:val="56"/>
              <w:szCs w:val="56"/>
            </w:rPr>
            <w:t>工作服</w:t>
          </w:r>
        </w:p>
        <w:p w14:paraId="58D27058">
          <w:pPr>
            <w:adjustRightInd w:val="0"/>
            <w:snapToGrid w:val="0"/>
            <w:spacing w:beforeLines="20" w:afterLines="20" w:line="940" w:lineRule="exact"/>
            <w:jc w:val="center"/>
            <w:rPr>
              <w:rFonts w:ascii="宋体" w:hAnsi="宋体"/>
              <w:b/>
              <w:bCs/>
              <w:sz w:val="84"/>
              <w:szCs w:val="84"/>
            </w:rPr>
          </w:pPr>
        </w:p>
        <w:p w14:paraId="59AFD391">
          <w:pPr>
            <w:adjustRightInd w:val="0"/>
            <w:snapToGrid w:val="0"/>
            <w:spacing w:beforeLines="20" w:afterLines="20" w:line="940" w:lineRule="exact"/>
            <w:jc w:val="center"/>
            <w:rPr>
              <w:rFonts w:ascii="宋体" w:hAnsi="宋体"/>
              <w:bCs/>
              <w:sz w:val="84"/>
              <w:szCs w:val="84"/>
            </w:rPr>
          </w:pPr>
          <w:r>
            <w:rPr>
              <w:rFonts w:hint="eastAsia" w:ascii="宋体" w:hAnsi="宋体"/>
              <w:bCs/>
              <w:sz w:val="84"/>
              <w:szCs w:val="84"/>
            </w:rPr>
            <w:t>投</w:t>
          </w:r>
        </w:p>
        <w:p w14:paraId="181CC9E6">
          <w:pPr>
            <w:adjustRightInd w:val="0"/>
            <w:snapToGrid w:val="0"/>
            <w:spacing w:beforeLines="20" w:afterLines="20" w:line="940" w:lineRule="exact"/>
            <w:jc w:val="center"/>
            <w:rPr>
              <w:rFonts w:ascii="宋体" w:hAnsi="宋体"/>
              <w:bCs/>
              <w:sz w:val="84"/>
              <w:szCs w:val="84"/>
            </w:rPr>
          </w:pPr>
          <w:r>
            <w:rPr>
              <w:rFonts w:hint="eastAsia" w:ascii="宋体" w:hAnsi="宋体"/>
              <w:bCs/>
              <w:sz w:val="84"/>
              <w:szCs w:val="84"/>
            </w:rPr>
            <w:t>标</w:t>
          </w:r>
        </w:p>
        <w:p w14:paraId="29DB478B">
          <w:pPr>
            <w:adjustRightInd w:val="0"/>
            <w:snapToGrid w:val="0"/>
            <w:spacing w:beforeLines="20" w:afterLines="20" w:line="940" w:lineRule="exact"/>
            <w:jc w:val="center"/>
            <w:rPr>
              <w:rFonts w:ascii="宋体" w:hAnsi="宋体"/>
              <w:bCs/>
              <w:sz w:val="84"/>
              <w:szCs w:val="84"/>
            </w:rPr>
          </w:pPr>
          <w:r>
            <w:rPr>
              <w:rFonts w:ascii="宋体" w:hAnsi="宋体"/>
              <w:bCs/>
              <w:sz w:val="84"/>
              <w:szCs w:val="84"/>
            </w:rPr>
            <w:t>文</w:t>
          </w:r>
        </w:p>
        <w:p w14:paraId="4365B804">
          <w:pPr>
            <w:adjustRightInd w:val="0"/>
            <w:snapToGrid w:val="0"/>
            <w:spacing w:beforeLines="20" w:afterLines="20" w:line="940" w:lineRule="exact"/>
            <w:jc w:val="center"/>
            <w:rPr>
              <w:rFonts w:ascii="宋体" w:hAnsi="宋体"/>
              <w:bCs/>
              <w:sz w:val="84"/>
              <w:szCs w:val="84"/>
            </w:rPr>
          </w:pPr>
          <w:r>
            <w:rPr>
              <w:rFonts w:ascii="宋体" w:hAnsi="宋体"/>
              <w:bCs/>
              <w:sz w:val="84"/>
              <w:szCs w:val="84"/>
            </w:rPr>
            <w:t>件</w:t>
          </w:r>
        </w:p>
        <w:p w14:paraId="1064269A">
          <w:pPr>
            <w:adjustRightInd w:val="0"/>
            <w:snapToGrid w:val="0"/>
            <w:spacing w:beforeLines="20" w:afterLines="20" w:line="540" w:lineRule="exact"/>
            <w:rPr>
              <w:rFonts w:ascii="宋体" w:hAnsi="宋体"/>
              <w:b/>
              <w:sz w:val="30"/>
              <w:szCs w:val="30"/>
            </w:rPr>
          </w:pPr>
        </w:p>
        <w:p w14:paraId="34DA978E">
          <w:pPr>
            <w:adjustRightInd w:val="0"/>
            <w:snapToGrid w:val="0"/>
            <w:spacing w:beforeLines="20" w:afterLines="20" w:line="540" w:lineRule="exact"/>
            <w:rPr>
              <w:rFonts w:ascii="宋体" w:hAnsi="宋体"/>
              <w:b/>
              <w:sz w:val="30"/>
              <w:szCs w:val="30"/>
            </w:rPr>
          </w:pPr>
        </w:p>
        <w:p w14:paraId="3C4B0D71">
          <w:pPr>
            <w:pStyle w:val="28"/>
            <w:rPr>
              <w:rFonts w:ascii="宋体" w:hAnsi="宋体"/>
              <w:b/>
              <w:sz w:val="30"/>
              <w:szCs w:val="30"/>
            </w:rPr>
          </w:pPr>
        </w:p>
        <w:p w14:paraId="67D2B4C1">
          <w:pPr>
            <w:pStyle w:val="28"/>
            <w:rPr>
              <w:rFonts w:ascii="宋体" w:hAnsi="宋体"/>
              <w:b/>
              <w:sz w:val="30"/>
              <w:szCs w:val="30"/>
            </w:rPr>
          </w:pPr>
        </w:p>
        <w:p w14:paraId="7A3B0F51">
          <w:pPr>
            <w:adjustRightInd w:val="0"/>
            <w:snapToGrid w:val="0"/>
            <w:spacing w:beforeLines="20" w:afterLines="20" w:line="540" w:lineRule="exact"/>
            <w:jc w:val="center"/>
            <w:rPr>
              <w:rFonts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223D78B5">
          <w:pPr>
            <w:tabs>
              <w:tab w:val="left" w:pos="420"/>
              <w:tab w:val="left" w:pos="4200"/>
            </w:tabs>
            <w:spacing w:line="1700" w:lineRule="exact"/>
            <w:jc w:val="center"/>
            <w:rPr>
              <w:rFonts w:ascii="黑体" w:hAnsi="宋体" w:eastAsia="黑体"/>
              <w:b/>
              <w:sz w:val="32"/>
            </w:rPr>
            <w:sectPr>
              <w:headerReference r:id="rId7" w:type="default"/>
              <w:footerReference r:id="rId8" w:type="default"/>
              <w:footerReference r:id="rId9"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w:t>
          </w:r>
          <w:bookmarkStart w:id="32" w:name="_GoBack"/>
          <w:bookmarkEnd w:id="32"/>
          <w:r>
            <w:rPr>
              <w:rFonts w:hint="eastAsia" w:ascii="宋体" w:hAnsi="宋体"/>
              <w:bCs/>
              <w:sz w:val="36"/>
            </w:rPr>
            <w:t>月</w:t>
          </w:r>
        </w:p>
        <w:p w14:paraId="7017A576">
          <w:pPr>
            <w:pStyle w:val="28"/>
            <w:widowControl w:val="0"/>
            <w:spacing w:after="0" w:line="560" w:lineRule="exact"/>
            <w:ind w:left="0" w:leftChars="0"/>
            <w:jc w:val="both"/>
          </w:pPr>
        </w:p>
      </w:sdtContent>
    </w:sdt>
    <w:p w14:paraId="539F5922">
      <w:pPr>
        <w:pStyle w:val="28"/>
        <w:widowControl w:val="0"/>
        <w:spacing w:after="0" w:line="560" w:lineRule="exact"/>
        <w:ind w:left="0" w:leftChars="0"/>
        <w:jc w:val="both"/>
        <w:rPr>
          <w:rFonts w:ascii="微软雅黑" w:hAnsi="微软雅黑" w:eastAsia="微软雅黑" w:cs="微软雅黑"/>
          <w:snapToGrid w:val="0"/>
          <w:color w:val="000000"/>
          <w:sz w:val="22"/>
          <w:szCs w:val="22"/>
          <w:u w:val="single"/>
        </w:rPr>
      </w:pPr>
      <w:bookmarkStart w:id="28" w:name="_Toc328559344"/>
      <w:bookmarkStart w:id="29" w:name="_Toc240898303"/>
      <w:bookmarkStart w:id="30" w:name="_Toc273602363"/>
      <w:bookmarkStart w:id="31" w:name="_Toc270410845"/>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p>
    <w:p w14:paraId="2A063E09">
      <w:pPr>
        <w:widowControl w:val="0"/>
        <w:adjustRightInd w:val="0"/>
        <w:snapToGrid w:val="0"/>
        <w:spacing w:line="560" w:lineRule="exact"/>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65FFAC9D">
      <w:pPr>
        <w:widowControl w:val="0"/>
        <w:tabs>
          <w:tab w:val="left" w:pos="7560"/>
        </w:tabs>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60A2E4C0">
      <w:pPr>
        <w:widowControl w:val="0"/>
        <w:tabs>
          <w:tab w:val="left" w:pos="7560"/>
        </w:tabs>
        <w:adjustRightInd w:val="0"/>
        <w:snapToGrid w:val="0"/>
        <w:spacing w:line="560" w:lineRule="exact"/>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23E31B9A">
      <w:pPr>
        <w:widowControl w:val="0"/>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217844F">
      <w:pPr>
        <w:widowControl w:val="0"/>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120171A8">
      <w:pPr>
        <w:widowControl w:val="0"/>
        <w:adjustRightInd w:val="0"/>
        <w:snapToGrid w:val="0"/>
        <w:spacing w:line="560" w:lineRule="exact"/>
        <w:ind w:firstLine="440" w:firstLineChars="200"/>
        <w:rPr>
          <w:rFonts w:ascii="微软雅黑" w:hAnsi="微软雅黑" w:eastAsia="微软雅黑" w:cs="微软雅黑"/>
          <w:kern w:val="2"/>
          <w:sz w:val="22"/>
          <w:szCs w:val="22"/>
        </w:rPr>
      </w:pPr>
    </w:p>
    <w:p w14:paraId="51F40C68">
      <w:pPr>
        <w:widowControl w:val="0"/>
        <w:adjustRightInd w:val="0"/>
        <w:snapToGrid w:val="0"/>
        <w:spacing w:line="560" w:lineRule="exact"/>
        <w:ind w:firstLine="440" w:firstLineChars="200"/>
        <w:rPr>
          <w:rFonts w:ascii="微软雅黑" w:hAnsi="微软雅黑" w:eastAsia="微软雅黑" w:cs="微软雅黑"/>
          <w:kern w:val="2"/>
          <w:sz w:val="22"/>
          <w:szCs w:val="22"/>
        </w:rPr>
      </w:pPr>
    </w:p>
    <w:p w14:paraId="6EA51ECE">
      <w:pPr>
        <w:widowControl w:val="0"/>
        <w:adjustRightInd w:val="0"/>
        <w:snapToGrid w:val="0"/>
        <w:spacing w:line="560" w:lineRule="exact"/>
        <w:ind w:firstLine="440" w:firstLineChars="200"/>
        <w:rPr>
          <w:rFonts w:ascii="微软雅黑" w:hAnsi="微软雅黑" w:eastAsia="微软雅黑" w:cs="微软雅黑"/>
          <w:kern w:val="2"/>
          <w:sz w:val="22"/>
          <w:szCs w:val="22"/>
        </w:rPr>
      </w:pPr>
    </w:p>
    <w:p w14:paraId="287FDEC7">
      <w:pPr>
        <w:widowControl w:val="0"/>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50822C01">
      <w:pPr>
        <w:widowControl w:val="0"/>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790582F2">
      <w:pPr>
        <w:widowControl w:val="0"/>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29D42E0A">
      <w:pPr>
        <w:widowControl w:val="0"/>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16E219AA">
      <w:pPr>
        <w:widowControl w:val="0"/>
        <w:adjustRightInd w:val="0"/>
        <w:snapToGrid w:val="0"/>
        <w:spacing w:line="560" w:lineRule="exact"/>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2F5C6A79">
      <w:pPr>
        <w:pStyle w:val="28"/>
        <w:ind w:left="0" w:leftChars="0"/>
      </w:pPr>
    </w:p>
    <w:p w14:paraId="073F03EF">
      <w:pPr>
        <w:pStyle w:val="24"/>
        <w:ind w:left="420" w:hanging="420"/>
      </w:pPr>
    </w:p>
    <w:p w14:paraId="7040B930">
      <w:pPr>
        <w:pStyle w:val="24"/>
        <w:ind w:left="420" w:hanging="420"/>
      </w:pPr>
    </w:p>
    <w:p w14:paraId="17D61879">
      <w:pPr>
        <w:pStyle w:val="24"/>
        <w:ind w:left="420" w:hanging="420"/>
      </w:pPr>
    </w:p>
    <w:p w14:paraId="02D3B124">
      <w:pPr>
        <w:pStyle w:val="24"/>
        <w:ind w:left="420" w:hanging="420"/>
      </w:pPr>
    </w:p>
    <w:p w14:paraId="594ED193">
      <w:pPr>
        <w:pStyle w:val="28"/>
        <w:widowControl w:val="0"/>
        <w:numPr>
          <w:ilvl w:val="0"/>
          <w:numId w:val="1"/>
        </w:numPr>
        <w:spacing w:after="0" w:line="560" w:lineRule="exact"/>
        <w:ind w:left="0" w:leftChars="0"/>
        <w:jc w:val="both"/>
        <w:rPr>
          <w:rFonts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附报价清单</w:t>
      </w:r>
    </w:p>
    <w:p w14:paraId="369B8CDE">
      <w:pPr>
        <w:pStyle w:val="24"/>
        <w:ind w:left="0" w:firstLine="0" w:firstLineChars="0"/>
      </w:pPr>
    </w:p>
    <w:p w14:paraId="17D60805">
      <w:pPr>
        <w:pStyle w:val="24"/>
        <w:ind w:left="420" w:hanging="420"/>
      </w:pPr>
    </w:p>
    <w:p w14:paraId="411F229D">
      <w:pPr>
        <w:widowControl w:val="0"/>
        <w:spacing w:line="360" w:lineRule="auto"/>
        <w:rPr>
          <w:rFonts w:ascii="微软雅黑" w:hAnsi="微软雅黑" w:eastAsia="微软雅黑" w:cs="微软雅黑"/>
          <w:b/>
          <w:sz w:val="22"/>
          <w:szCs w:val="22"/>
        </w:rPr>
      </w:pPr>
    </w:p>
    <w:p w14:paraId="6278A400">
      <w:pPr>
        <w:widowControl w:val="0"/>
        <w:spacing w:line="360" w:lineRule="auto"/>
        <w:rPr>
          <w:rFonts w:ascii="微软雅黑" w:hAnsi="微软雅黑" w:eastAsia="微软雅黑" w:cs="微软雅黑"/>
          <w:b/>
          <w:sz w:val="22"/>
          <w:szCs w:val="22"/>
        </w:rPr>
      </w:pPr>
    </w:p>
    <w:p w14:paraId="27D04079">
      <w:pPr>
        <w:widowControl w:val="0"/>
        <w:spacing w:line="360" w:lineRule="auto"/>
        <w:rPr>
          <w:rFonts w:ascii="微软雅黑" w:hAnsi="微软雅黑" w:eastAsia="微软雅黑" w:cs="微软雅黑"/>
          <w:b/>
          <w:sz w:val="22"/>
          <w:szCs w:val="22"/>
        </w:rPr>
      </w:pPr>
    </w:p>
    <w:p w14:paraId="336296EE">
      <w:pPr>
        <w:widowControl w:val="0"/>
        <w:spacing w:line="360" w:lineRule="auto"/>
        <w:rPr>
          <w:rFonts w:ascii="微软雅黑" w:hAnsi="微软雅黑" w:eastAsia="微软雅黑" w:cs="微软雅黑"/>
          <w:b/>
          <w:sz w:val="22"/>
          <w:szCs w:val="22"/>
        </w:rPr>
      </w:pPr>
    </w:p>
    <w:p w14:paraId="5ED9E2D5">
      <w:pPr>
        <w:widowControl w:val="0"/>
        <w:spacing w:line="360" w:lineRule="auto"/>
        <w:rPr>
          <w:rFonts w:ascii="微软雅黑" w:hAnsi="微软雅黑" w:eastAsia="微软雅黑" w:cs="微软雅黑"/>
          <w:b/>
          <w:sz w:val="22"/>
          <w:szCs w:val="22"/>
        </w:rPr>
      </w:pPr>
    </w:p>
    <w:p w14:paraId="08C33767">
      <w:pPr>
        <w:widowControl w:val="0"/>
        <w:spacing w:line="360" w:lineRule="auto"/>
        <w:rPr>
          <w:rFonts w:ascii="微软雅黑" w:hAnsi="微软雅黑" w:eastAsia="微软雅黑" w:cs="微软雅黑"/>
          <w:b/>
          <w:sz w:val="22"/>
          <w:szCs w:val="22"/>
        </w:rPr>
      </w:pPr>
    </w:p>
    <w:p w14:paraId="6B596416">
      <w:pPr>
        <w:widowControl w:val="0"/>
        <w:spacing w:line="360" w:lineRule="auto"/>
        <w:rPr>
          <w:rFonts w:ascii="微软雅黑" w:hAnsi="微软雅黑" w:eastAsia="微软雅黑" w:cs="微软雅黑"/>
          <w:b/>
          <w:sz w:val="22"/>
          <w:szCs w:val="22"/>
        </w:rPr>
      </w:pPr>
    </w:p>
    <w:p w14:paraId="6DCDD68F">
      <w:pPr>
        <w:widowControl w:val="0"/>
        <w:spacing w:line="360" w:lineRule="auto"/>
        <w:rPr>
          <w:rFonts w:ascii="微软雅黑" w:hAnsi="微软雅黑" w:eastAsia="微软雅黑" w:cs="微软雅黑"/>
          <w:b/>
          <w:sz w:val="22"/>
          <w:szCs w:val="22"/>
        </w:rPr>
      </w:pPr>
    </w:p>
    <w:p w14:paraId="303B1136">
      <w:pPr>
        <w:widowControl w:val="0"/>
        <w:spacing w:line="360" w:lineRule="auto"/>
        <w:rPr>
          <w:rFonts w:ascii="微软雅黑" w:hAnsi="微软雅黑" w:eastAsia="微软雅黑" w:cs="微软雅黑"/>
          <w:b/>
          <w:sz w:val="22"/>
          <w:szCs w:val="22"/>
        </w:rPr>
      </w:pPr>
    </w:p>
    <w:p w14:paraId="77641F03">
      <w:pPr>
        <w:widowControl w:val="0"/>
        <w:spacing w:line="360" w:lineRule="auto"/>
        <w:rPr>
          <w:rFonts w:ascii="微软雅黑" w:hAnsi="微软雅黑" w:eastAsia="微软雅黑" w:cs="微软雅黑"/>
          <w:b/>
          <w:sz w:val="22"/>
          <w:szCs w:val="22"/>
        </w:rPr>
      </w:pPr>
    </w:p>
    <w:p w14:paraId="272968F3">
      <w:pPr>
        <w:widowControl w:val="0"/>
        <w:spacing w:line="360" w:lineRule="auto"/>
        <w:rPr>
          <w:rFonts w:ascii="微软雅黑" w:hAnsi="微软雅黑" w:eastAsia="微软雅黑" w:cs="微软雅黑"/>
          <w:b/>
          <w:sz w:val="22"/>
          <w:szCs w:val="22"/>
        </w:rPr>
      </w:pPr>
    </w:p>
    <w:p w14:paraId="23BE3105">
      <w:pPr>
        <w:widowControl w:val="0"/>
        <w:spacing w:line="360" w:lineRule="auto"/>
        <w:rPr>
          <w:rFonts w:ascii="微软雅黑" w:hAnsi="微软雅黑" w:eastAsia="微软雅黑" w:cs="微软雅黑"/>
          <w:b/>
          <w:sz w:val="22"/>
          <w:szCs w:val="22"/>
        </w:rPr>
      </w:pPr>
    </w:p>
    <w:p w14:paraId="3610A4BF">
      <w:pPr>
        <w:widowControl w:val="0"/>
        <w:spacing w:line="360" w:lineRule="auto"/>
        <w:rPr>
          <w:rFonts w:ascii="微软雅黑" w:hAnsi="微软雅黑" w:eastAsia="微软雅黑" w:cs="微软雅黑"/>
          <w:b/>
          <w:sz w:val="22"/>
          <w:szCs w:val="22"/>
        </w:rPr>
      </w:pPr>
    </w:p>
    <w:p w14:paraId="40F1FA99">
      <w:pPr>
        <w:widowControl w:val="0"/>
        <w:spacing w:line="360" w:lineRule="auto"/>
        <w:rPr>
          <w:rFonts w:ascii="微软雅黑" w:hAnsi="微软雅黑" w:eastAsia="微软雅黑" w:cs="微软雅黑"/>
          <w:b/>
          <w:sz w:val="22"/>
          <w:szCs w:val="22"/>
        </w:rPr>
      </w:pPr>
    </w:p>
    <w:p w14:paraId="3BE228AF">
      <w:pPr>
        <w:widowControl w:val="0"/>
        <w:spacing w:line="360" w:lineRule="auto"/>
        <w:rPr>
          <w:rFonts w:ascii="微软雅黑" w:hAnsi="微软雅黑" w:eastAsia="微软雅黑" w:cs="微软雅黑"/>
          <w:b/>
          <w:sz w:val="22"/>
          <w:szCs w:val="22"/>
        </w:rPr>
      </w:pPr>
    </w:p>
    <w:p w14:paraId="1697EC95">
      <w:pPr>
        <w:spacing w:line="400" w:lineRule="exact"/>
        <w:rPr>
          <w:rFonts w:asciiTheme="majorEastAsia" w:hAnsiTheme="majorEastAsia" w:eastAsiaTheme="majorEastAsia" w:cstheme="majorEastAsia"/>
        </w:rPr>
      </w:pPr>
    </w:p>
    <w:p w14:paraId="4DE79162">
      <w:pPr>
        <w:widowControl/>
        <w:spacing w:after="150" w:line="460" w:lineRule="atLeast"/>
        <w:jc w:val="center"/>
        <w:rPr>
          <w:rFonts w:hint="eastAsia" w:ascii="新宋体" w:hAnsi="新宋体" w:eastAsia="新宋体" w:cs="宋体"/>
          <w:b/>
          <w:color w:val="000000"/>
          <w:kern w:val="0"/>
          <w:sz w:val="48"/>
          <w:szCs w:val="48"/>
        </w:rPr>
      </w:pPr>
      <w:r>
        <w:rPr>
          <w:rFonts w:hint="eastAsia" w:ascii="新宋体" w:hAnsi="新宋体" w:eastAsia="新宋体" w:cs="宋体"/>
          <w:b/>
          <w:color w:val="000000"/>
          <w:kern w:val="0"/>
          <w:sz w:val="48"/>
          <w:szCs w:val="48"/>
          <w:lang w:val="en-US" w:eastAsia="zh-CN"/>
        </w:rPr>
        <w:t>城市更新案场</w:t>
      </w:r>
      <w:r>
        <w:rPr>
          <w:rFonts w:hint="eastAsia" w:ascii="新宋体" w:hAnsi="新宋体" w:eastAsia="新宋体" w:cs="宋体"/>
          <w:b/>
          <w:color w:val="000000"/>
          <w:kern w:val="0"/>
          <w:sz w:val="48"/>
          <w:szCs w:val="48"/>
        </w:rPr>
        <w:t>服装购销合同</w:t>
      </w:r>
    </w:p>
    <w:p w14:paraId="30B89117">
      <w:pPr>
        <w:widowControl/>
        <w:spacing w:after="150" w:line="460" w:lineRule="atLeast"/>
        <w:jc w:val="center"/>
        <w:rPr>
          <w:rFonts w:hint="eastAsia" w:ascii="新宋体" w:hAnsi="新宋体" w:eastAsia="新宋体" w:cs="宋体"/>
          <w:b/>
          <w:color w:val="000000"/>
          <w:kern w:val="0"/>
          <w:sz w:val="48"/>
          <w:szCs w:val="48"/>
        </w:rPr>
      </w:pPr>
    </w:p>
    <w:p w14:paraId="700AC309">
      <w:pPr>
        <w:widowControl/>
        <w:spacing w:before="260" w:after="280" w:line="460" w:lineRule="atLeast"/>
        <w:jc w:val="left"/>
        <w:rPr>
          <w:rFonts w:hint="eastAsia" w:ascii="新宋体" w:hAnsi="新宋体" w:eastAsia="新宋体" w:cs="宋体"/>
          <w:b w:val="0"/>
          <w:bCs/>
          <w:color w:val="000000"/>
          <w:kern w:val="0"/>
          <w:sz w:val="24"/>
          <w:u w:val="single"/>
        </w:rPr>
      </w:pPr>
      <w:r>
        <w:rPr>
          <w:rFonts w:hint="eastAsia" w:ascii="宋体" w:hAnsi="宋体" w:eastAsia="宋体" w:cs="宋体"/>
          <w:b w:val="0"/>
          <w:bCs/>
          <w:color w:val="000000"/>
          <w:kern w:val="0"/>
          <w:sz w:val="24"/>
        </w:rPr>
        <w:t>供方</w:t>
      </w:r>
      <w:r>
        <w:rPr>
          <w:rFonts w:hint="eastAsia" w:cs="宋体"/>
          <w:b w:val="0"/>
          <w:bCs/>
          <w:color w:val="000000"/>
          <w:kern w:val="0"/>
          <w:sz w:val="24"/>
          <w:lang w:eastAsia="zh-CN"/>
        </w:rPr>
        <w:t>（甲方）</w:t>
      </w:r>
      <w:r>
        <w:rPr>
          <w:rFonts w:hint="eastAsia" w:ascii="宋体" w:hAnsi="宋体" w:eastAsia="宋体" w:cs="宋体"/>
          <w:b w:val="0"/>
          <w:bCs/>
          <w:color w:val="000000"/>
          <w:kern w:val="0"/>
          <w:sz w:val="24"/>
        </w:rPr>
        <w:t>：</w:t>
      </w:r>
      <w:r>
        <w:rPr>
          <w:rFonts w:hint="eastAsia" w:ascii="宋体" w:hAnsi="宋体" w:eastAsia="宋体" w:cs="宋体"/>
          <w:b w:val="0"/>
          <w:bCs/>
          <w:color w:val="000000"/>
          <w:kern w:val="0"/>
          <w:sz w:val="24"/>
          <w:u w:val="single"/>
        </w:rPr>
        <w:t xml:space="preserve">       </w:t>
      </w:r>
      <w:r>
        <w:rPr>
          <w:rFonts w:hint="eastAsia" w:ascii="宋体" w:hAnsi="宋体" w:eastAsia="宋体" w:cs="宋体"/>
          <w:b w:val="0"/>
          <w:bCs/>
          <w:color w:val="000000"/>
          <w:kern w:val="0"/>
          <w:sz w:val="24"/>
          <w:u w:val="single"/>
          <w:lang w:val="en-US" w:eastAsia="zh-CN"/>
        </w:rPr>
        <w:t xml:space="preserve">                       </w:t>
      </w:r>
      <w:r>
        <w:rPr>
          <w:rFonts w:hint="eastAsia" w:ascii="宋体" w:hAnsi="宋体" w:eastAsia="宋体" w:cs="宋体"/>
          <w:b w:val="0"/>
          <w:bCs/>
          <w:color w:val="000000"/>
          <w:kern w:val="0"/>
          <w:sz w:val="24"/>
          <w:u w:val="single"/>
        </w:rPr>
        <w:t xml:space="preserve"> </w:t>
      </w:r>
      <w:r>
        <w:rPr>
          <w:rFonts w:hint="eastAsia" w:ascii="宋体" w:hAnsi="宋体" w:eastAsia="宋体" w:cs="宋体"/>
          <w:b w:val="0"/>
          <w:bCs/>
          <w:color w:val="000000"/>
          <w:kern w:val="0"/>
          <w:sz w:val="24"/>
          <w:u w:val="single"/>
          <w:lang w:val="en-US" w:eastAsia="zh-CN"/>
        </w:rPr>
        <w:t xml:space="preserve">     </w:t>
      </w:r>
      <w:r>
        <w:rPr>
          <w:rFonts w:hint="eastAsia" w:ascii="宋体" w:hAnsi="宋体" w:eastAsia="宋体" w:cs="宋体"/>
          <w:b w:val="0"/>
          <w:bCs/>
          <w:color w:val="000000"/>
          <w:kern w:val="0"/>
          <w:sz w:val="24"/>
          <w:u w:val="single"/>
        </w:rPr>
        <w:t xml:space="preserve">      </w:t>
      </w:r>
    </w:p>
    <w:p w14:paraId="23BA02A2">
      <w:pPr>
        <w:widowControl/>
        <w:spacing w:before="260" w:after="280" w:line="460" w:lineRule="atLeast"/>
        <w:jc w:val="left"/>
        <w:rPr>
          <w:rFonts w:hint="eastAsia" w:ascii="新宋体" w:hAnsi="新宋体" w:eastAsia="新宋体" w:cs="宋体"/>
          <w:b w:val="0"/>
          <w:bCs/>
          <w:color w:val="000000"/>
          <w:kern w:val="0"/>
          <w:sz w:val="24"/>
        </w:rPr>
      </w:pPr>
      <w:r>
        <w:rPr>
          <w:rFonts w:hint="eastAsia" w:ascii="宋体" w:hAnsi="宋体" w:eastAsia="宋体" w:cs="宋体"/>
          <w:b w:val="0"/>
          <w:bCs/>
          <w:color w:val="000000"/>
          <w:kern w:val="0"/>
          <w:sz w:val="24"/>
        </w:rPr>
        <w:t>需方</w:t>
      </w:r>
      <w:r>
        <w:rPr>
          <w:rFonts w:hint="eastAsia" w:cs="宋体"/>
          <w:b w:val="0"/>
          <w:bCs/>
          <w:color w:val="000000"/>
          <w:kern w:val="0"/>
          <w:sz w:val="24"/>
          <w:lang w:eastAsia="zh-CN"/>
        </w:rPr>
        <w:t>（乙方）</w:t>
      </w:r>
      <w:r>
        <w:rPr>
          <w:rFonts w:hint="eastAsia" w:ascii="宋体" w:hAnsi="宋体" w:eastAsia="宋体" w:cs="宋体"/>
          <w:b w:val="0"/>
          <w:bCs/>
          <w:color w:val="000000"/>
          <w:kern w:val="0"/>
          <w:sz w:val="24"/>
        </w:rPr>
        <w:t>：</w:t>
      </w:r>
      <w:r>
        <w:rPr>
          <w:rFonts w:hint="eastAsia" w:ascii="宋体" w:hAnsi="宋体" w:eastAsia="宋体" w:cs="宋体"/>
          <w:b w:val="0"/>
          <w:bCs/>
          <w:color w:val="000000"/>
          <w:kern w:val="0"/>
          <w:sz w:val="24"/>
          <w:u w:val="single"/>
        </w:rPr>
        <w:t xml:space="preserve">  </w:t>
      </w:r>
      <w:r>
        <w:rPr>
          <w:rFonts w:hint="eastAsia" w:cs="宋体"/>
          <w:b w:val="0"/>
          <w:bCs/>
          <w:color w:val="000000"/>
          <w:kern w:val="0"/>
          <w:sz w:val="24"/>
          <w:u w:val="single"/>
          <w:lang w:eastAsia="zh-CN"/>
        </w:rPr>
        <w:t>合肥</w:t>
      </w:r>
      <w:r>
        <w:rPr>
          <w:rFonts w:hint="eastAsia" w:cs="宋体"/>
          <w:b w:val="0"/>
          <w:bCs/>
          <w:color w:val="000000"/>
          <w:kern w:val="0"/>
          <w:sz w:val="24"/>
          <w:u w:val="single"/>
          <w:lang w:val="en-US" w:eastAsia="zh-CN"/>
        </w:rPr>
        <w:t>市包河区城市更新建设</w:t>
      </w:r>
      <w:r>
        <w:rPr>
          <w:rFonts w:hint="eastAsia" w:cs="宋体"/>
          <w:b w:val="0"/>
          <w:bCs/>
          <w:color w:val="000000"/>
          <w:kern w:val="0"/>
          <w:sz w:val="24"/>
          <w:u w:val="single"/>
          <w:lang w:eastAsia="zh-CN"/>
        </w:rPr>
        <w:t>有限公司</w:t>
      </w:r>
      <w:r>
        <w:rPr>
          <w:rFonts w:hint="eastAsia" w:ascii="宋体" w:hAnsi="宋体" w:eastAsia="宋体" w:cs="宋体"/>
          <w:b w:val="0"/>
          <w:bCs/>
          <w:color w:val="000000"/>
          <w:kern w:val="0"/>
          <w:sz w:val="24"/>
          <w:u w:val="single"/>
        </w:rPr>
        <w:t xml:space="preserve">        </w:t>
      </w:r>
    </w:p>
    <w:p w14:paraId="501F65BA">
      <w:pPr>
        <w:widowControl/>
        <w:numPr>
          <w:ilvl w:val="0"/>
          <w:numId w:val="0"/>
        </w:numPr>
        <w:spacing w:before="260" w:after="280" w:line="460" w:lineRule="atLeast"/>
        <w:jc w:val="left"/>
        <w:rPr>
          <w:rFonts w:hint="eastAsia" w:ascii="宋体" w:hAnsi="宋体" w:eastAsia="宋体" w:cs="宋体"/>
          <w:b w:val="0"/>
          <w:bCs/>
          <w:color w:val="000000"/>
          <w:kern w:val="0"/>
          <w:sz w:val="24"/>
        </w:rPr>
      </w:pPr>
      <w:r>
        <w:rPr>
          <w:rFonts w:hint="eastAsia" w:cs="宋体"/>
          <w:b w:val="0"/>
          <w:bCs/>
          <w:color w:val="000000"/>
          <w:kern w:val="0"/>
          <w:sz w:val="24"/>
          <w:szCs w:val="24"/>
          <w:lang w:eastAsia="zh-CN"/>
        </w:rPr>
        <w:t>一、</w:t>
      </w:r>
      <w:r>
        <w:rPr>
          <w:rFonts w:hint="eastAsia" w:ascii="宋体" w:hAnsi="宋体" w:cs="宋体"/>
          <w:b w:val="0"/>
          <w:bCs/>
          <w:color w:val="000000"/>
          <w:kern w:val="0"/>
          <w:sz w:val="24"/>
          <w:szCs w:val="24"/>
        </w:rPr>
        <w:t>现经甲乙双方共同协商，本着平等互利，共同发展的原则，并且按照有关规定，明确双方权利和义务，</w:t>
      </w:r>
      <w:r>
        <w:rPr>
          <w:rFonts w:hint="eastAsia" w:ascii="宋体" w:hAnsi="宋体" w:eastAsia="宋体" w:cs="宋体"/>
          <w:b w:val="0"/>
          <w:bCs/>
          <w:color w:val="000000"/>
          <w:kern w:val="0"/>
          <w:sz w:val="24"/>
        </w:rPr>
        <w:t>本合同是依照《中华人民共和国</w:t>
      </w:r>
      <w:r>
        <w:rPr>
          <w:rFonts w:hint="eastAsia" w:cs="宋体"/>
          <w:b w:val="0"/>
          <w:bCs/>
          <w:color w:val="000000"/>
          <w:kern w:val="0"/>
          <w:sz w:val="24"/>
          <w:lang w:eastAsia="zh-CN"/>
        </w:rPr>
        <w:t>民法典</w:t>
      </w:r>
      <w:r>
        <w:rPr>
          <w:rFonts w:hint="eastAsia" w:ascii="宋体" w:hAnsi="宋体" w:eastAsia="宋体" w:cs="宋体"/>
          <w:b w:val="0"/>
          <w:bCs/>
          <w:color w:val="000000"/>
          <w:kern w:val="0"/>
          <w:sz w:val="24"/>
        </w:rPr>
        <w:t>》订立的，经双方签字盖章后，即发生</w:t>
      </w:r>
      <w:r>
        <w:rPr>
          <w:rFonts w:hint="eastAsia" w:ascii="宋体" w:hAnsi="宋体" w:eastAsia="宋体" w:cs="宋体"/>
          <w:b w:val="0"/>
          <w:bCs/>
          <w:color w:val="171717"/>
          <w:kern w:val="0"/>
          <w:sz w:val="24"/>
        </w:rPr>
        <w:t>法律</w:t>
      </w:r>
      <w:r>
        <w:rPr>
          <w:rFonts w:hint="eastAsia" w:ascii="宋体" w:hAnsi="宋体" w:eastAsia="宋体" w:cs="宋体"/>
          <w:b w:val="0"/>
          <w:bCs/>
          <w:color w:val="000000"/>
          <w:kern w:val="0"/>
          <w:sz w:val="24"/>
        </w:rPr>
        <w:t>效力，双方必须严格履行。</w:t>
      </w:r>
    </w:p>
    <w:p w14:paraId="2829D661">
      <w:pPr>
        <w:widowControl/>
        <w:numPr>
          <w:ilvl w:val="0"/>
          <w:numId w:val="0"/>
        </w:numPr>
        <w:spacing w:before="260" w:after="280" w:line="460" w:lineRule="atLeast"/>
        <w:jc w:val="left"/>
        <w:rPr>
          <w:rFonts w:hint="default" w:ascii="宋体" w:hAnsi="宋体" w:eastAsia="宋体" w:cs="宋体"/>
          <w:b w:val="0"/>
          <w:bCs/>
          <w:color w:val="auto"/>
          <w:kern w:val="0"/>
          <w:sz w:val="24"/>
          <w:lang w:val="en-US"/>
        </w:rPr>
      </w:pPr>
      <w:r>
        <w:rPr>
          <w:rFonts w:hint="eastAsia" w:cs="宋体"/>
          <w:b w:val="0"/>
          <w:bCs/>
          <w:color w:val="000000"/>
          <w:kern w:val="0"/>
          <w:sz w:val="24"/>
          <w:lang w:eastAsia="zh-CN"/>
        </w:rPr>
        <w:t>二、合作项目名称：</w:t>
      </w:r>
      <w:r>
        <w:rPr>
          <w:rFonts w:hint="eastAsia" w:cs="宋体"/>
          <w:b w:val="0"/>
          <w:bCs/>
          <w:color w:val="auto"/>
          <w:kern w:val="0"/>
          <w:sz w:val="24"/>
          <w:lang w:val="en-US" w:eastAsia="zh-CN"/>
        </w:rPr>
        <w:t>城市更新案场置业顾问（四季）工作服</w:t>
      </w:r>
    </w:p>
    <w:p w14:paraId="491173D6">
      <w:pPr>
        <w:widowControl/>
        <w:numPr>
          <w:ilvl w:val="0"/>
          <w:numId w:val="0"/>
        </w:numPr>
        <w:spacing w:before="260" w:after="280" w:line="460" w:lineRule="atLeast"/>
        <w:ind w:leftChars="0"/>
        <w:jc w:val="left"/>
        <w:rPr>
          <w:rFonts w:hint="eastAsia" w:ascii="宋体" w:hAnsi="宋体" w:eastAsia="宋体" w:cs="宋体"/>
          <w:b w:val="0"/>
          <w:bCs/>
          <w:color w:val="000000"/>
          <w:kern w:val="0"/>
          <w:sz w:val="24"/>
        </w:rPr>
      </w:pPr>
      <w:r>
        <w:rPr>
          <w:rFonts w:hint="eastAsia" w:cs="宋体"/>
          <w:b w:val="0"/>
          <w:bCs/>
          <w:color w:val="000000"/>
          <w:kern w:val="0"/>
          <w:sz w:val="24"/>
          <w:lang w:val="en-US" w:eastAsia="zh-CN"/>
        </w:rPr>
        <w:t>三、</w:t>
      </w:r>
      <w:r>
        <w:rPr>
          <w:rFonts w:hint="eastAsia" w:cs="宋体"/>
          <w:b w:val="0"/>
          <w:bCs/>
          <w:color w:val="000000"/>
          <w:kern w:val="0"/>
          <w:sz w:val="24"/>
          <w:lang w:val="en-US" w:eastAsia="zh-Hans"/>
        </w:rPr>
        <w:t>付款方式</w:t>
      </w:r>
      <w:r>
        <w:rPr>
          <w:rFonts w:hint="eastAsia" w:cs="宋体"/>
          <w:b w:val="0"/>
          <w:bCs/>
          <w:color w:val="000000"/>
          <w:kern w:val="0"/>
          <w:sz w:val="24"/>
          <w:lang w:val="en-US" w:eastAsia="zh-CN"/>
        </w:rPr>
        <w:t>及采购套数</w:t>
      </w:r>
      <w:r>
        <w:rPr>
          <w:rFonts w:hint="eastAsia" w:ascii="宋体" w:hAnsi="宋体" w:eastAsia="宋体" w:cs="宋体"/>
          <w:b w:val="0"/>
          <w:bCs/>
          <w:color w:val="000000"/>
          <w:kern w:val="0"/>
          <w:sz w:val="24"/>
        </w:rPr>
        <w:t>：</w:t>
      </w:r>
    </w:p>
    <w:p w14:paraId="3CB06AEA">
      <w:pPr>
        <w:widowControl/>
        <w:numPr>
          <w:ilvl w:val="0"/>
          <w:numId w:val="0"/>
        </w:numPr>
        <w:spacing w:before="260" w:after="280" w:line="460" w:lineRule="atLeast"/>
        <w:ind w:leftChars="0" w:firstLine="480" w:firstLineChars="200"/>
        <w:jc w:val="left"/>
        <w:rPr>
          <w:rFonts w:hint="eastAsia" w:cs="宋体"/>
          <w:b w:val="0"/>
          <w:bCs/>
          <w:color w:val="000000"/>
          <w:kern w:val="0"/>
          <w:sz w:val="24"/>
          <w:u w:val="none"/>
          <w:lang w:val="en-US" w:eastAsia="zh-CN"/>
        </w:rPr>
      </w:pPr>
      <w:r>
        <w:rPr>
          <w:rFonts w:hint="eastAsia" w:cs="宋体"/>
          <w:b w:val="0"/>
          <w:bCs/>
          <w:color w:val="000000"/>
          <w:kern w:val="0"/>
          <w:sz w:val="24"/>
          <w:lang w:val="en-US" w:eastAsia="zh-CN"/>
        </w:rPr>
        <w:t>1、</w:t>
      </w:r>
      <w:r>
        <w:rPr>
          <w:rFonts w:hint="eastAsia" w:ascii="宋体" w:hAnsi="宋体" w:eastAsia="宋体" w:cs="宋体"/>
          <w:b w:val="0"/>
          <w:bCs/>
          <w:color w:val="000000"/>
          <w:kern w:val="0"/>
          <w:sz w:val="24"/>
        </w:rPr>
        <w:t>签订双方商妥订货产品</w:t>
      </w:r>
      <w:r>
        <w:rPr>
          <w:rFonts w:hint="eastAsia" w:cs="宋体"/>
          <w:b w:val="0"/>
          <w:bCs/>
          <w:color w:val="000000"/>
          <w:kern w:val="0"/>
          <w:sz w:val="24"/>
          <w:lang w:eastAsia="zh-CN"/>
        </w:rPr>
        <w:t>为：男、女士工作服套装</w:t>
      </w:r>
      <w:r>
        <w:rPr>
          <w:rFonts w:hint="eastAsia" w:cs="宋体"/>
          <w:b w:val="0"/>
          <w:bCs/>
          <w:color w:val="auto"/>
          <w:kern w:val="0"/>
          <w:sz w:val="24"/>
          <w:lang w:eastAsia="zh-CN"/>
        </w:rPr>
        <w:t>（即套装采购价格为：男士为</w:t>
      </w:r>
      <w:r>
        <w:rPr>
          <w:rFonts w:hint="eastAsia" w:cs="宋体"/>
          <w:b w:val="0"/>
          <w:bCs/>
          <w:color w:val="auto"/>
          <w:kern w:val="0"/>
          <w:sz w:val="24"/>
          <w:lang w:val="en-US" w:eastAsia="zh-CN"/>
        </w:rPr>
        <w:t>XXXX元/套，女士为XXXX元/套，具体要求及单品数量、款式见下表），</w:t>
      </w:r>
      <w:r>
        <w:rPr>
          <w:rFonts w:hint="eastAsia" w:cs="宋体"/>
          <w:b w:val="0"/>
          <w:bCs/>
          <w:color w:val="000000"/>
          <w:kern w:val="0"/>
          <w:sz w:val="24"/>
          <w:lang w:val="en-US" w:eastAsia="zh-Hans"/>
        </w:rPr>
        <w:t>于</w:t>
      </w:r>
      <w:r>
        <w:rPr>
          <w:rFonts w:hint="eastAsia" w:cs="宋体"/>
          <w:b w:val="0"/>
          <w:bCs/>
          <w:color w:val="000000"/>
          <w:kern w:val="0"/>
          <w:sz w:val="24"/>
          <w:lang w:eastAsia="zh-CN"/>
        </w:rPr>
        <w:t>本合同签订后</w:t>
      </w:r>
      <w:r>
        <w:rPr>
          <w:rFonts w:hint="default" w:cs="宋体"/>
          <w:b w:val="0"/>
          <w:bCs/>
          <w:color w:val="000000"/>
          <w:kern w:val="0"/>
          <w:sz w:val="24"/>
          <w:u w:val="single"/>
          <w:lang w:eastAsia="zh-CN"/>
        </w:rPr>
        <w:t>3</w:t>
      </w:r>
      <w:r>
        <w:rPr>
          <w:rFonts w:hint="eastAsia" w:cs="宋体"/>
          <w:b w:val="0"/>
          <w:bCs/>
          <w:color w:val="000000"/>
          <w:kern w:val="0"/>
          <w:sz w:val="24"/>
          <w:lang w:val="en-US" w:eastAsia="zh-Hans"/>
        </w:rPr>
        <w:t>日内</w:t>
      </w:r>
      <w:r>
        <w:rPr>
          <w:rFonts w:hint="eastAsia" w:cs="宋体"/>
          <w:b w:val="0"/>
          <w:bCs/>
          <w:color w:val="000000"/>
          <w:kern w:val="0"/>
          <w:sz w:val="24"/>
          <w:lang w:eastAsia="zh-CN"/>
        </w:rPr>
        <w:t>，乙方</w:t>
      </w:r>
      <w:r>
        <w:rPr>
          <w:rFonts w:hint="eastAsia" w:cs="宋体"/>
          <w:b w:val="0"/>
          <w:bCs/>
          <w:color w:val="000000"/>
          <w:kern w:val="0"/>
          <w:sz w:val="24"/>
          <w:lang w:val="en-US" w:eastAsia="zh-Hans"/>
        </w:rPr>
        <w:t>向甲方</w:t>
      </w:r>
      <w:r>
        <w:rPr>
          <w:rFonts w:hint="eastAsia" w:cs="宋体"/>
          <w:b w:val="0"/>
          <w:bCs/>
          <w:color w:val="000000"/>
          <w:kern w:val="0"/>
          <w:sz w:val="24"/>
          <w:lang w:val="en-US" w:eastAsia="zh-CN"/>
        </w:rPr>
        <w:t>分季节</w:t>
      </w:r>
      <w:r>
        <w:rPr>
          <w:rFonts w:hint="eastAsia" w:cs="宋体"/>
          <w:b w:val="0"/>
          <w:bCs/>
          <w:color w:val="000000"/>
          <w:kern w:val="0"/>
          <w:sz w:val="24"/>
          <w:lang w:eastAsia="zh-CN"/>
        </w:rPr>
        <w:t>支付已定</w:t>
      </w:r>
      <w:r>
        <w:rPr>
          <w:rFonts w:hint="eastAsia" w:cs="宋体"/>
          <w:b w:val="0"/>
          <w:bCs/>
          <w:color w:val="000000"/>
          <w:kern w:val="0"/>
          <w:sz w:val="24"/>
          <w:lang w:val="en-US" w:eastAsia="zh-CN"/>
        </w:rPr>
        <w:t>每个季节服装的</w:t>
      </w:r>
      <w:r>
        <w:rPr>
          <w:rFonts w:hint="eastAsia" w:cs="宋体"/>
          <w:b w:val="0"/>
          <w:bCs/>
          <w:color w:val="000000"/>
          <w:kern w:val="0"/>
          <w:sz w:val="24"/>
          <w:lang w:eastAsia="zh-CN"/>
        </w:rPr>
        <w:t>总金额</w:t>
      </w:r>
      <w:r>
        <w:rPr>
          <w:rFonts w:hint="eastAsia" w:cs="宋体"/>
          <w:b w:val="0"/>
          <w:bCs/>
          <w:color w:val="auto"/>
          <w:kern w:val="0"/>
          <w:sz w:val="24"/>
          <w:u w:val="single"/>
          <w:lang w:val="en-US" w:eastAsia="zh-CN"/>
        </w:rPr>
        <w:t xml:space="preserve">   50%  </w:t>
      </w:r>
      <w:r>
        <w:rPr>
          <w:rFonts w:hint="eastAsia" w:cs="宋体"/>
          <w:b w:val="0"/>
          <w:bCs/>
          <w:color w:val="000000"/>
          <w:kern w:val="0"/>
          <w:sz w:val="24"/>
          <w:lang w:eastAsia="zh-CN"/>
        </w:rPr>
        <w:t>作为定金，乙方收货验收无误后</w:t>
      </w:r>
      <w:r>
        <w:rPr>
          <w:rFonts w:hint="eastAsia" w:cs="宋体"/>
          <w:b w:val="0"/>
          <w:bCs/>
          <w:color w:val="000000"/>
          <w:kern w:val="0"/>
          <w:sz w:val="24"/>
          <w:highlight w:val="none"/>
          <w:lang w:val="en-US" w:eastAsia="zh-CN"/>
        </w:rPr>
        <w:t>7个工作日内</w:t>
      </w:r>
      <w:r>
        <w:rPr>
          <w:rFonts w:hint="eastAsia" w:cs="宋体"/>
          <w:b w:val="0"/>
          <w:bCs/>
          <w:color w:val="000000"/>
          <w:kern w:val="0"/>
          <w:sz w:val="24"/>
          <w:highlight w:val="none"/>
          <w:u w:val="none"/>
          <w:lang w:val="en-US" w:eastAsia="zh-CN"/>
        </w:rPr>
        <w:t>将剩余</w:t>
      </w:r>
      <w:r>
        <w:rPr>
          <w:rFonts w:hint="eastAsia" w:cs="宋体"/>
          <w:b w:val="0"/>
          <w:bCs/>
          <w:color w:val="000000"/>
          <w:kern w:val="0"/>
          <w:sz w:val="24"/>
          <w:highlight w:val="none"/>
          <w:u w:val="single"/>
          <w:lang w:val="en-US" w:eastAsia="zh-CN"/>
        </w:rPr>
        <w:t xml:space="preserve"> 50% </w:t>
      </w:r>
      <w:r>
        <w:rPr>
          <w:rFonts w:hint="eastAsia" w:cs="宋体"/>
          <w:b w:val="0"/>
          <w:bCs/>
          <w:color w:val="000000"/>
          <w:kern w:val="0"/>
          <w:sz w:val="24"/>
          <w:u w:val="none"/>
          <w:lang w:val="en-US" w:eastAsia="zh-CN"/>
        </w:rPr>
        <w:t>货款</w:t>
      </w:r>
      <w:r>
        <w:rPr>
          <w:rFonts w:hint="eastAsia" w:cs="宋体"/>
          <w:b w:val="0"/>
          <w:bCs/>
          <w:color w:val="000000"/>
          <w:kern w:val="0"/>
          <w:sz w:val="24"/>
          <w:u w:val="none"/>
          <w:lang w:val="en-US" w:eastAsia="zh-Hans"/>
        </w:rPr>
        <w:t>一次性</w:t>
      </w:r>
      <w:r>
        <w:rPr>
          <w:rFonts w:hint="eastAsia" w:cs="宋体"/>
          <w:b w:val="0"/>
          <w:bCs/>
          <w:color w:val="000000"/>
          <w:kern w:val="0"/>
          <w:sz w:val="24"/>
          <w:u w:val="none"/>
          <w:lang w:val="en-US" w:eastAsia="zh-CN"/>
        </w:rPr>
        <w:t>支付至甲方指定账户：</w:t>
      </w:r>
    </w:p>
    <w:p w14:paraId="64A4B930">
      <w:pPr>
        <w:widowControl/>
        <w:spacing w:before="260" w:after="280" w:line="460" w:lineRule="atLeast"/>
        <w:ind w:firstLine="480" w:firstLineChars="200"/>
        <w:jc w:val="left"/>
        <w:rPr>
          <w:rFonts w:hint="default" w:cs="宋体"/>
          <w:b w:val="0"/>
          <w:bCs/>
          <w:color w:val="000000"/>
          <w:kern w:val="0"/>
          <w:sz w:val="24"/>
          <w:u w:val="single"/>
          <w:lang w:val="en-US" w:eastAsia="zh-CN"/>
        </w:rPr>
      </w:pPr>
      <w:r>
        <w:rPr>
          <w:rFonts w:hint="eastAsia" w:cs="宋体"/>
          <w:b w:val="0"/>
          <w:bCs/>
          <w:color w:val="000000"/>
          <w:kern w:val="0"/>
          <w:sz w:val="24"/>
          <w:u w:val="none"/>
          <w:lang w:val="en-US" w:eastAsia="zh-CN"/>
        </w:rPr>
        <w:t>账户名称：</w:t>
      </w:r>
      <w:r>
        <w:rPr>
          <w:rFonts w:hint="eastAsia" w:cs="宋体"/>
          <w:b w:val="0"/>
          <w:bCs/>
          <w:color w:val="000000"/>
          <w:kern w:val="0"/>
          <w:sz w:val="24"/>
          <w:u w:val="single"/>
          <w:lang w:val="en-US" w:eastAsia="zh-CN"/>
        </w:rPr>
        <w:t xml:space="preserve">  </w:t>
      </w:r>
      <w:r>
        <w:rPr>
          <w:rFonts w:hint="eastAsia" w:ascii="宋体" w:hAnsi="宋体" w:eastAsia="宋体" w:cs="宋体"/>
          <w:b w:val="0"/>
          <w:bCs/>
          <w:color w:val="000000"/>
          <w:kern w:val="0"/>
          <w:sz w:val="24"/>
          <w:u w:val="single"/>
          <w:lang w:val="en-US" w:eastAsia="zh-CN"/>
        </w:rPr>
        <w:t xml:space="preserve">                                   </w:t>
      </w:r>
      <w:r>
        <w:rPr>
          <w:rFonts w:hint="eastAsia" w:ascii="宋体" w:hAnsi="宋体" w:eastAsia="宋体" w:cs="宋体"/>
          <w:b w:val="0"/>
          <w:bCs/>
          <w:color w:val="000000"/>
          <w:kern w:val="0"/>
          <w:sz w:val="24"/>
          <w:u w:val="single"/>
        </w:rPr>
        <w:t xml:space="preserve">  </w:t>
      </w:r>
    </w:p>
    <w:p w14:paraId="0D7F9663">
      <w:pPr>
        <w:widowControl/>
        <w:spacing w:before="260" w:after="280" w:line="460" w:lineRule="atLeast"/>
        <w:ind w:firstLine="480" w:firstLineChars="200"/>
        <w:jc w:val="left"/>
        <w:rPr>
          <w:rFonts w:hint="default" w:cs="宋体"/>
          <w:b w:val="0"/>
          <w:bCs/>
          <w:color w:val="000000"/>
          <w:kern w:val="0"/>
          <w:sz w:val="24"/>
          <w:u w:val="single"/>
          <w:lang w:val="en-US" w:eastAsia="zh-CN"/>
        </w:rPr>
      </w:pPr>
      <w:r>
        <w:rPr>
          <w:rFonts w:hint="eastAsia" w:cs="宋体"/>
          <w:b w:val="0"/>
          <w:bCs/>
          <w:color w:val="000000"/>
          <w:kern w:val="0"/>
          <w:sz w:val="24"/>
          <w:u w:val="none"/>
          <w:lang w:val="en-US" w:eastAsia="zh-CN"/>
        </w:rPr>
        <w:t>开户行：</w:t>
      </w:r>
      <w:r>
        <w:rPr>
          <w:rFonts w:hint="eastAsia" w:cs="宋体"/>
          <w:b w:val="0"/>
          <w:bCs/>
          <w:color w:val="000000"/>
          <w:kern w:val="0"/>
          <w:sz w:val="24"/>
          <w:u w:val="single"/>
          <w:lang w:val="en-US" w:eastAsia="zh-CN"/>
        </w:rPr>
        <w:t xml:space="preserve">                                         </w:t>
      </w:r>
    </w:p>
    <w:p w14:paraId="5190DB6E">
      <w:pPr>
        <w:widowControl/>
        <w:spacing w:before="260" w:after="280" w:line="460" w:lineRule="atLeast"/>
        <w:ind w:firstLine="480" w:firstLineChars="200"/>
        <w:jc w:val="left"/>
        <w:rPr>
          <w:rFonts w:hint="eastAsia" w:cs="宋体"/>
          <w:b w:val="0"/>
          <w:bCs/>
          <w:color w:val="000000"/>
          <w:kern w:val="0"/>
          <w:sz w:val="24"/>
          <w:u w:val="single"/>
          <w:lang w:val="en-US" w:eastAsia="zh-CN"/>
        </w:rPr>
      </w:pPr>
      <w:r>
        <w:rPr>
          <w:rFonts w:hint="eastAsia" w:cs="宋体"/>
          <w:b w:val="0"/>
          <w:bCs/>
          <w:color w:val="000000"/>
          <w:kern w:val="0"/>
          <w:sz w:val="24"/>
          <w:u w:val="none"/>
          <w:lang w:val="en-US" w:eastAsia="zh-CN"/>
        </w:rPr>
        <w:t>账号：</w:t>
      </w:r>
      <w:r>
        <w:rPr>
          <w:rFonts w:hint="eastAsia" w:cs="宋体"/>
          <w:b w:val="0"/>
          <w:bCs/>
          <w:color w:val="000000"/>
          <w:kern w:val="0"/>
          <w:sz w:val="24"/>
          <w:u w:val="single"/>
          <w:lang w:val="en-US" w:eastAsia="zh-CN"/>
        </w:rPr>
        <w:t xml:space="preserve">                                             </w:t>
      </w:r>
    </w:p>
    <w:p w14:paraId="28AA2EA4">
      <w:pPr>
        <w:widowControl/>
        <w:spacing w:before="260" w:after="280" w:line="460" w:lineRule="atLeast"/>
        <w:ind w:firstLine="480" w:firstLineChars="200"/>
        <w:jc w:val="left"/>
        <w:rPr>
          <w:rFonts w:hint="default" w:cs="宋体"/>
          <w:b w:val="0"/>
          <w:bCs/>
          <w:color w:val="000000"/>
          <w:kern w:val="0"/>
          <w:sz w:val="24"/>
          <w:u w:val="none"/>
          <w:lang w:val="en-US" w:eastAsia="zh-CN"/>
        </w:rPr>
      </w:pPr>
      <w:r>
        <w:rPr>
          <w:rFonts w:hint="eastAsia" w:cs="宋体"/>
          <w:b w:val="0"/>
          <w:bCs/>
          <w:color w:val="000000"/>
          <w:kern w:val="0"/>
          <w:sz w:val="24"/>
          <w:u w:val="none"/>
          <w:lang w:val="en-US" w:eastAsia="zh-CN"/>
        </w:rPr>
        <w:t>2、本次</w:t>
      </w:r>
      <w:r>
        <w:rPr>
          <w:rFonts w:hint="eastAsia" w:cs="宋体"/>
          <w:b w:val="0"/>
          <w:bCs/>
          <w:color w:val="000000"/>
          <w:kern w:val="0"/>
          <w:sz w:val="24"/>
          <w:lang w:eastAsia="zh-CN"/>
        </w:rPr>
        <w:t>男、女士工作服套装</w:t>
      </w:r>
      <w:r>
        <w:rPr>
          <w:rFonts w:hint="eastAsia" w:cs="宋体"/>
          <w:b w:val="0"/>
          <w:bCs/>
          <w:color w:val="000000"/>
          <w:kern w:val="0"/>
          <w:sz w:val="24"/>
          <w:lang w:val="en-US" w:eastAsia="zh-CN"/>
        </w:rPr>
        <w:t>预计采购8套，具体采购套数以乙方发送的《城市更新案场置业顾问服装制作通知单为准》，据实结算。</w:t>
      </w:r>
    </w:p>
    <w:p w14:paraId="434A3D05">
      <w:pPr>
        <w:widowControl/>
        <w:spacing w:before="260" w:after="280" w:line="460" w:lineRule="atLeast"/>
        <w:ind w:firstLine="0" w:firstLineChars="0"/>
        <w:jc w:val="left"/>
        <w:rPr>
          <w:rFonts w:hint="eastAsia"/>
          <w:b w:val="0"/>
          <w:bCs/>
          <w:color w:val="000000"/>
          <w:kern w:val="0"/>
          <w:sz w:val="24"/>
          <w:lang w:val="en-US" w:eastAsia="zh-CN"/>
        </w:rPr>
      </w:pPr>
      <w:r>
        <w:rPr>
          <w:rFonts w:hint="eastAsia"/>
          <w:b w:val="0"/>
          <w:bCs/>
          <w:color w:val="000000"/>
          <w:kern w:val="0"/>
          <w:sz w:val="24"/>
          <w:lang w:val="en-US" w:eastAsia="zh-CN"/>
        </w:rPr>
        <w:t>四、合同订购产品内容</w:t>
      </w:r>
      <w:r>
        <w:rPr>
          <w:rFonts w:hint="default"/>
          <w:b w:val="0"/>
          <w:bCs/>
          <w:color w:val="000000"/>
          <w:kern w:val="0"/>
          <w:sz w:val="24"/>
          <w:lang w:eastAsia="zh-CN"/>
        </w:rPr>
        <w:t>：</w:t>
      </w:r>
    </w:p>
    <w:p w14:paraId="0816AC14">
      <w:pPr>
        <w:widowControl/>
        <w:spacing w:before="260" w:after="280" w:line="460" w:lineRule="atLeast"/>
        <w:ind w:firstLine="0" w:firstLineChars="0"/>
        <w:jc w:val="left"/>
        <w:rPr>
          <w:rFonts w:hint="default" w:ascii="宋体" w:hAnsi="宋体" w:eastAsia="宋体" w:cs="宋体"/>
          <w:b w:val="0"/>
          <w:bCs/>
          <w:color w:val="000000"/>
          <w:kern w:val="0"/>
          <w:sz w:val="24"/>
        </w:rPr>
      </w:pPr>
      <w:r>
        <w:rPr>
          <w:rFonts w:hint="default" w:ascii="宋体" w:hAnsi="宋体" w:eastAsia="宋体" w:cs="宋体"/>
          <w:b w:val="0"/>
          <w:bCs/>
          <w:color w:val="000000"/>
          <w:kern w:val="0"/>
          <w:sz w:val="24"/>
        </w:rPr>
        <w:t>产品名称、款式、颜色、数量、单价等如下：</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36"/>
        <w:gridCol w:w="696"/>
        <w:gridCol w:w="1010"/>
        <w:gridCol w:w="1642"/>
        <w:gridCol w:w="696"/>
        <w:gridCol w:w="696"/>
        <w:gridCol w:w="1109"/>
        <w:gridCol w:w="1111"/>
        <w:gridCol w:w="696"/>
      </w:tblGrid>
      <w:tr w14:paraId="5E28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25690">
            <w:pPr>
              <w:keepNext w:val="0"/>
              <w:keepLines w:val="0"/>
              <w:widowControl/>
              <w:suppressLineNumbers w:val="0"/>
              <w:jc w:val="left"/>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公司办公地址：</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联系人：</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联系电话：</w:t>
            </w:r>
          </w:p>
        </w:tc>
      </w:tr>
      <w:tr w14:paraId="2D4C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F8E044">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1351" w:type="pct"/>
            <w:gridSpan w:val="3"/>
            <w:tcBorders>
              <w:top w:val="single" w:color="000000" w:sz="4" w:space="0"/>
              <w:left w:val="single" w:color="000000" w:sz="4" w:space="0"/>
              <w:bottom w:val="single" w:color="000000" w:sz="4" w:space="0"/>
              <w:right w:val="single" w:color="000000" w:sz="4" w:space="0"/>
            </w:tcBorders>
            <w:shd w:val="clear" w:color="auto" w:fill="FFFF00"/>
            <w:vAlign w:val="center"/>
          </w:tcPr>
          <w:p w14:paraId="29114158">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类型</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BC3793">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面料成份</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80A45F">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数量</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CA8A2B">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单位</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BE64C78">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单价           （元/件或条）</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BFFA394">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总价           （元）</w:t>
            </w:r>
          </w:p>
        </w:tc>
        <w:tc>
          <w:tcPr>
            <w:tcW w:w="28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0B72B1">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备注</w:t>
            </w:r>
          </w:p>
        </w:tc>
      </w:tr>
      <w:tr w14:paraId="460F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5E7DB5">
            <w:pPr>
              <w:jc w:val="center"/>
              <w:rPr>
                <w:rFonts w:hint="eastAsia" w:ascii="等线" w:hAnsi="等线" w:eastAsia="等线" w:cs="等线"/>
                <w:b/>
                <w:bCs/>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A35F30C">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季节</w:t>
            </w:r>
          </w:p>
        </w:tc>
        <w:tc>
          <w:tcPr>
            <w:tcW w:w="28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E272EB">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性别</w:t>
            </w:r>
          </w:p>
        </w:tc>
        <w:tc>
          <w:tcPr>
            <w:tcW w:w="68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CB344D6">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款式</w:t>
            </w: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C2F934">
            <w:pPr>
              <w:jc w:val="center"/>
              <w:rPr>
                <w:rFonts w:hint="eastAsia" w:ascii="等线" w:hAnsi="等线" w:eastAsia="等线" w:cs="等线"/>
                <w:b/>
                <w:bCs/>
                <w:i w:val="0"/>
                <w:iCs w:val="0"/>
                <w:color w:val="000000"/>
                <w:sz w:val="24"/>
                <w:szCs w:val="24"/>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8D20DB">
            <w:pPr>
              <w:jc w:val="center"/>
              <w:rPr>
                <w:rFonts w:hint="eastAsia" w:ascii="等线" w:hAnsi="等线" w:eastAsia="等线" w:cs="等线"/>
                <w:b/>
                <w:bCs/>
                <w:i w:val="0"/>
                <w:iCs w:val="0"/>
                <w:color w:val="000000"/>
                <w:sz w:val="24"/>
                <w:szCs w:val="24"/>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F203A9">
            <w:pPr>
              <w:jc w:val="center"/>
              <w:rPr>
                <w:rFonts w:hint="eastAsia" w:ascii="等线" w:hAnsi="等线" w:eastAsia="等线" w:cs="等线"/>
                <w:b/>
                <w:bCs/>
                <w:i w:val="0"/>
                <w:iCs w:val="0"/>
                <w:color w:val="000000"/>
                <w:sz w:val="24"/>
                <w:szCs w:val="24"/>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9AE743C">
            <w:pPr>
              <w:jc w:val="center"/>
              <w:rPr>
                <w:rFonts w:hint="eastAsia" w:ascii="等线" w:hAnsi="等线" w:eastAsia="等线" w:cs="等线"/>
                <w:b/>
                <w:bCs/>
                <w:i w:val="0"/>
                <w:iCs w:val="0"/>
                <w:color w:val="000000"/>
                <w:sz w:val="24"/>
                <w:szCs w:val="24"/>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35B98C9">
            <w:pPr>
              <w:jc w:val="center"/>
              <w:rPr>
                <w:rFonts w:hint="eastAsia" w:ascii="等线" w:hAnsi="等线" w:eastAsia="等线" w:cs="等线"/>
                <w:b/>
                <w:bCs/>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5358F4">
            <w:pPr>
              <w:jc w:val="center"/>
              <w:rPr>
                <w:rFonts w:hint="eastAsia" w:ascii="等线" w:hAnsi="等线" w:eastAsia="等线" w:cs="等线"/>
                <w:b/>
                <w:bCs/>
                <w:i w:val="0"/>
                <w:iCs w:val="0"/>
                <w:color w:val="000000"/>
                <w:sz w:val="24"/>
                <w:szCs w:val="24"/>
                <w:u w:val="none"/>
              </w:rPr>
            </w:pPr>
          </w:p>
        </w:tc>
      </w:tr>
      <w:tr w14:paraId="1C4B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865CE9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FB89EF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夏季</w:t>
            </w:r>
          </w:p>
        </w:tc>
        <w:tc>
          <w:tcPr>
            <w:tcW w:w="282" w:type="pct"/>
            <w:vMerge w:val="restart"/>
            <w:tcBorders>
              <w:top w:val="single" w:color="000000" w:sz="4" w:space="0"/>
              <w:left w:val="single" w:color="000000" w:sz="4" w:space="0"/>
              <w:bottom w:val="nil"/>
              <w:right w:val="single" w:color="000000" w:sz="4" w:space="0"/>
            </w:tcBorders>
            <w:shd w:val="clear" w:color="auto" w:fill="E3F2D9"/>
            <w:noWrap/>
            <w:vAlign w:val="center"/>
          </w:tcPr>
          <w:p w14:paraId="2C67868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男装</w:t>
            </w:r>
          </w:p>
        </w:tc>
        <w:tc>
          <w:tcPr>
            <w:tcW w:w="68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1D991B9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西裤</w:t>
            </w:r>
          </w:p>
        </w:tc>
        <w:tc>
          <w:tcPr>
            <w:tcW w:w="102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5FBE8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高档醋纤面料</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BFBE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F77655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F726A84">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370D2579">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70CABEE">
            <w:pPr>
              <w:jc w:val="center"/>
              <w:rPr>
                <w:rFonts w:hint="eastAsia" w:ascii="等线" w:hAnsi="等线" w:eastAsia="等线" w:cs="等线"/>
                <w:i w:val="0"/>
                <w:iCs w:val="0"/>
                <w:color w:val="000000"/>
                <w:sz w:val="24"/>
                <w:szCs w:val="24"/>
                <w:u w:val="none"/>
              </w:rPr>
            </w:pPr>
          </w:p>
        </w:tc>
      </w:tr>
      <w:tr w14:paraId="5340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FE7FA9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19CCA65">
            <w:pPr>
              <w:jc w:val="center"/>
              <w:rPr>
                <w:rFonts w:hint="eastAsia" w:ascii="等线" w:hAnsi="等线" w:eastAsia="等线" w:cs="等线"/>
                <w:i w:val="0"/>
                <w:iCs w:val="0"/>
                <w:color w:val="000000"/>
                <w:sz w:val="24"/>
                <w:szCs w:val="24"/>
                <w:u w:val="none"/>
              </w:rPr>
            </w:pPr>
          </w:p>
        </w:tc>
        <w:tc>
          <w:tcPr>
            <w:tcW w:w="282" w:type="pct"/>
            <w:vMerge w:val="continue"/>
            <w:tcBorders>
              <w:top w:val="single" w:color="000000" w:sz="4" w:space="0"/>
              <w:left w:val="single" w:color="000000" w:sz="4" w:space="0"/>
              <w:bottom w:val="nil"/>
              <w:right w:val="single" w:color="000000" w:sz="4" w:space="0"/>
            </w:tcBorders>
            <w:shd w:val="clear" w:color="auto" w:fill="E3F2D9"/>
            <w:noWrap/>
            <w:vAlign w:val="center"/>
          </w:tcPr>
          <w:p w14:paraId="7B88834F">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1E08680F">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长袖衬衫</w:t>
            </w:r>
          </w:p>
        </w:tc>
        <w:tc>
          <w:tcPr>
            <w:tcW w:w="102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3B74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高级免烫面料</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31B4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2FB6D2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AD46D3A">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6B3D1898">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92899AB">
            <w:pPr>
              <w:jc w:val="center"/>
              <w:rPr>
                <w:rFonts w:hint="eastAsia" w:ascii="等线" w:hAnsi="等线" w:eastAsia="等线" w:cs="等线"/>
                <w:i w:val="0"/>
                <w:iCs w:val="0"/>
                <w:color w:val="000000"/>
                <w:sz w:val="24"/>
                <w:szCs w:val="24"/>
                <w:u w:val="none"/>
              </w:rPr>
            </w:pPr>
          </w:p>
        </w:tc>
      </w:tr>
      <w:tr w14:paraId="3D68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799A4A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232B47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春秋季</w:t>
            </w:r>
          </w:p>
        </w:tc>
        <w:tc>
          <w:tcPr>
            <w:tcW w:w="282" w:type="pct"/>
            <w:vMerge w:val="continue"/>
            <w:tcBorders>
              <w:top w:val="single" w:color="000000" w:sz="4" w:space="0"/>
              <w:left w:val="single" w:color="000000" w:sz="4" w:space="0"/>
              <w:bottom w:val="nil"/>
              <w:right w:val="single" w:color="000000" w:sz="4" w:space="0"/>
            </w:tcBorders>
            <w:shd w:val="clear" w:color="auto" w:fill="E3F2D9"/>
            <w:noWrap/>
            <w:vAlign w:val="center"/>
          </w:tcPr>
          <w:p w14:paraId="12D89BCF">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20CBD6D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西装外套</w:t>
            </w:r>
          </w:p>
        </w:tc>
        <w:tc>
          <w:tcPr>
            <w:tcW w:w="102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405E3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90%羊毛10%纤维</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FCD8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9641A6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98CD6F7">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1A87E67D">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137082B0">
            <w:pPr>
              <w:jc w:val="center"/>
              <w:rPr>
                <w:rFonts w:hint="eastAsia" w:ascii="等线" w:hAnsi="等线" w:eastAsia="等线" w:cs="等线"/>
                <w:i w:val="0"/>
                <w:iCs w:val="0"/>
                <w:color w:val="000000"/>
                <w:sz w:val="24"/>
                <w:szCs w:val="24"/>
                <w:u w:val="none"/>
              </w:rPr>
            </w:pPr>
          </w:p>
        </w:tc>
      </w:tr>
      <w:tr w14:paraId="4D60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C0F209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CF1CE48">
            <w:pPr>
              <w:jc w:val="center"/>
              <w:rPr>
                <w:rFonts w:hint="eastAsia" w:ascii="等线" w:hAnsi="等线" w:eastAsia="等线" w:cs="等线"/>
                <w:i w:val="0"/>
                <w:iCs w:val="0"/>
                <w:color w:val="000000"/>
                <w:sz w:val="24"/>
                <w:szCs w:val="24"/>
                <w:u w:val="none"/>
              </w:rPr>
            </w:pPr>
          </w:p>
        </w:tc>
        <w:tc>
          <w:tcPr>
            <w:tcW w:w="282" w:type="pct"/>
            <w:vMerge w:val="continue"/>
            <w:tcBorders>
              <w:top w:val="single" w:color="000000" w:sz="4" w:space="0"/>
              <w:left w:val="single" w:color="000000" w:sz="4" w:space="0"/>
              <w:bottom w:val="nil"/>
              <w:right w:val="single" w:color="000000" w:sz="4" w:space="0"/>
            </w:tcBorders>
            <w:shd w:val="clear" w:color="auto" w:fill="E3F2D9"/>
            <w:noWrap/>
            <w:vAlign w:val="center"/>
          </w:tcPr>
          <w:p w14:paraId="1E8296D7">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62FD4D26">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西裤</w:t>
            </w:r>
          </w:p>
        </w:tc>
        <w:tc>
          <w:tcPr>
            <w:tcW w:w="102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135B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90%羊毛10%纤维</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A0EB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D1686F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D7C156C">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23F7AB19">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40D06EC">
            <w:pPr>
              <w:jc w:val="center"/>
              <w:rPr>
                <w:rFonts w:hint="eastAsia" w:ascii="等线" w:hAnsi="等线" w:eastAsia="等线" w:cs="等线"/>
                <w:i w:val="0"/>
                <w:iCs w:val="0"/>
                <w:color w:val="000000"/>
                <w:sz w:val="24"/>
                <w:szCs w:val="24"/>
                <w:u w:val="none"/>
              </w:rPr>
            </w:pPr>
          </w:p>
        </w:tc>
      </w:tr>
      <w:tr w14:paraId="1370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A02C40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150D9B3E">
            <w:pPr>
              <w:jc w:val="center"/>
              <w:rPr>
                <w:rFonts w:hint="eastAsia" w:ascii="等线" w:hAnsi="等线" w:eastAsia="等线" w:cs="等线"/>
                <w:i w:val="0"/>
                <w:iCs w:val="0"/>
                <w:color w:val="000000"/>
                <w:sz w:val="24"/>
                <w:szCs w:val="24"/>
                <w:u w:val="none"/>
              </w:rPr>
            </w:pPr>
          </w:p>
        </w:tc>
        <w:tc>
          <w:tcPr>
            <w:tcW w:w="282" w:type="pct"/>
            <w:vMerge w:val="continue"/>
            <w:tcBorders>
              <w:top w:val="single" w:color="000000" w:sz="4" w:space="0"/>
              <w:left w:val="single" w:color="000000" w:sz="4" w:space="0"/>
              <w:bottom w:val="nil"/>
              <w:right w:val="single" w:color="000000" w:sz="4" w:space="0"/>
            </w:tcBorders>
            <w:shd w:val="clear" w:color="auto" w:fill="E3F2D9"/>
            <w:noWrap/>
            <w:vAlign w:val="center"/>
          </w:tcPr>
          <w:p w14:paraId="0E82E377">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2A1243FF">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长袖衬衫</w:t>
            </w:r>
          </w:p>
        </w:tc>
        <w:tc>
          <w:tcPr>
            <w:tcW w:w="102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05D1C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高级免烫面料</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1E6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B54251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5F02CF3">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6BB1D228">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A21B970">
            <w:pPr>
              <w:jc w:val="center"/>
              <w:rPr>
                <w:rFonts w:hint="eastAsia" w:ascii="等线" w:hAnsi="等线" w:eastAsia="等线" w:cs="等线"/>
                <w:i w:val="0"/>
                <w:iCs w:val="0"/>
                <w:color w:val="000000"/>
                <w:sz w:val="24"/>
                <w:szCs w:val="24"/>
                <w:u w:val="none"/>
              </w:rPr>
            </w:pPr>
          </w:p>
        </w:tc>
      </w:tr>
      <w:tr w14:paraId="41B7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06908F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6C1434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冬季</w:t>
            </w:r>
          </w:p>
        </w:tc>
        <w:tc>
          <w:tcPr>
            <w:tcW w:w="282" w:type="pct"/>
            <w:vMerge w:val="continue"/>
            <w:tcBorders>
              <w:top w:val="single" w:color="000000" w:sz="4" w:space="0"/>
              <w:left w:val="single" w:color="000000" w:sz="4" w:space="0"/>
              <w:bottom w:val="nil"/>
              <w:right w:val="single" w:color="000000" w:sz="4" w:space="0"/>
            </w:tcBorders>
            <w:shd w:val="clear" w:color="auto" w:fill="E3F2D9"/>
            <w:noWrap/>
            <w:vAlign w:val="center"/>
          </w:tcPr>
          <w:p w14:paraId="4847123A">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361D2F4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大衣</w:t>
            </w:r>
          </w:p>
        </w:tc>
        <w:tc>
          <w:tcPr>
            <w:tcW w:w="1029"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01B11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羊毛+羊绒</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4B39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31EFCF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05C2302">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E3F2D9"/>
            <w:vAlign w:val="center"/>
          </w:tcPr>
          <w:p w14:paraId="011D4C63">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36EFEFA">
            <w:pPr>
              <w:jc w:val="center"/>
              <w:rPr>
                <w:rFonts w:hint="eastAsia" w:ascii="等线" w:hAnsi="等线" w:eastAsia="等线" w:cs="等线"/>
                <w:i w:val="0"/>
                <w:iCs w:val="0"/>
                <w:color w:val="000000"/>
                <w:sz w:val="24"/>
                <w:szCs w:val="24"/>
                <w:u w:val="none"/>
              </w:rPr>
            </w:pPr>
          </w:p>
        </w:tc>
      </w:tr>
      <w:tr w14:paraId="310C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061005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4B5216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夏季</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365FAC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女装</w:t>
            </w:r>
          </w:p>
        </w:tc>
        <w:tc>
          <w:tcPr>
            <w:tcW w:w="68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1FD3EC8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女士连衣裙</w:t>
            </w:r>
          </w:p>
        </w:tc>
        <w:tc>
          <w:tcPr>
            <w:tcW w:w="102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6D1E6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高档醋纤面料</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DEE6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6BAEC3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EF503E6">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69AAC832">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67CBFEE">
            <w:pPr>
              <w:jc w:val="center"/>
              <w:rPr>
                <w:rFonts w:hint="eastAsia" w:ascii="等线" w:hAnsi="等线" w:eastAsia="等线" w:cs="等线"/>
                <w:i w:val="0"/>
                <w:iCs w:val="0"/>
                <w:color w:val="000000"/>
                <w:sz w:val="24"/>
                <w:szCs w:val="24"/>
                <w:u w:val="none"/>
              </w:rPr>
            </w:pPr>
          </w:p>
        </w:tc>
      </w:tr>
      <w:tr w14:paraId="4364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FFEE76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3FD225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春秋季</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91BA19F">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6CA8841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西装外套</w:t>
            </w:r>
          </w:p>
        </w:tc>
        <w:tc>
          <w:tcPr>
            <w:tcW w:w="102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7B315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90%羊毛10%纤维</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7A07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4C017B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ADDD379">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1C09C24A">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8A6E644">
            <w:pPr>
              <w:jc w:val="center"/>
              <w:rPr>
                <w:rFonts w:hint="eastAsia" w:ascii="等线" w:hAnsi="等线" w:eastAsia="等线" w:cs="等线"/>
                <w:i w:val="0"/>
                <w:iCs w:val="0"/>
                <w:color w:val="000000"/>
                <w:sz w:val="24"/>
                <w:szCs w:val="24"/>
                <w:u w:val="none"/>
              </w:rPr>
            </w:pPr>
          </w:p>
        </w:tc>
      </w:tr>
      <w:tr w14:paraId="5112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59B3892">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590854A">
            <w:pPr>
              <w:jc w:val="center"/>
              <w:rPr>
                <w:rFonts w:hint="eastAsia" w:ascii="等线" w:hAnsi="等线" w:eastAsia="等线" w:cs="等线"/>
                <w:i w:val="0"/>
                <w:iCs w:val="0"/>
                <w:color w:val="000000"/>
                <w:sz w:val="24"/>
                <w:szCs w:val="24"/>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C40346A">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30DC514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西裤</w:t>
            </w:r>
          </w:p>
        </w:tc>
        <w:tc>
          <w:tcPr>
            <w:tcW w:w="102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175D7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90%羊毛10%纤维</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509D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346393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167A866">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5E91F9A9">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CE8E6E2">
            <w:pPr>
              <w:jc w:val="center"/>
              <w:rPr>
                <w:rFonts w:hint="eastAsia" w:ascii="等线" w:hAnsi="等线" w:eastAsia="等线" w:cs="等线"/>
                <w:i w:val="0"/>
                <w:iCs w:val="0"/>
                <w:color w:val="000000"/>
                <w:sz w:val="24"/>
                <w:szCs w:val="24"/>
                <w:u w:val="none"/>
              </w:rPr>
            </w:pPr>
          </w:p>
        </w:tc>
      </w:tr>
      <w:tr w14:paraId="620D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60C46D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11</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DE3BA0E">
            <w:pPr>
              <w:jc w:val="center"/>
              <w:rPr>
                <w:rFonts w:hint="eastAsia" w:ascii="等线" w:hAnsi="等线" w:eastAsia="等线" w:cs="等线"/>
                <w:i w:val="0"/>
                <w:iCs w:val="0"/>
                <w:color w:val="000000"/>
                <w:sz w:val="24"/>
                <w:szCs w:val="24"/>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CBAAEB1">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70A9D60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长袖衬衫</w:t>
            </w:r>
          </w:p>
        </w:tc>
        <w:tc>
          <w:tcPr>
            <w:tcW w:w="102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25A8A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牛奶丝＋棉</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BC36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167C7C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243EEEB">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2FD218A1">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F2916F5">
            <w:pPr>
              <w:jc w:val="center"/>
              <w:rPr>
                <w:rFonts w:hint="eastAsia" w:ascii="等线" w:hAnsi="等线" w:eastAsia="等线" w:cs="等线"/>
                <w:i w:val="0"/>
                <w:iCs w:val="0"/>
                <w:color w:val="000000"/>
                <w:sz w:val="24"/>
                <w:szCs w:val="24"/>
                <w:u w:val="none"/>
              </w:rPr>
            </w:pPr>
          </w:p>
        </w:tc>
      </w:tr>
      <w:tr w14:paraId="4ED5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8C9049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CF807C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冬季</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0AA5639">
            <w:pPr>
              <w:jc w:val="center"/>
              <w:rPr>
                <w:rFonts w:hint="eastAsia" w:ascii="等线" w:hAnsi="等线" w:eastAsia="等线" w:cs="等线"/>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5EB41702">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大衣</w:t>
            </w:r>
          </w:p>
        </w:tc>
        <w:tc>
          <w:tcPr>
            <w:tcW w:w="1029"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0A6FD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羊毛+羊绒</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FDCE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8A62C5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742"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C8CCCE9">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3CA"/>
            <w:vAlign w:val="center"/>
          </w:tcPr>
          <w:p w14:paraId="4D8F439A">
            <w:pPr>
              <w:jc w:val="center"/>
              <w:rPr>
                <w:rFonts w:hint="eastAsia" w:ascii="等线" w:hAnsi="等线" w:eastAsia="等线" w:cs="等线"/>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6AEC0DA">
            <w:pPr>
              <w:jc w:val="center"/>
              <w:rPr>
                <w:rFonts w:hint="eastAsia" w:ascii="等线" w:hAnsi="等线" w:eastAsia="等线" w:cs="等线"/>
                <w:i w:val="0"/>
                <w:iCs w:val="0"/>
                <w:color w:val="000000"/>
                <w:sz w:val="24"/>
                <w:szCs w:val="24"/>
                <w:u w:val="none"/>
              </w:rPr>
            </w:pPr>
          </w:p>
        </w:tc>
      </w:tr>
    </w:tbl>
    <w:p w14:paraId="4DE5837F">
      <w:pPr>
        <w:widowControl/>
        <w:spacing w:before="260" w:after="280" w:line="460" w:lineRule="atLeast"/>
        <w:ind w:firstLine="0" w:firstLineChars="0"/>
        <w:jc w:val="left"/>
        <w:rPr>
          <w:rFonts w:hint="default" w:ascii="宋体" w:hAnsi="宋体" w:eastAsia="宋体" w:cs="宋体"/>
          <w:b w:val="0"/>
          <w:bCs/>
          <w:color w:val="000000"/>
          <w:kern w:val="0"/>
          <w:sz w:val="24"/>
        </w:rPr>
      </w:pPr>
    </w:p>
    <w:p w14:paraId="1CC3FF4C">
      <w:pPr>
        <w:widowControl/>
        <w:spacing w:before="260" w:after="280" w:line="460" w:lineRule="atLeast"/>
        <w:jc w:val="both"/>
        <w:rPr>
          <w:rFonts w:hint="eastAsia" w:cs="宋体"/>
          <w:b w:val="0"/>
          <w:bCs/>
          <w:color w:val="000000"/>
          <w:kern w:val="0"/>
          <w:sz w:val="24"/>
          <w:lang w:eastAsia="zh-CN"/>
        </w:rPr>
      </w:pPr>
      <w:r>
        <w:rPr>
          <w:rFonts w:hint="eastAsia" w:ascii="宋体" w:hAnsi="宋体" w:eastAsia="宋体" w:cs="宋体"/>
          <w:b w:val="0"/>
          <w:bCs/>
          <w:color w:val="000000"/>
          <w:kern w:val="0"/>
          <w:sz w:val="24"/>
          <w:szCs w:val="21"/>
        </w:rPr>
        <w:tab/>
      </w:r>
      <w:r>
        <w:rPr>
          <w:rFonts w:hint="eastAsia" w:ascii="宋体" w:hAnsi="宋体" w:eastAsia="宋体" w:cs="宋体"/>
          <w:b w:val="0"/>
          <w:bCs/>
          <w:color w:val="000000"/>
          <w:kern w:val="0"/>
          <w:sz w:val="24"/>
        </w:rPr>
        <w:t>备注：</w:t>
      </w:r>
      <w:r>
        <w:rPr>
          <w:rFonts w:hint="eastAsia" w:cs="宋体"/>
          <w:b w:val="0"/>
          <w:bCs/>
          <w:color w:val="000000"/>
          <w:kern w:val="0"/>
          <w:sz w:val="24"/>
          <w:lang w:val="en-US" w:eastAsia="zh-CN"/>
        </w:rPr>
        <w:t>1、</w:t>
      </w:r>
      <w:r>
        <w:rPr>
          <w:rFonts w:hint="eastAsia" w:ascii="宋体" w:hAnsi="宋体" w:eastAsia="宋体" w:cs="宋体"/>
          <w:b w:val="0"/>
          <w:bCs/>
          <w:color w:val="000000"/>
          <w:kern w:val="0"/>
          <w:sz w:val="24"/>
        </w:rPr>
        <w:t>以上报价</w:t>
      </w:r>
      <w:r>
        <w:rPr>
          <w:rFonts w:hint="eastAsia" w:cs="宋体"/>
          <w:b w:val="0"/>
          <w:bCs/>
          <w:color w:val="000000"/>
          <w:kern w:val="0"/>
          <w:sz w:val="24"/>
          <w:u w:val="none"/>
          <w:lang w:eastAsia="zh-CN"/>
        </w:rPr>
        <w:t>均</w:t>
      </w:r>
      <w:r>
        <w:rPr>
          <w:rFonts w:hint="eastAsia" w:ascii="宋体" w:hAnsi="宋体" w:eastAsia="宋体" w:cs="宋体"/>
          <w:b w:val="0"/>
          <w:bCs/>
          <w:color w:val="000000"/>
          <w:kern w:val="0"/>
          <w:sz w:val="24"/>
        </w:rPr>
        <w:t>包含税金及运输费用</w:t>
      </w:r>
      <w:r>
        <w:rPr>
          <w:rFonts w:hint="eastAsia" w:cs="宋体"/>
          <w:b w:val="0"/>
          <w:bCs/>
          <w:color w:val="000000"/>
          <w:kern w:val="0"/>
          <w:sz w:val="24"/>
          <w:lang w:eastAsia="zh-CN"/>
        </w:rPr>
        <w:t>，并开具增值税发票，具体开票信息如下：</w:t>
      </w:r>
    </w:p>
    <w:p w14:paraId="39D75CE7">
      <w:pPr>
        <w:widowControl/>
        <w:numPr>
          <w:ilvl w:val="0"/>
          <w:numId w:val="0"/>
        </w:numPr>
        <w:spacing w:before="260" w:after="280" w:line="460" w:lineRule="atLeast"/>
        <w:ind w:left="1201" w:leftChars="0"/>
        <w:jc w:val="both"/>
        <w:rPr>
          <w:rFonts w:hint="eastAsia" w:cs="宋体"/>
          <w:b w:val="0"/>
          <w:bCs/>
          <w:color w:val="000000"/>
          <w:kern w:val="0"/>
          <w:sz w:val="24"/>
          <w:u w:val="single"/>
          <w:lang w:val="en-US" w:eastAsia="zh-CN"/>
        </w:rPr>
      </w:pPr>
      <w:r>
        <w:rPr>
          <w:rFonts w:hint="eastAsia" w:cs="宋体"/>
          <w:b w:val="0"/>
          <w:bCs/>
          <w:color w:val="000000"/>
          <w:kern w:val="0"/>
          <w:sz w:val="24"/>
          <w:lang w:eastAsia="zh-CN"/>
        </w:rPr>
        <w:t>发票抬头名称:</w:t>
      </w:r>
      <w:r>
        <w:rPr>
          <w:rFonts w:hint="eastAsia" w:cs="宋体"/>
          <w:b w:val="0"/>
          <w:bCs/>
          <w:color w:val="000000"/>
          <w:kern w:val="0"/>
          <w:sz w:val="24"/>
          <w:u w:val="single"/>
          <w:lang w:val="en-US" w:eastAsia="zh-CN"/>
        </w:rPr>
        <w:t>合肥市包河区城市更新建设有限公司</w:t>
      </w:r>
    </w:p>
    <w:p w14:paraId="78ECED75">
      <w:pPr>
        <w:widowControl/>
        <w:numPr>
          <w:ilvl w:val="0"/>
          <w:numId w:val="0"/>
        </w:numPr>
        <w:spacing w:before="260" w:after="280" w:line="460" w:lineRule="atLeast"/>
        <w:ind w:left="1201" w:leftChars="0"/>
        <w:jc w:val="both"/>
        <w:rPr>
          <w:rFonts w:hint="default" w:cs="宋体"/>
          <w:b w:val="0"/>
          <w:bCs/>
          <w:color w:val="000000"/>
          <w:kern w:val="0"/>
          <w:sz w:val="24"/>
          <w:u w:val="single"/>
          <w:lang w:val="en-US" w:eastAsia="zh-CN"/>
        </w:rPr>
      </w:pPr>
      <w:r>
        <w:rPr>
          <w:rFonts w:hint="eastAsia" w:cs="宋体"/>
          <w:b w:val="0"/>
          <w:bCs/>
          <w:color w:val="000000"/>
          <w:kern w:val="0"/>
          <w:sz w:val="24"/>
          <w:u w:val="single"/>
          <w:lang w:val="en-US" w:eastAsia="zh-CN"/>
        </w:rPr>
        <w:t>纳税人识别</w:t>
      </w:r>
      <w:r>
        <w:rPr>
          <w:rFonts w:hint="eastAsia" w:cs="宋体"/>
          <w:b w:val="0"/>
          <w:bCs/>
          <w:color w:val="000000"/>
          <w:kern w:val="0"/>
          <w:sz w:val="24"/>
          <w:u w:val="single"/>
          <w:lang w:eastAsia="zh-CN"/>
        </w:rPr>
        <w:t>号:</w:t>
      </w:r>
      <w:r>
        <w:rPr>
          <w:rFonts w:hint="eastAsia" w:cs="宋体"/>
          <w:b w:val="0"/>
          <w:bCs/>
          <w:color w:val="000000"/>
          <w:kern w:val="0"/>
          <w:sz w:val="24"/>
          <w:u w:val="single"/>
          <w:lang w:val="en-US" w:eastAsia="zh-CN"/>
        </w:rPr>
        <w:t>91340100MA8NU9KN62</w:t>
      </w:r>
    </w:p>
    <w:p w14:paraId="3180381F">
      <w:pPr>
        <w:widowControl/>
        <w:numPr>
          <w:ilvl w:val="0"/>
          <w:numId w:val="0"/>
        </w:numPr>
        <w:spacing w:before="260" w:after="280" w:line="460" w:lineRule="atLeast"/>
        <w:ind w:left="1201" w:leftChars="0"/>
        <w:jc w:val="both"/>
        <w:rPr>
          <w:rFonts w:hint="default" w:cs="宋体"/>
          <w:b w:val="0"/>
          <w:bCs/>
          <w:color w:val="000000"/>
          <w:kern w:val="0"/>
          <w:sz w:val="24"/>
          <w:u w:val="single"/>
          <w:lang w:val="en-US" w:eastAsia="zh-CN"/>
        </w:rPr>
      </w:pPr>
      <w:r>
        <w:rPr>
          <w:rFonts w:hint="eastAsia" w:cs="宋体"/>
          <w:b w:val="0"/>
          <w:bCs/>
          <w:color w:val="000000"/>
          <w:kern w:val="0"/>
          <w:sz w:val="24"/>
          <w:lang w:eastAsia="zh-CN"/>
        </w:rPr>
        <w:t>地址，电话:</w:t>
      </w:r>
      <w:r>
        <w:rPr>
          <w:rFonts w:hint="eastAsia" w:cs="宋体"/>
          <w:b w:val="0"/>
          <w:bCs/>
          <w:color w:val="000000"/>
          <w:kern w:val="0"/>
          <w:sz w:val="24"/>
          <w:u w:val="single"/>
          <w:lang w:val="en-US" w:eastAsia="zh-CN"/>
        </w:rPr>
        <w:t>安徽省合肥市包河区徽州大道1388号</w:t>
      </w:r>
      <w:r>
        <w:rPr>
          <w:rFonts w:hint="eastAsia" w:cs="宋体"/>
          <w:b w:val="0"/>
          <w:bCs/>
          <w:color w:val="000000"/>
          <w:kern w:val="0"/>
          <w:sz w:val="24"/>
          <w:u w:val="single"/>
          <w:lang w:eastAsia="zh-CN"/>
        </w:rPr>
        <w:t>0551-</w:t>
      </w:r>
      <w:r>
        <w:rPr>
          <w:rFonts w:hint="eastAsia" w:cs="宋体"/>
          <w:b w:val="0"/>
          <w:bCs/>
          <w:color w:val="000000"/>
          <w:kern w:val="0"/>
          <w:sz w:val="24"/>
          <w:u w:val="single"/>
          <w:lang w:val="en-US" w:eastAsia="zh-CN"/>
        </w:rPr>
        <w:t>63450111</w:t>
      </w:r>
    </w:p>
    <w:p w14:paraId="172C2AC4">
      <w:pPr>
        <w:widowControl/>
        <w:numPr>
          <w:ilvl w:val="0"/>
          <w:numId w:val="0"/>
        </w:numPr>
        <w:spacing w:before="260" w:after="280" w:line="460" w:lineRule="atLeast"/>
        <w:ind w:left="1201" w:leftChars="0"/>
        <w:jc w:val="both"/>
        <w:rPr>
          <w:rFonts w:hint="default" w:cs="宋体"/>
          <w:b w:val="0"/>
          <w:bCs/>
          <w:color w:val="000000"/>
          <w:kern w:val="0"/>
          <w:sz w:val="24"/>
          <w:u w:val="single"/>
          <w:lang w:val="en-US" w:eastAsia="zh-CN"/>
        </w:rPr>
      </w:pPr>
      <w:r>
        <w:rPr>
          <w:rFonts w:hint="eastAsia" w:cs="宋体"/>
          <w:b w:val="0"/>
          <w:bCs/>
          <w:color w:val="000000"/>
          <w:kern w:val="0"/>
          <w:sz w:val="24"/>
          <w:lang w:eastAsia="zh-CN"/>
        </w:rPr>
        <w:t>开户行及账号:</w:t>
      </w:r>
      <w:r>
        <w:rPr>
          <w:rFonts w:hint="eastAsia" w:cs="宋体"/>
          <w:b w:val="0"/>
          <w:bCs/>
          <w:color w:val="000000"/>
          <w:kern w:val="0"/>
          <w:sz w:val="24"/>
          <w:u w:val="single"/>
          <w:lang w:val="en-US" w:eastAsia="zh-CN"/>
        </w:rPr>
        <w:t>农业银行股份有限公司合肥繁华支行12084301040041205</w:t>
      </w:r>
    </w:p>
    <w:p w14:paraId="5FC12125">
      <w:pPr>
        <w:widowControl/>
        <w:spacing w:before="260" w:after="280" w:line="460" w:lineRule="atLeast"/>
        <w:ind w:firstLine="1200" w:firstLineChars="500"/>
        <w:jc w:val="both"/>
        <w:rPr>
          <w:rFonts w:hint="eastAsia" w:ascii="宋体" w:hAnsi="宋体" w:eastAsia="宋体" w:cs="宋体"/>
          <w:b w:val="0"/>
          <w:bCs/>
          <w:color w:val="000000"/>
          <w:kern w:val="0"/>
          <w:sz w:val="24"/>
        </w:rPr>
      </w:pPr>
      <w:r>
        <w:rPr>
          <w:rFonts w:hint="eastAsia" w:cs="宋体"/>
          <w:b w:val="0"/>
          <w:bCs/>
          <w:color w:val="000000"/>
          <w:kern w:val="0"/>
          <w:sz w:val="24"/>
          <w:lang w:val="en-US" w:eastAsia="zh-CN"/>
        </w:rPr>
        <w:t>2</w:t>
      </w:r>
      <w:r>
        <w:rPr>
          <w:rFonts w:hint="default" w:cs="宋体"/>
          <w:b w:val="0"/>
          <w:bCs/>
          <w:color w:val="000000"/>
          <w:kern w:val="0"/>
          <w:sz w:val="24"/>
        </w:rPr>
        <w:t>、</w:t>
      </w:r>
      <w:r>
        <w:rPr>
          <w:rFonts w:hint="eastAsia" w:cs="宋体"/>
          <w:b w:val="0"/>
          <w:bCs/>
          <w:color w:val="000000"/>
          <w:kern w:val="0"/>
          <w:sz w:val="24"/>
          <w:lang w:val="en-US" w:eastAsia="zh-Hans"/>
        </w:rPr>
        <w:t>附件</w:t>
      </w:r>
      <w:r>
        <w:rPr>
          <w:rFonts w:hint="eastAsia" w:cs="宋体"/>
          <w:b w:val="0"/>
          <w:bCs/>
          <w:color w:val="000000"/>
          <w:kern w:val="0"/>
          <w:sz w:val="24"/>
          <w:lang w:val="en-US" w:eastAsia="zh-CN"/>
        </w:rPr>
        <w:t>：本合同项下，</w:t>
      </w:r>
      <w:r>
        <w:rPr>
          <w:rFonts w:hint="eastAsia" w:ascii="宋体" w:hAnsi="宋体" w:cs="宋体"/>
          <w:b w:val="0"/>
          <w:bCs/>
          <w:color w:val="000000"/>
          <w:kern w:val="0"/>
          <w:sz w:val="24"/>
          <w:szCs w:val="24"/>
        </w:rPr>
        <w:t>如有修改和补充条款，须双方授权代表签署并视作合同不可分割的组成部分，与合同正文具有同等效力。</w:t>
      </w:r>
    </w:p>
    <w:p w14:paraId="47FE1E58">
      <w:pPr>
        <w:widowControl/>
        <w:spacing w:before="260" w:after="280" w:line="460" w:lineRule="atLeast"/>
        <w:jc w:val="both"/>
        <w:rPr>
          <w:rFonts w:hint="eastAsia" w:cs="宋体"/>
          <w:b w:val="0"/>
          <w:bCs/>
          <w:color w:val="000000"/>
          <w:kern w:val="0"/>
          <w:sz w:val="24"/>
          <w:lang w:eastAsia="zh-CN"/>
        </w:rPr>
      </w:pPr>
    </w:p>
    <w:p w14:paraId="4865AF2E">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eastAsia="zh-CN"/>
        </w:rPr>
        <w:t>五、</w:t>
      </w:r>
      <w:r>
        <w:rPr>
          <w:rFonts w:hint="eastAsia" w:ascii="宋体" w:hAnsi="宋体" w:eastAsia="宋体" w:cs="宋体"/>
          <w:b w:val="0"/>
          <w:bCs/>
          <w:color w:val="000000"/>
          <w:kern w:val="0"/>
          <w:sz w:val="24"/>
        </w:rPr>
        <w:t>交货和结算：</w:t>
      </w:r>
    </w:p>
    <w:p w14:paraId="2BF41F3A">
      <w:pPr>
        <w:widowControl/>
        <w:spacing w:before="260" w:after="280" w:line="460" w:lineRule="atLeast"/>
        <w:jc w:val="both"/>
        <w:rPr>
          <w:rFonts w:hint="eastAsia" w:ascii="新宋体" w:hAnsi="新宋体" w:eastAsia="新宋体" w:cs="宋体"/>
          <w:b w:val="0"/>
          <w:bCs/>
          <w:color w:val="auto"/>
          <w:kern w:val="0"/>
          <w:sz w:val="24"/>
        </w:rPr>
      </w:pPr>
      <w:r>
        <w:rPr>
          <w:rFonts w:hint="eastAsia" w:ascii="宋体" w:hAnsi="宋体" w:eastAsia="宋体" w:cs="宋体"/>
          <w:b w:val="0"/>
          <w:bCs/>
          <w:color w:val="000000"/>
          <w:kern w:val="0"/>
          <w:sz w:val="24"/>
        </w:rPr>
        <w:t>1</w:t>
      </w:r>
      <w:r>
        <w:rPr>
          <w:rFonts w:hint="eastAsia" w:cs="宋体"/>
          <w:b w:val="0"/>
          <w:bCs/>
          <w:color w:val="000000"/>
          <w:kern w:val="0"/>
          <w:sz w:val="24"/>
          <w:lang w:eastAsia="zh-CN"/>
        </w:rPr>
        <w:t>、</w:t>
      </w:r>
      <w:r>
        <w:rPr>
          <w:rFonts w:hint="eastAsia" w:cs="宋体"/>
          <w:b w:val="0"/>
          <w:bCs/>
          <w:color w:val="auto"/>
          <w:kern w:val="0"/>
          <w:sz w:val="24"/>
          <w:szCs w:val="24"/>
          <w:lang w:eastAsia="zh-CN"/>
        </w:rPr>
        <w:t>甲</w:t>
      </w:r>
      <w:r>
        <w:rPr>
          <w:rFonts w:hint="eastAsia" w:ascii="宋体" w:hAnsi="宋体" w:cs="宋体"/>
          <w:b w:val="0"/>
          <w:bCs/>
          <w:color w:val="auto"/>
          <w:kern w:val="0"/>
          <w:sz w:val="24"/>
          <w:szCs w:val="24"/>
        </w:rPr>
        <w:t>方按</w:t>
      </w:r>
      <w:r>
        <w:rPr>
          <w:rFonts w:hint="eastAsia" w:cs="宋体"/>
          <w:b w:val="0"/>
          <w:bCs/>
          <w:color w:val="auto"/>
          <w:kern w:val="0"/>
          <w:sz w:val="24"/>
          <w:szCs w:val="24"/>
          <w:lang w:eastAsia="zh-CN"/>
        </w:rPr>
        <w:t>乙</w:t>
      </w:r>
      <w:r>
        <w:rPr>
          <w:rFonts w:hint="eastAsia" w:ascii="宋体" w:hAnsi="宋体" w:cs="宋体"/>
          <w:b w:val="0"/>
          <w:bCs/>
          <w:color w:val="auto"/>
          <w:kern w:val="0"/>
          <w:sz w:val="24"/>
          <w:szCs w:val="24"/>
        </w:rPr>
        <w:t>方量身通知</w:t>
      </w:r>
      <w:r>
        <w:rPr>
          <w:rFonts w:hint="eastAsia" w:cs="宋体"/>
          <w:b w:val="0"/>
          <w:bCs/>
          <w:color w:val="auto"/>
          <w:kern w:val="0"/>
          <w:sz w:val="24"/>
          <w:szCs w:val="24"/>
          <w:u w:val="single"/>
          <w:lang w:val="en-US" w:eastAsia="zh-CN"/>
        </w:rPr>
        <w:t xml:space="preserve"> 2 </w:t>
      </w:r>
      <w:r>
        <w:rPr>
          <w:rFonts w:hint="eastAsia" w:ascii="宋体" w:hAnsi="宋体" w:cs="宋体"/>
          <w:b w:val="0"/>
          <w:bCs/>
          <w:color w:val="auto"/>
          <w:kern w:val="0"/>
          <w:sz w:val="24"/>
          <w:szCs w:val="24"/>
        </w:rPr>
        <w:t>日之内到</w:t>
      </w:r>
      <w:r>
        <w:rPr>
          <w:rFonts w:hint="eastAsia" w:cs="宋体"/>
          <w:b w:val="0"/>
          <w:bCs/>
          <w:color w:val="auto"/>
          <w:kern w:val="0"/>
          <w:sz w:val="24"/>
          <w:szCs w:val="24"/>
          <w:lang w:eastAsia="zh-CN"/>
        </w:rPr>
        <w:t>乙</w:t>
      </w:r>
      <w:r>
        <w:rPr>
          <w:rFonts w:hint="eastAsia" w:ascii="宋体" w:hAnsi="宋体" w:cs="宋体"/>
          <w:b w:val="0"/>
          <w:bCs/>
          <w:color w:val="auto"/>
          <w:kern w:val="0"/>
          <w:sz w:val="24"/>
          <w:szCs w:val="24"/>
        </w:rPr>
        <w:t>方指定地点</w:t>
      </w:r>
      <w:r>
        <w:rPr>
          <w:rFonts w:hint="eastAsia" w:cs="宋体"/>
          <w:b w:val="0"/>
          <w:bCs/>
          <w:color w:val="auto"/>
          <w:kern w:val="0"/>
          <w:sz w:val="24"/>
          <w:szCs w:val="24"/>
          <w:u w:val="single"/>
          <w:lang w:val="en-US" w:eastAsia="zh-CN"/>
        </w:rPr>
        <w:t xml:space="preserve">  城市更新营销展厅 </w:t>
      </w:r>
      <w:r>
        <w:rPr>
          <w:rFonts w:hint="eastAsia" w:ascii="宋体" w:hAnsi="宋体" w:cs="宋体"/>
          <w:b w:val="0"/>
          <w:bCs/>
          <w:color w:val="auto"/>
          <w:kern w:val="0"/>
          <w:sz w:val="24"/>
          <w:szCs w:val="24"/>
        </w:rPr>
        <w:t>进行量身。</w:t>
      </w:r>
      <w:r>
        <w:rPr>
          <w:rFonts w:hint="eastAsia" w:cs="宋体"/>
          <w:b w:val="0"/>
          <w:bCs/>
          <w:color w:val="auto"/>
          <w:kern w:val="0"/>
          <w:sz w:val="24"/>
          <w:szCs w:val="24"/>
          <w:lang w:eastAsia="zh-CN"/>
        </w:rPr>
        <w:t>甲</w:t>
      </w:r>
      <w:r>
        <w:rPr>
          <w:rFonts w:hint="eastAsia" w:ascii="宋体" w:hAnsi="宋体" w:cs="宋体"/>
          <w:b w:val="0"/>
          <w:bCs/>
          <w:color w:val="auto"/>
          <w:kern w:val="0"/>
          <w:sz w:val="24"/>
          <w:szCs w:val="24"/>
        </w:rPr>
        <w:t>方在收到</w:t>
      </w:r>
      <w:r>
        <w:rPr>
          <w:rFonts w:hint="eastAsia" w:cs="宋体"/>
          <w:b w:val="0"/>
          <w:bCs/>
          <w:color w:val="auto"/>
          <w:kern w:val="0"/>
          <w:sz w:val="24"/>
          <w:szCs w:val="24"/>
          <w:lang w:eastAsia="zh-CN"/>
        </w:rPr>
        <w:t>乙</w:t>
      </w:r>
      <w:r>
        <w:rPr>
          <w:rFonts w:hint="eastAsia" w:ascii="宋体" w:hAnsi="宋体" w:cs="宋体"/>
          <w:b w:val="0"/>
          <w:bCs/>
          <w:color w:val="auto"/>
          <w:kern w:val="0"/>
          <w:sz w:val="24"/>
          <w:szCs w:val="24"/>
        </w:rPr>
        <w:t>方的订金、确定样衣、量身完毕后</w:t>
      </w:r>
      <w:r>
        <w:rPr>
          <w:rFonts w:hint="eastAsia" w:cs="宋体"/>
          <w:b w:val="0"/>
          <w:bCs/>
          <w:color w:val="auto"/>
          <w:kern w:val="0"/>
          <w:sz w:val="24"/>
          <w:szCs w:val="24"/>
          <w:u w:val="single"/>
          <w:lang w:val="en-US" w:eastAsia="zh-CN"/>
        </w:rPr>
        <w:t xml:space="preserve"> 20 </w:t>
      </w:r>
      <w:r>
        <w:rPr>
          <w:rFonts w:hint="eastAsia" w:ascii="宋体" w:hAnsi="宋体" w:cs="宋体"/>
          <w:b w:val="0"/>
          <w:bCs/>
          <w:color w:val="auto"/>
          <w:kern w:val="0"/>
          <w:sz w:val="24"/>
          <w:szCs w:val="24"/>
        </w:rPr>
        <w:t>日内交货，约</w:t>
      </w:r>
      <w:r>
        <w:rPr>
          <w:rFonts w:hint="eastAsia" w:cs="宋体"/>
          <w:b w:val="0"/>
          <w:bCs/>
          <w:color w:val="auto"/>
          <w:kern w:val="0"/>
          <w:sz w:val="24"/>
          <w:szCs w:val="24"/>
          <w:u w:val="single"/>
          <w:lang w:val="en-US" w:eastAsia="zh-CN"/>
        </w:rPr>
        <w:t xml:space="preserve"> 2025</w:t>
      </w:r>
      <w:r>
        <w:rPr>
          <w:rFonts w:hint="eastAsia" w:ascii="宋体" w:hAnsi="宋体" w:cs="宋体"/>
          <w:b w:val="0"/>
          <w:bCs/>
          <w:color w:val="auto"/>
          <w:kern w:val="0"/>
          <w:sz w:val="24"/>
          <w:szCs w:val="24"/>
        </w:rPr>
        <w:t>年</w:t>
      </w:r>
      <w:r>
        <w:rPr>
          <w:rFonts w:hint="eastAsia" w:cs="宋体"/>
          <w:b w:val="0"/>
          <w:bCs/>
          <w:color w:val="auto"/>
          <w:kern w:val="0"/>
          <w:sz w:val="24"/>
          <w:szCs w:val="24"/>
          <w:lang w:val="en-US" w:eastAsia="zh-CN"/>
        </w:rPr>
        <w:t xml:space="preserve"> </w:t>
      </w:r>
      <w:r>
        <w:rPr>
          <w:rFonts w:hint="eastAsia" w:cs="宋体"/>
          <w:b w:val="0"/>
          <w:bCs/>
          <w:color w:val="auto"/>
          <w:kern w:val="0"/>
          <w:sz w:val="24"/>
          <w:szCs w:val="24"/>
          <w:u w:val="single"/>
          <w:lang w:val="en-US" w:eastAsia="zh-CN"/>
        </w:rPr>
        <w:t xml:space="preserve"> 11 </w:t>
      </w:r>
      <w:r>
        <w:rPr>
          <w:rFonts w:hint="eastAsia" w:ascii="宋体" w:hAnsi="宋体" w:cs="宋体"/>
          <w:b w:val="0"/>
          <w:bCs/>
          <w:color w:val="auto"/>
          <w:kern w:val="0"/>
          <w:sz w:val="24"/>
          <w:szCs w:val="24"/>
        </w:rPr>
        <w:t>月</w:t>
      </w:r>
      <w:r>
        <w:rPr>
          <w:rFonts w:hint="eastAsia" w:cs="宋体"/>
          <w:b w:val="0"/>
          <w:bCs/>
          <w:color w:val="auto"/>
          <w:kern w:val="0"/>
          <w:sz w:val="24"/>
          <w:szCs w:val="24"/>
          <w:u w:val="single"/>
          <w:lang w:val="en-US" w:eastAsia="zh-CN"/>
        </w:rPr>
        <w:t xml:space="preserve"> 20</w:t>
      </w:r>
      <w:r>
        <w:rPr>
          <w:rFonts w:hint="eastAsia" w:ascii="宋体" w:hAnsi="宋体" w:cs="宋体"/>
          <w:b w:val="0"/>
          <w:bCs/>
          <w:color w:val="auto"/>
          <w:kern w:val="0"/>
          <w:sz w:val="24"/>
          <w:szCs w:val="24"/>
        </w:rPr>
        <w:t>日</w:t>
      </w:r>
      <w:r>
        <w:rPr>
          <w:rFonts w:hint="eastAsia" w:cs="宋体"/>
          <w:b w:val="0"/>
          <w:bCs/>
          <w:color w:val="auto"/>
          <w:kern w:val="0"/>
          <w:sz w:val="24"/>
          <w:szCs w:val="24"/>
          <w:lang w:eastAsia="zh-CN"/>
        </w:rPr>
        <w:t>前</w:t>
      </w:r>
      <w:r>
        <w:rPr>
          <w:rFonts w:hint="eastAsia" w:ascii="宋体" w:hAnsi="宋体" w:cs="宋体"/>
          <w:b w:val="0"/>
          <w:bCs/>
          <w:color w:val="auto"/>
          <w:kern w:val="0"/>
          <w:sz w:val="24"/>
          <w:szCs w:val="24"/>
        </w:rPr>
        <w:t>交货。
</w:t>
      </w:r>
      <w:r>
        <w:rPr>
          <w:rFonts w:hint="eastAsia" w:ascii="宋体" w:hAnsi="宋体" w:cs="宋体"/>
          <w:b w:val="0"/>
          <w:bCs/>
          <w:color w:val="auto"/>
          <w:kern w:val="0"/>
          <w:sz w:val="24"/>
          <w:szCs w:val="24"/>
        </w:rPr>
        <w:br w:type="textWrapping"/>
      </w:r>
      <w:r>
        <w:rPr>
          <w:rFonts w:hint="eastAsia" w:ascii="宋体" w:hAnsi="宋体" w:eastAsia="宋体" w:cs="宋体"/>
          <w:b w:val="0"/>
          <w:bCs/>
          <w:color w:val="auto"/>
          <w:kern w:val="0"/>
          <w:sz w:val="24"/>
        </w:rPr>
        <w:t>2</w:t>
      </w:r>
      <w:r>
        <w:rPr>
          <w:rFonts w:hint="eastAsia" w:cs="宋体"/>
          <w:b w:val="0"/>
          <w:bCs/>
          <w:color w:val="auto"/>
          <w:kern w:val="0"/>
          <w:sz w:val="24"/>
          <w:lang w:eastAsia="zh-CN"/>
        </w:rPr>
        <w:t>、</w:t>
      </w:r>
      <w:r>
        <w:rPr>
          <w:rFonts w:hint="eastAsia" w:ascii="宋体" w:hAnsi="宋体" w:cs="宋体"/>
          <w:b w:val="0"/>
          <w:bCs/>
          <w:color w:val="auto"/>
          <w:kern w:val="0"/>
          <w:sz w:val="24"/>
          <w:szCs w:val="24"/>
        </w:rPr>
        <w:t>包装要求及运费负担</w:t>
      </w:r>
      <w:r>
        <w:rPr>
          <w:rFonts w:hint="eastAsia" w:cs="宋体"/>
          <w:b w:val="0"/>
          <w:bCs/>
          <w:color w:val="auto"/>
          <w:kern w:val="0"/>
          <w:sz w:val="24"/>
          <w:szCs w:val="24"/>
          <w:lang w:val="en-US" w:eastAsia="zh-CN"/>
        </w:rPr>
        <w:t>甲</w:t>
      </w:r>
      <w:r>
        <w:rPr>
          <w:rFonts w:hint="eastAsia" w:ascii="宋体" w:hAnsi="宋体" w:cs="宋体"/>
          <w:b w:val="0"/>
          <w:bCs/>
          <w:color w:val="auto"/>
          <w:kern w:val="0"/>
          <w:sz w:val="24"/>
          <w:szCs w:val="24"/>
        </w:rPr>
        <w:t>方负责包装并承担包装费，</w:t>
      </w:r>
      <w:r>
        <w:rPr>
          <w:rFonts w:hint="eastAsia" w:cs="宋体"/>
          <w:b w:val="0"/>
          <w:bCs/>
          <w:color w:val="auto"/>
          <w:kern w:val="0"/>
          <w:sz w:val="24"/>
          <w:szCs w:val="24"/>
          <w:lang w:val="en-US" w:eastAsia="zh-CN"/>
        </w:rPr>
        <w:t xml:space="preserve"> 甲</w:t>
      </w:r>
      <w:r>
        <w:rPr>
          <w:rFonts w:hint="eastAsia" w:ascii="宋体" w:hAnsi="宋体" w:cs="宋体"/>
          <w:b w:val="0"/>
          <w:bCs/>
          <w:color w:val="auto"/>
          <w:kern w:val="0"/>
          <w:sz w:val="24"/>
          <w:szCs w:val="24"/>
        </w:rPr>
        <w:t>方将货运送到</w:t>
      </w:r>
      <w:r>
        <w:rPr>
          <w:rFonts w:hint="eastAsia" w:cs="宋体"/>
          <w:b w:val="0"/>
          <w:bCs/>
          <w:color w:val="auto"/>
          <w:kern w:val="0"/>
          <w:sz w:val="24"/>
          <w:szCs w:val="24"/>
          <w:lang w:eastAsia="zh-CN"/>
        </w:rPr>
        <w:t>乙</w:t>
      </w:r>
      <w:r>
        <w:rPr>
          <w:rFonts w:hint="eastAsia" w:ascii="宋体" w:hAnsi="宋体" w:cs="宋体"/>
          <w:b w:val="0"/>
          <w:bCs/>
          <w:color w:val="auto"/>
          <w:kern w:val="0"/>
          <w:sz w:val="24"/>
          <w:szCs w:val="24"/>
        </w:rPr>
        <w:t>方指定地点（</w:t>
      </w:r>
      <w:r>
        <w:rPr>
          <w:rFonts w:hint="eastAsia" w:cs="宋体"/>
          <w:b w:val="0"/>
          <w:bCs/>
          <w:color w:val="auto"/>
          <w:kern w:val="0"/>
          <w:sz w:val="24"/>
          <w:szCs w:val="24"/>
          <w:u w:val="none"/>
          <w:lang w:val="en-US" w:eastAsia="zh-CN"/>
        </w:rPr>
        <w:t>安徽省合肥市太湖路与徽州大道交口向东100米滨投·置地珺玺城市会客厅</w:t>
      </w:r>
      <w:r>
        <w:rPr>
          <w:rFonts w:hint="eastAsia" w:ascii="宋体" w:hAnsi="宋体" w:cs="宋体"/>
          <w:b w:val="0"/>
          <w:bCs/>
          <w:color w:val="auto"/>
          <w:kern w:val="0"/>
          <w:sz w:val="24"/>
          <w:szCs w:val="24"/>
        </w:rPr>
        <w:t>），运输费用由</w:t>
      </w:r>
      <w:r>
        <w:rPr>
          <w:rFonts w:hint="eastAsia" w:cs="宋体"/>
          <w:b w:val="0"/>
          <w:bCs/>
          <w:color w:val="auto"/>
          <w:kern w:val="0"/>
          <w:sz w:val="24"/>
          <w:szCs w:val="24"/>
          <w:lang w:val="en-US" w:eastAsia="zh-CN"/>
        </w:rPr>
        <w:t>甲</w:t>
      </w:r>
      <w:r>
        <w:rPr>
          <w:rFonts w:hint="eastAsia" w:ascii="宋体" w:hAnsi="宋体" w:cs="宋体"/>
          <w:b w:val="0"/>
          <w:bCs/>
          <w:color w:val="auto"/>
          <w:kern w:val="0"/>
          <w:sz w:val="24"/>
          <w:szCs w:val="24"/>
        </w:rPr>
        <w:t>方承担。
</w:t>
      </w:r>
    </w:p>
    <w:p w14:paraId="3D4BBB2E">
      <w:pPr>
        <w:widowControl/>
        <w:spacing w:before="260" w:after="280" w:line="460" w:lineRule="atLeast"/>
        <w:jc w:val="both"/>
        <w:rPr>
          <w:rFonts w:hint="eastAsia" w:ascii="宋体" w:hAnsi="宋体" w:eastAsia="宋体" w:cs="宋体"/>
          <w:b w:val="0"/>
          <w:bCs/>
          <w:color w:val="auto"/>
          <w:kern w:val="0"/>
          <w:sz w:val="24"/>
        </w:rPr>
      </w:pPr>
      <w:r>
        <w:rPr>
          <w:rFonts w:hint="eastAsia" w:cs="宋体"/>
          <w:b w:val="0"/>
          <w:bCs/>
          <w:color w:val="auto"/>
          <w:kern w:val="0"/>
          <w:sz w:val="24"/>
          <w:lang w:val="en-US" w:eastAsia="zh-CN"/>
        </w:rPr>
        <w:t>3、</w:t>
      </w:r>
      <w:r>
        <w:rPr>
          <w:rFonts w:hint="eastAsia" w:ascii="宋体" w:hAnsi="宋体" w:eastAsia="宋体" w:cs="宋体"/>
          <w:b w:val="0"/>
          <w:bCs/>
          <w:color w:val="auto"/>
          <w:kern w:val="0"/>
          <w:sz w:val="24"/>
        </w:rPr>
        <w:t>货到交货地点，双方清点齐全、验收合格后</w:t>
      </w:r>
      <w:r>
        <w:rPr>
          <w:rFonts w:hint="eastAsia" w:cs="宋体"/>
          <w:b w:val="0"/>
          <w:bCs/>
          <w:color w:val="auto"/>
          <w:kern w:val="0"/>
          <w:sz w:val="24"/>
          <w:lang w:val="en-US" w:eastAsia="zh-CN"/>
        </w:rPr>
        <w:t>，乙方应在30个工作日内将剩余</w:t>
      </w:r>
      <w:r>
        <w:rPr>
          <w:rFonts w:hint="eastAsia" w:ascii="宋体" w:hAnsi="宋体" w:eastAsia="宋体" w:cs="宋体"/>
          <w:b w:val="0"/>
          <w:bCs/>
          <w:color w:val="auto"/>
          <w:kern w:val="0"/>
          <w:sz w:val="24"/>
        </w:rPr>
        <w:t>货款</w:t>
      </w:r>
      <w:r>
        <w:rPr>
          <w:rFonts w:hint="eastAsia" w:cs="宋体"/>
          <w:b w:val="0"/>
          <w:bCs/>
          <w:color w:val="auto"/>
          <w:kern w:val="0"/>
          <w:sz w:val="24"/>
          <w:lang w:eastAsia="zh-CN"/>
        </w:rPr>
        <w:t>转账到到甲方指定账户</w:t>
      </w:r>
      <w:r>
        <w:rPr>
          <w:rFonts w:hint="eastAsia" w:ascii="宋体" w:hAnsi="宋体" w:eastAsia="宋体" w:cs="宋体"/>
          <w:b w:val="0"/>
          <w:bCs/>
          <w:color w:val="auto"/>
          <w:kern w:val="0"/>
          <w:sz w:val="24"/>
        </w:rPr>
        <w:t>。</w:t>
      </w:r>
    </w:p>
    <w:p w14:paraId="38F138D6">
      <w:pPr>
        <w:widowControl/>
        <w:spacing w:before="260" w:after="280" w:line="460" w:lineRule="atLeast"/>
        <w:jc w:val="both"/>
        <w:rPr>
          <w:rFonts w:hint="eastAsia" w:ascii="宋体" w:hAnsi="宋体" w:eastAsia="宋体" w:cs="宋体"/>
          <w:b w:val="0"/>
          <w:bCs/>
          <w:color w:val="000000"/>
          <w:kern w:val="0"/>
          <w:sz w:val="24"/>
        </w:rPr>
      </w:pPr>
    </w:p>
    <w:p w14:paraId="42FB41A3">
      <w:pPr>
        <w:widowControl/>
        <w:spacing w:before="260" w:after="280" w:line="460" w:lineRule="atLeast"/>
        <w:jc w:val="both"/>
        <w:rPr>
          <w:rFonts w:hint="eastAsia" w:asciiTheme="minorEastAsia" w:hAnsiTheme="minorEastAsia" w:cstheme="minorEastAsia"/>
          <w:b w:val="0"/>
          <w:bCs/>
          <w:sz w:val="32"/>
          <w:szCs w:val="32"/>
        </w:rPr>
      </w:pPr>
      <w:r>
        <w:rPr>
          <w:rFonts w:hint="eastAsia" w:ascii="宋体" w:hAnsi="宋体" w:cs="宋体"/>
          <w:b w:val="0"/>
          <w:bCs/>
          <w:color w:val="000000"/>
          <w:kern w:val="0"/>
          <w:sz w:val="24"/>
          <w:szCs w:val="24"/>
        </w:rPr>
        <w:t>　</w:t>
      </w:r>
      <w:r>
        <w:rPr>
          <w:rFonts w:hint="eastAsia" w:cs="宋体"/>
          <w:b w:val="0"/>
          <w:bCs/>
          <w:color w:val="000000"/>
          <w:kern w:val="0"/>
          <w:sz w:val="24"/>
          <w:szCs w:val="24"/>
          <w:lang w:val="en-US" w:eastAsia="zh-CN"/>
        </w:rPr>
        <w:t>六、</w:t>
      </w:r>
      <w:r>
        <w:rPr>
          <w:rFonts w:hint="eastAsia" w:ascii="宋体" w:hAnsi="宋体" w:cs="宋体"/>
          <w:b w:val="0"/>
          <w:bCs/>
          <w:color w:val="000000"/>
          <w:kern w:val="0"/>
          <w:sz w:val="24"/>
          <w:szCs w:val="24"/>
        </w:rPr>
        <w:t>质量检验及验收方法</w:t>
      </w:r>
      <w:r>
        <w:rPr>
          <w:rFonts w:hint="eastAsia" w:asciiTheme="minorEastAsia" w:hAnsiTheme="minorEastAsia" w:cstheme="minorEastAsia"/>
          <w:b w:val="0"/>
          <w:bCs/>
          <w:sz w:val="32"/>
          <w:szCs w:val="32"/>
        </w:rPr>
        <w:t>
</w:t>
      </w:r>
    </w:p>
    <w:p w14:paraId="496B8B77">
      <w:pPr>
        <w:widowControl/>
        <w:spacing w:before="260" w:after="280" w:line="460" w:lineRule="atLeast"/>
        <w:ind w:firstLine="480" w:firstLineChars="200"/>
        <w:jc w:val="both"/>
        <w:rPr>
          <w:rFonts w:hint="eastAsia" w:ascii="宋体" w:hAnsi="宋体" w:eastAsia="宋体" w:cs="宋体"/>
          <w:b w:val="0"/>
          <w:bCs/>
          <w:color w:val="000000"/>
          <w:kern w:val="0"/>
          <w:sz w:val="24"/>
        </w:rPr>
      </w:pPr>
      <w:r>
        <w:rPr>
          <w:rFonts w:hint="eastAsia" w:ascii="宋体" w:hAnsi="宋体" w:cs="宋体"/>
          <w:b w:val="0"/>
          <w:bCs/>
          <w:color w:val="000000"/>
          <w:kern w:val="0"/>
          <w:sz w:val="24"/>
          <w:szCs w:val="24"/>
        </w:rPr>
        <w:t>合同签订后，</w:t>
      </w:r>
      <w:r>
        <w:rPr>
          <w:rFonts w:hint="eastAsia" w:cs="宋体"/>
          <w:b w:val="0"/>
          <w:bCs/>
          <w:color w:val="000000"/>
          <w:kern w:val="0"/>
          <w:sz w:val="24"/>
          <w:szCs w:val="24"/>
          <w:lang w:eastAsia="zh-CN"/>
        </w:rPr>
        <w:t>甲</w:t>
      </w:r>
      <w:r>
        <w:rPr>
          <w:rFonts w:hint="eastAsia" w:ascii="宋体" w:hAnsi="宋体" w:cs="宋体"/>
          <w:b w:val="0"/>
          <w:bCs/>
          <w:color w:val="000000"/>
          <w:kern w:val="0"/>
          <w:sz w:val="24"/>
          <w:szCs w:val="24"/>
        </w:rPr>
        <w:t>方提供样板衣须得到</w:t>
      </w:r>
      <w:r>
        <w:rPr>
          <w:rFonts w:hint="eastAsia" w:cs="宋体"/>
          <w:b w:val="0"/>
          <w:bCs/>
          <w:color w:val="000000"/>
          <w:kern w:val="0"/>
          <w:sz w:val="24"/>
          <w:szCs w:val="24"/>
          <w:lang w:eastAsia="zh-CN"/>
        </w:rPr>
        <w:t>乙</w:t>
      </w:r>
      <w:r>
        <w:rPr>
          <w:rFonts w:hint="eastAsia" w:ascii="宋体" w:hAnsi="宋体" w:cs="宋体"/>
          <w:b w:val="0"/>
          <w:bCs/>
          <w:color w:val="000000"/>
          <w:kern w:val="0"/>
          <w:sz w:val="24"/>
          <w:szCs w:val="24"/>
        </w:rPr>
        <w:t>方认可后盖章封板，交付时以封板样衣为准。</w:t>
      </w:r>
      <w:r>
        <w:rPr>
          <w:rFonts w:hint="eastAsia" w:cs="宋体"/>
          <w:b w:val="0"/>
          <w:bCs/>
          <w:color w:val="000000"/>
          <w:kern w:val="0"/>
          <w:sz w:val="24"/>
          <w:szCs w:val="24"/>
          <w:lang w:eastAsia="zh-CN"/>
        </w:rPr>
        <w:t>甲</w:t>
      </w:r>
      <w:r>
        <w:rPr>
          <w:rFonts w:hint="eastAsia" w:ascii="宋体" w:hAnsi="宋体" w:cs="宋体"/>
          <w:b w:val="0"/>
          <w:bCs/>
          <w:color w:val="000000"/>
          <w:kern w:val="0"/>
          <w:sz w:val="24"/>
          <w:szCs w:val="24"/>
        </w:rPr>
        <w:t>方承诺所提供服装保证是一等品，否则</w:t>
      </w:r>
      <w:r>
        <w:rPr>
          <w:rFonts w:hint="eastAsia" w:cs="宋体"/>
          <w:b w:val="0"/>
          <w:bCs/>
          <w:color w:val="000000"/>
          <w:kern w:val="0"/>
          <w:sz w:val="24"/>
          <w:szCs w:val="24"/>
          <w:lang w:eastAsia="zh-CN"/>
        </w:rPr>
        <w:t>乙</w:t>
      </w:r>
      <w:r>
        <w:rPr>
          <w:rFonts w:hint="eastAsia" w:ascii="宋体" w:hAnsi="宋体" w:cs="宋体"/>
          <w:b w:val="0"/>
          <w:bCs/>
          <w:color w:val="000000"/>
          <w:kern w:val="0"/>
          <w:sz w:val="24"/>
          <w:szCs w:val="24"/>
        </w:rPr>
        <w:t>方有权要求换货。
</w:t>
      </w:r>
    </w:p>
    <w:p w14:paraId="15E9E934">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val="en-US" w:eastAsia="zh-CN"/>
        </w:rPr>
        <w:t>七、</w:t>
      </w:r>
      <w:r>
        <w:rPr>
          <w:rFonts w:hint="eastAsia" w:cs="宋体"/>
          <w:b w:val="0"/>
          <w:bCs/>
          <w:color w:val="000000"/>
          <w:kern w:val="0"/>
          <w:sz w:val="24"/>
          <w:lang w:val="en-US" w:eastAsia="zh-Hans"/>
        </w:rPr>
        <w:t>违约</w:t>
      </w:r>
      <w:r>
        <w:rPr>
          <w:rFonts w:hint="eastAsia" w:ascii="宋体" w:hAnsi="宋体" w:eastAsia="宋体" w:cs="宋体"/>
          <w:b w:val="0"/>
          <w:bCs/>
          <w:color w:val="000000"/>
          <w:kern w:val="0"/>
          <w:sz w:val="24"/>
        </w:rPr>
        <w:t>责任：</w:t>
      </w:r>
    </w:p>
    <w:p w14:paraId="4958CF13">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val="en-US" w:eastAsia="zh-CN"/>
        </w:rPr>
        <w:t>1、</w:t>
      </w:r>
      <w:r>
        <w:rPr>
          <w:rFonts w:hint="eastAsia" w:cs="宋体"/>
          <w:b w:val="0"/>
          <w:bCs/>
          <w:color w:val="000000"/>
          <w:kern w:val="0"/>
          <w:sz w:val="24"/>
          <w:lang w:eastAsia="zh-CN"/>
        </w:rPr>
        <w:t>甲方</w:t>
      </w:r>
      <w:r>
        <w:rPr>
          <w:rFonts w:hint="eastAsia" w:ascii="宋体" w:hAnsi="宋体" w:eastAsia="宋体" w:cs="宋体"/>
          <w:b w:val="0"/>
          <w:bCs/>
          <w:color w:val="000000"/>
          <w:kern w:val="0"/>
          <w:sz w:val="24"/>
        </w:rPr>
        <w:t>如未能履行合同，须负下列责任：</w:t>
      </w:r>
    </w:p>
    <w:p w14:paraId="6C9D2942">
      <w:pPr>
        <w:widowControl/>
        <w:spacing w:before="260" w:after="280" w:line="460" w:lineRule="atLeast"/>
        <w:ind w:firstLine="480" w:firstLineChars="200"/>
        <w:jc w:val="both"/>
        <w:rPr>
          <w:rFonts w:hint="eastAsia" w:ascii="新宋体" w:hAnsi="新宋体" w:eastAsia="新宋体" w:cs="宋体"/>
          <w:b w:val="0"/>
          <w:bCs/>
          <w:color w:val="000000"/>
          <w:kern w:val="0"/>
          <w:sz w:val="24"/>
        </w:rPr>
      </w:pPr>
      <w:r>
        <w:rPr>
          <w:rFonts w:hint="eastAsia" w:ascii="宋体" w:hAnsi="宋体" w:eastAsia="宋体" w:cs="宋体"/>
          <w:b w:val="0"/>
          <w:bCs/>
          <w:color w:val="000000"/>
          <w:kern w:val="0"/>
          <w:sz w:val="24"/>
        </w:rPr>
        <w:t>如产品数量少交，</w:t>
      </w:r>
      <w:r>
        <w:rPr>
          <w:rFonts w:hint="eastAsia" w:cs="宋体"/>
          <w:b w:val="0"/>
          <w:bCs/>
          <w:color w:val="000000"/>
          <w:kern w:val="0"/>
          <w:sz w:val="24"/>
          <w:lang w:eastAsia="zh-CN"/>
        </w:rPr>
        <w:t>乙方</w:t>
      </w:r>
      <w:r>
        <w:rPr>
          <w:rFonts w:hint="eastAsia" w:ascii="宋体" w:hAnsi="宋体" w:eastAsia="宋体" w:cs="宋体"/>
          <w:b w:val="0"/>
          <w:bCs/>
          <w:color w:val="000000"/>
          <w:kern w:val="0"/>
          <w:sz w:val="24"/>
        </w:rPr>
        <w:t>仍有需要的</w:t>
      </w:r>
      <w:r>
        <w:rPr>
          <w:rFonts w:hint="eastAsia" w:cs="宋体"/>
          <w:b w:val="0"/>
          <w:bCs/>
          <w:color w:val="000000"/>
          <w:kern w:val="0"/>
          <w:sz w:val="24"/>
          <w:lang w:eastAsia="zh-CN"/>
        </w:rPr>
        <w:t>甲</w:t>
      </w:r>
      <w:r>
        <w:rPr>
          <w:rFonts w:hint="eastAsia" w:ascii="宋体" w:hAnsi="宋体" w:eastAsia="宋体" w:cs="宋体"/>
          <w:b w:val="0"/>
          <w:bCs/>
          <w:color w:val="000000"/>
          <w:kern w:val="0"/>
          <w:sz w:val="24"/>
        </w:rPr>
        <w:t>方照数补交；如不能交货的，</w:t>
      </w:r>
      <w:r>
        <w:rPr>
          <w:rFonts w:hint="eastAsia" w:cs="宋体"/>
          <w:b w:val="0"/>
          <w:bCs/>
          <w:color w:val="000000"/>
          <w:kern w:val="0"/>
          <w:sz w:val="24"/>
          <w:lang w:eastAsia="zh-CN"/>
        </w:rPr>
        <w:t>甲</w:t>
      </w:r>
      <w:r>
        <w:rPr>
          <w:rFonts w:hint="eastAsia" w:ascii="宋体" w:hAnsi="宋体" w:eastAsia="宋体" w:cs="宋体"/>
          <w:b w:val="0"/>
          <w:bCs/>
          <w:color w:val="000000"/>
          <w:kern w:val="0"/>
          <w:sz w:val="24"/>
        </w:rPr>
        <w:t>方应向</w:t>
      </w:r>
      <w:r>
        <w:rPr>
          <w:rFonts w:hint="eastAsia" w:cs="宋体"/>
          <w:b w:val="0"/>
          <w:bCs/>
          <w:color w:val="000000"/>
          <w:kern w:val="0"/>
          <w:sz w:val="24"/>
          <w:lang w:eastAsia="zh-CN"/>
        </w:rPr>
        <w:t>乙</w:t>
      </w:r>
      <w:r>
        <w:rPr>
          <w:rFonts w:hint="eastAsia" w:ascii="宋体" w:hAnsi="宋体" w:eastAsia="宋体" w:cs="宋体"/>
          <w:b w:val="0"/>
          <w:bCs/>
          <w:color w:val="000000"/>
          <w:kern w:val="0"/>
          <w:sz w:val="24"/>
        </w:rPr>
        <w:t>方协商调换货，或按实际交货数量结算货款。</w:t>
      </w:r>
    </w:p>
    <w:p w14:paraId="55FA0619">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val="en-US" w:eastAsia="zh-CN"/>
        </w:rPr>
        <w:t>2、</w:t>
      </w:r>
      <w:r>
        <w:rPr>
          <w:rFonts w:hint="eastAsia" w:cs="宋体"/>
          <w:b w:val="0"/>
          <w:bCs/>
          <w:color w:val="000000"/>
          <w:kern w:val="0"/>
          <w:sz w:val="24"/>
          <w:lang w:eastAsia="zh-CN"/>
        </w:rPr>
        <w:t>乙</w:t>
      </w:r>
      <w:r>
        <w:rPr>
          <w:rFonts w:hint="eastAsia" w:ascii="宋体" w:hAnsi="宋体" w:eastAsia="宋体" w:cs="宋体"/>
          <w:b w:val="0"/>
          <w:bCs/>
          <w:color w:val="000000"/>
          <w:kern w:val="0"/>
          <w:sz w:val="24"/>
        </w:rPr>
        <w:t>方未能履行合同时，须负以下责任：</w:t>
      </w:r>
    </w:p>
    <w:p w14:paraId="27F01A7A">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eastAsia="zh-CN"/>
        </w:rPr>
        <w:t>（</w:t>
      </w:r>
      <w:r>
        <w:rPr>
          <w:rFonts w:hint="eastAsia" w:cs="宋体"/>
          <w:b w:val="0"/>
          <w:bCs/>
          <w:color w:val="000000"/>
          <w:kern w:val="0"/>
          <w:sz w:val="24"/>
          <w:lang w:val="en-US" w:eastAsia="zh-CN"/>
        </w:rPr>
        <w:t>1</w:t>
      </w:r>
      <w:r>
        <w:rPr>
          <w:rFonts w:hint="eastAsia" w:cs="宋体"/>
          <w:b w:val="0"/>
          <w:bCs/>
          <w:color w:val="000000"/>
          <w:kern w:val="0"/>
          <w:sz w:val="24"/>
          <w:lang w:eastAsia="zh-CN"/>
        </w:rPr>
        <w:t>）</w:t>
      </w:r>
      <w:r>
        <w:rPr>
          <w:rFonts w:hint="eastAsia" w:ascii="宋体" w:hAnsi="宋体" w:eastAsia="宋体" w:cs="宋体"/>
          <w:b w:val="0"/>
          <w:bCs/>
          <w:color w:val="000000"/>
          <w:kern w:val="0"/>
          <w:sz w:val="24"/>
        </w:rPr>
        <w:t>中途变更产品品种、规格、质量或包装的规格，应偿付变更部分货款总值百分之一罚金。</w:t>
      </w:r>
    </w:p>
    <w:p w14:paraId="165F74CE">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eastAsia="zh-CN"/>
        </w:rPr>
        <w:t>（</w:t>
      </w:r>
      <w:r>
        <w:rPr>
          <w:rFonts w:hint="eastAsia" w:cs="宋体"/>
          <w:b w:val="0"/>
          <w:bCs/>
          <w:color w:val="000000"/>
          <w:kern w:val="0"/>
          <w:sz w:val="24"/>
          <w:lang w:val="en-US" w:eastAsia="zh-CN"/>
        </w:rPr>
        <w:t>2</w:t>
      </w:r>
      <w:r>
        <w:rPr>
          <w:rFonts w:hint="eastAsia" w:cs="宋体"/>
          <w:b w:val="0"/>
          <w:bCs/>
          <w:color w:val="000000"/>
          <w:kern w:val="0"/>
          <w:sz w:val="24"/>
          <w:lang w:eastAsia="zh-CN"/>
        </w:rPr>
        <w:t>）</w:t>
      </w:r>
      <w:r>
        <w:rPr>
          <w:rFonts w:hint="eastAsia" w:ascii="宋体" w:hAnsi="宋体" w:eastAsia="宋体" w:cs="宋体"/>
          <w:b w:val="0"/>
          <w:bCs/>
          <w:color w:val="000000"/>
          <w:kern w:val="0"/>
          <w:sz w:val="24"/>
        </w:rPr>
        <w:t>中途退货，由双方根据实际情况商定，同意退货的偿付退货部分货款总值百分之一的罚金。</w:t>
      </w:r>
    </w:p>
    <w:p w14:paraId="190C7985">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eastAsia="zh-CN"/>
        </w:rPr>
        <w:t>（</w:t>
      </w:r>
      <w:r>
        <w:rPr>
          <w:rFonts w:hint="eastAsia" w:cs="宋体"/>
          <w:b w:val="0"/>
          <w:bCs/>
          <w:color w:val="000000"/>
          <w:kern w:val="0"/>
          <w:sz w:val="24"/>
          <w:lang w:val="en-US" w:eastAsia="zh-CN"/>
        </w:rPr>
        <w:t>3</w:t>
      </w:r>
      <w:r>
        <w:rPr>
          <w:rFonts w:hint="eastAsia" w:cs="宋体"/>
          <w:b w:val="0"/>
          <w:bCs/>
          <w:color w:val="000000"/>
          <w:kern w:val="0"/>
          <w:sz w:val="24"/>
          <w:lang w:eastAsia="zh-CN"/>
        </w:rPr>
        <w:t>）</w:t>
      </w:r>
      <w:r>
        <w:rPr>
          <w:rFonts w:hint="eastAsia" w:ascii="宋体" w:hAnsi="宋体" w:eastAsia="宋体" w:cs="宋体"/>
          <w:b w:val="0"/>
          <w:bCs/>
          <w:color w:val="000000"/>
          <w:kern w:val="0"/>
          <w:sz w:val="24"/>
        </w:rPr>
        <w:t>未按规定日期付款，每延期一天，应偿付以延期付款总额千分之</w:t>
      </w:r>
      <w:r>
        <w:rPr>
          <w:rFonts w:hint="eastAsia" w:cs="宋体"/>
          <w:b w:val="0"/>
          <w:bCs/>
          <w:color w:val="000000"/>
          <w:kern w:val="0"/>
          <w:sz w:val="24"/>
          <w:lang w:val="en-US" w:eastAsia="zh-Hans"/>
        </w:rPr>
        <w:t>一</w:t>
      </w:r>
      <w:r>
        <w:rPr>
          <w:rFonts w:hint="eastAsia" w:ascii="宋体" w:hAnsi="宋体" w:eastAsia="宋体" w:cs="宋体"/>
          <w:b w:val="0"/>
          <w:bCs/>
          <w:color w:val="000000"/>
          <w:kern w:val="0"/>
          <w:sz w:val="24"/>
        </w:rPr>
        <w:t>的罚金。</w:t>
      </w:r>
    </w:p>
    <w:p w14:paraId="1E7E36E1">
      <w:pPr>
        <w:widowControl/>
        <w:spacing w:before="260" w:after="280" w:line="460" w:lineRule="atLeast"/>
        <w:jc w:val="both"/>
        <w:rPr>
          <w:rFonts w:hint="eastAsia" w:ascii="新宋体" w:hAnsi="新宋体" w:eastAsia="新宋体" w:cs="宋体"/>
          <w:b w:val="0"/>
          <w:bCs/>
          <w:color w:val="000000"/>
          <w:kern w:val="0"/>
          <w:sz w:val="24"/>
        </w:rPr>
      </w:pPr>
      <w:r>
        <w:rPr>
          <w:rFonts w:hint="eastAsia" w:cs="宋体"/>
          <w:b w:val="0"/>
          <w:bCs/>
          <w:color w:val="000000"/>
          <w:kern w:val="0"/>
          <w:sz w:val="24"/>
          <w:lang w:eastAsia="zh-CN"/>
        </w:rPr>
        <w:t>（</w:t>
      </w:r>
      <w:r>
        <w:rPr>
          <w:rFonts w:hint="eastAsia" w:cs="宋体"/>
          <w:b w:val="0"/>
          <w:bCs/>
          <w:color w:val="000000"/>
          <w:kern w:val="0"/>
          <w:sz w:val="24"/>
          <w:lang w:val="en-US" w:eastAsia="zh-CN"/>
        </w:rPr>
        <w:t>4</w:t>
      </w:r>
      <w:r>
        <w:rPr>
          <w:rFonts w:hint="eastAsia" w:cs="宋体"/>
          <w:b w:val="0"/>
          <w:bCs/>
          <w:color w:val="000000"/>
          <w:kern w:val="0"/>
          <w:sz w:val="24"/>
          <w:lang w:eastAsia="zh-CN"/>
        </w:rPr>
        <w:t>）</w:t>
      </w:r>
      <w:r>
        <w:rPr>
          <w:rFonts w:hint="eastAsia" w:ascii="宋体" w:hAnsi="宋体" w:eastAsia="宋体" w:cs="宋体"/>
          <w:b w:val="0"/>
          <w:bCs/>
          <w:color w:val="000000"/>
          <w:kern w:val="0"/>
          <w:sz w:val="24"/>
        </w:rPr>
        <w:t>实行送货的产品拒绝接货，应承担由此而造成的损失和运输费用及罚金。</w:t>
      </w:r>
    </w:p>
    <w:p w14:paraId="742CDA2E">
      <w:pPr>
        <w:widowControl/>
        <w:spacing w:before="260" w:after="280" w:line="460" w:lineRule="atLeast"/>
        <w:jc w:val="both"/>
        <w:rPr>
          <w:rFonts w:hint="default" w:cs="宋体"/>
          <w:b w:val="0"/>
          <w:bCs/>
          <w:color w:val="000000"/>
          <w:kern w:val="0"/>
          <w:sz w:val="24"/>
        </w:rPr>
      </w:pPr>
      <w:r>
        <w:rPr>
          <w:rFonts w:hint="default" w:cs="宋体"/>
          <w:b w:val="0"/>
          <w:bCs/>
          <w:color w:val="000000"/>
          <w:kern w:val="0"/>
          <w:sz w:val="24"/>
        </w:rPr>
        <w:t>3</w:t>
      </w:r>
      <w:r>
        <w:rPr>
          <w:rFonts w:hint="eastAsia" w:cs="宋体"/>
          <w:b w:val="0"/>
          <w:bCs/>
          <w:color w:val="000000"/>
          <w:kern w:val="0"/>
          <w:sz w:val="24"/>
          <w:lang w:eastAsia="zh-CN"/>
        </w:rPr>
        <w:t>、</w:t>
      </w:r>
      <w:r>
        <w:rPr>
          <w:rFonts w:hint="eastAsia" w:ascii="宋体" w:hAnsi="宋体" w:eastAsia="宋体" w:cs="宋体"/>
          <w:b w:val="0"/>
          <w:bCs/>
          <w:color w:val="000000"/>
          <w:kern w:val="0"/>
          <w:sz w:val="24"/>
        </w:rPr>
        <w:t>任何一方要求全部或部分合同解除，必须提出充分理由，经双方协商</w:t>
      </w:r>
      <w:r>
        <w:rPr>
          <w:rFonts w:hint="default" w:cs="宋体"/>
          <w:b w:val="0"/>
          <w:bCs/>
          <w:color w:val="000000"/>
          <w:kern w:val="0"/>
          <w:sz w:val="24"/>
        </w:rPr>
        <w:t>。</w:t>
      </w:r>
    </w:p>
    <w:p w14:paraId="1B343536">
      <w:pPr>
        <w:widowControl/>
        <w:spacing w:before="260" w:after="280" w:line="460" w:lineRule="atLeast"/>
        <w:jc w:val="both"/>
        <w:rPr>
          <w:rFonts w:hint="eastAsia" w:ascii="新宋体" w:hAnsi="新宋体" w:eastAsia="新宋体" w:cs="宋体"/>
          <w:b w:val="0"/>
          <w:bCs/>
          <w:color w:val="000000"/>
          <w:kern w:val="0"/>
          <w:sz w:val="24"/>
        </w:rPr>
      </w:pPr>
      <w:r>
        <w:rPr>
          <w:rFonts w:hint="default" w:cs="宋体"/>
          <w:b w:val="0"/>
          <w:bCs/>
          <w:color w:val="000000"/>
          <w:kern w:val="0"/>
          <w:sz w:val="24"/>
        </w:rPr>
        <w:t>4</w:t>
      </w:r>
      <w:r>
        <w:rPr>
          <w:rFonts w:hint="eastAsia" w:cs="宋体"/>
          <w:b w:val="0"/>
          <w:bCs/>
          <w:color w:val="000000"/>
          <w:kern w:val="0"/>
          <w:sz w:val="24"/>
          <w:lang w:eastAsia="zh-CN"/>
        </w:rPr>
        <w:t>、</w:t>
      </w:r>
      <w:r>
        <w:rPr>
          <w:rFonts w:hint="eastAsia" w:ascii="宋体" w:hAnsi="宋体" w:eastAsia="宋体" w:cs="宋体"/>
          <w:b w:val="0"/>
          <w:bCs/>
          <w:color w:val="000000"/>
          <w:kern w:val="0"/>
          <w:sz w:val="24"/>
        </w:rPr>
        <w:t>确因自然灾害等原因，影响执行合同或延期交货，需提前通知对方。</w:t>
      </w:r>
    </w:p>
    <w:p w14:paraId="7C01D858">
      <w:pPr>
        <w:widowControl/>
        <w:numPr>
          <w:ilvl w:val="-1"/>
          <w:numId w:val="0"/>
        </w:numPr>
        <w:spacing w:before="260" w:after="280" w:line="460" w:lineRule="atLeast"/>
        <w:jc w:val="both"/>
        <w:rPr>
          <w:rFonts w:hint="eastAsia" w:ascii="宋体" w:hAnsi="宋体" w:eastAsia="宋体" w:cs="宋体"/>
          <w:b w:val="0"/>
          <w:bCs/>
          <w:color w:val="000000"/>
          <w:kern w:val="0"/>
          <w:sz w:val="24"/>
        </w:rPr>
      </w:pPr>
      <w:r>
        <w:rPr>
          <w:rFonts w:hint="eastAsia" w:cs="宋体"/>
          <w:b w:val="0"/>
          <w:bCs/>
          <w:color w:val="000000"/>
          <w:kern w:val="0"/>
          <w:sz w:val="24"/>
          <w:lang w:val="en-US" w:eastAsia="zh-CN"/>
        </w:rPr>
        <w:t>八、</w:t>
      </w:r>
      <w:r>
        <w:rPr>
          <w:rFonts w:hint="eastAsia" w:cs="宋体"/>
          <w:b w:val="0"/>
          <w:bCs/>
          <w:color w:val="000000"/>
          <w:kern w:val="0"/>
          <w:sz w:val="24"/>
          <w:lang w:val="en-US" w:eastAsia="zh-Hans"/>
        </w:rPr>
        <w:t>争议解决条款</w:t>
      </w:r>
      <w:r>
        <w:rPr>
          <w:rFonts w:hint="default" w:cs="宋体"/>
          <w:b w:val="0"/>
          <w:bCs/>
          <w:color w:val="000000"/>
          <w:kern w:val="0"/>
          <w:sz w:val="24"/>
          <w:lang w:eastAsia="zh-Hans"/>
        </w:rPr>
        <w:t>：</w:t>
      </w:r>
      <w:r>
        <w:rPr>
          <w:rFonts w:hint="eastAsia" w:ascii="宋体" w:hAnsi="宋体" w:eastAsia="宋体" w:cs="宋体"/>
          <w:b w:val="0"/>
          <w:bCs/>
          <w:color w:val="000000"/>
          <w:kern w:val="0"/>
          <w:sz w:val="24"/>
        </w:rPr>
        <w:t>执行合同中，发生争议和纠纷，</w:t>
      </w:r>
      <w:r>
        <w:rPr>
          <w:rFonts w:hint="eastAsia" w:ascii="宋体" w:hAnsi="宋体" w:cs="宋体"/>
          <w:b w:val="0"/>
          <w:bCs/>
          <w:color w:val="000000"/>
          <w:kern w:val="0"/>
          <w:sz w:val="24"/>
          <w:szCs w:val="24"/>
        </w:rPr>
        <w:t>任何变更解除，由双方同意并签署书面意见方为生效。</w:t>
      </w:r>
      <w:r>
        <w:rPr>
          <w:rFonts w:hint="eastAsia" w:ascii="宋体" w:hAnsi="宋体" w:eastAsia="宋体" w:cs="宋体"/>
          <w:b w:val="0"/>
          <w:bCs/>
          <w:color w:val="000000"/>
          <w:kern w:val="0"/>
          <w:sz w:val="24"/>
        </w:rPr>
        <w:t>签约双方协商不成，均可向</w:t>
      </w:r>
      <w:r>
        <w:rPr>
          <w:rFonts w:hint="eastAsia" w:cs="宋体"/>
          <w:b w:val="0"/>
          <w:bCs/>
          <w:color w:val="000000"/>
          <w:kern w:val="0"/>
          <w:sz w:val="24"/>
          <w:lang w:eastAsia="zh-CN"/>
        </w:rPr>
        <w:t>甲方所在地</w:t>
      </w:r>
      <w:r>
        <w:rPr>
          <w:rFonts w:hint="eastAsia" w:ascii="宋体" w:hAnsi="宋体" w:eastAsia="宋体" w:cs="宋体"/>
          <w:b w:val="0"/>
          <w:bCs/>
          <w:color w:val="000000"/>
          <w:kern w:val="0"/>
          <w:sz w:val="24"/>
        </w:rPr>
        <w:t>法院提出诉讼或向仲裁机关申请仲裁（两者选一）。</w:t>
      </w:r>
    </w:p>
    <w:p w14:paraId="0AB5DA47">
      <w:pPr>
        <w:widowControl/>
        <w:spacing w:before="260" w:after="280" w:line="460" w:lineRule="atLeast"/>
        <w:jc w:val="both"/>
        <w:rPr>
          <w:rFonts w:hint="eastAsia" w:cs="宋体"/>
          <w:b w:val="0"/>
          <w:bCs/>
          <w:color w:val="000000"/>
          <w:kern w:val="0"/>
          <w:sz w:val="24"/>
          <w:lang w:val="en-US" w:eastAsia="zh-CN"/>
        </w:rPr>
      </w:pPr>
      <w:r>
        <w:rPr>
          <w:rFonts w:hint="eastAsia" w:cs="宋体"/>
          <w:b w:val="0"/>
          <w:bCs/>
          <w:color w:val="000000"/>
          <w:kern w:val="0"/>
          <w:sz w:val="24"/>
          <w:lang w:val="en-US" w:eastAsia="zh-CN"/>
        </w:rPr>
        <w:t>九、保密事项</w:t>
      </w:r>
      <w:r>
        <w:rPr>
          <w:rFonts w:hint="default" w:cs="宋体"/>
          <w:b w:val="0"/>
          <w:bCs/>
          <w:color w:val="000000"/>
          <w:kern w:val="0"/>
          <w:sz w:val="24"/>
          <w:lang w:eastAsia="zh-CN"/>
        </w:rPr>
        <w:t>：</w:t>
      </w:r>
    </w:p>
    <w:p w14:paraId="698842C4">
      <w:pPr>
        <w:widowControl/>
        <w:spacing w:before="260" w:after="280" w:line="460" w:lineRule="atLeast"/>
        <w:jc w:val="both"/>
        <w:rPr>
          <w:rFonts w:hint="eastAsia" w:cs="宋体"/>
          <w:b w:val="0"/>
          <w:bCs/>
          <w:color w:val="000000"/>
          <w:kern w:val="0"/>
          <w:sz w:val="24"/>
          <w:lang w:val="en-US" w:eastAsia="zh-CN"/>
        </w:rPr>
      </w:pPr>
      <w:r>
        <w:rPr>
          <w:rFonts w:hint="eastAsia" w:cs="宋体"/>
          <w:b w:val="0"/>
          <w:bCs/>
          <w:color w:val="000000"/>
          <w:kern w:val="0"/>
          <w:sz w:val="24"/>
          <w:lang w:val="en-US" w:eastAsia="zh-CN"/>
        </w:rPr>
        <w:t>1、鉴于乙方为甲方提供特定产品或服务，将可能或已经接触甲方商业秘密信息，为保护双方合作关系，促进合作事务发展，甲乙双方就相关保密事宜达成以下保密事项，以资共守。</w:t>
      </w:r>
    </w:p>
    <w:p w14:paraId="677C493B">
      <w:pPr>
        <w:widowControl/>
        <w:spacing w:before="260" w:after="280" w:line="460" w:lineRule="atLeast"/>
        <w:jc w:val="both"/>
        <w:rPr>
          <w:rFonts w:hint="eastAsia" w:cs="宋体"/>
          <w:b w:val="0"/>
          <w:bCs/>
          <w:color w:val="000000"/>
          <w:kern w:val="0"/>
          <w:sz w:val="24"/>
          <w:lang w:val="en-US" w:eastAsia="zh-CN"/>
        </w:rPr>
      </w:pPr>
      <w:r>
        <w:rPr>
          <w:rFonts w:hint="eastAsia" w:cs="宋体"/>
          <w:b w:val="0"/>
          <w:bCs/>
          <w:color w:val="000000"/>
          <w:kern w:val="0"/>
          <w:sz w:val="24"/>
          <w:lang w:val="en-US" w:eastAsia="zh-CN"/>
        </w:rPr>
        <w:t>2、甲方的商业秘密除法定商业秘密外，还包括甲方所享有或控制的具实质或潜在财产利益、经济价值的任何形式之机密信息，具体包括但不限于：</w:t>
      </w:r>
    </w:p>
    <w:p w14:paraId="48E0D539">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（1）</w:t>
      </w:r>
      <w:r>
        <w:rPr>
          <w:rFonts w:hint="eastAsia" w:cs="宋体"/>
          <w:b w:val="0"/>
          <w:bCs/>
          <w:color w:val="000000"/>
          <w:kern w:val="0"/>
          <w:sz w:val="24"/>
          <w:lang w:val="en-US" w:eastAsia="zh-CN"/>
        </w:rPr>
        <w:t>营销资料：原材料用量分配、采购渠道、数量、客户名单、行销策略、商业机会、报价信息等。</w:t>
      </w:r>
    </w:p>
    <w:p w14:paraId="73FB41E2">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（2</w:t>
      </w:r>
      <w:r>
        <w:rPr>
          <w:rFonts w:hint="eastAsia" w:cs="宋体"/>
          <w:b w:val="0"/>
          <w:bCs/>
          <w:color w:val="000000"/>
          <w:kern w:val="0"/>
          <w:sz w:val="24"/>
          <w:lang w:eastAsia="zh-CN"/>
        </w:rPr>
        <w:t>）</w:t>
      </w:r>
      <w:r>
        <w:rPr>
          <w:rFonts w:hint="eastAsia" w:cs="宋体"/>
          <w:b w:val="0"/>
          <w:bCs/>
          <w:color w:val="000000"/>
          <w:kern w:val="0"/>
          <w:sz w:val="24"/>
          <w:lang w:val="en-US" w:eastAsia="zh-CN"/>
        </w:rPr>
        <w:t>知识产权资料：技术方案、配方工艺、操作手册、研究资料等。</w:t>
      </w:r>
    </w:p>
    <w:p w14:paraId="12F0D2BC">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（3）</w:t>
      </w:r>
      <w:r>
        <w:rPr>
          <w:rFonts w:hint="eastAsia" w:cs="宋体"/>
          <w:b w:val="0"/>
          <w:bCs/>
          <w:color w:val="000000"/>
          <w:kern w:val="0"/>
          <w:sz w:val="24"/>
          <w:lang w:val="en-US" w:eastAsia="zh-CN"/>
        </w:rPr>
        <w:t>生产资料：图纸样品、流程制式、样机模型、模具、设备信息等。</w:t>
      </w:r>
    </w:p>
    <w:p w14:paraId="7B885161">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（4）</w:t>
      </w:r>
      <w:r>
        <w:rPr>
          <w:rFonts w:hint="eastAsia" w:cs="宋体"/>
          <w:b w:val="0"/>
          <w:bCs/>
          <w:color w:val="000000"/>
          <w:kern w:val="0"/>
          <w:sz w:val="24"/>
          <w:lang w:val="en-US" w:eastAsia="zh-CN"/>
        </w:rPr>
        <w:t>财务资料：生产成本、营业利润等。</w:t>
      </w:r>
    </w:p>
    <w:p w14:paraId="167BC227">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（5</w:t>
      </w:r>
      <w:r>
        <w:rPr>
          <w:rFonts w:hint="eastAsia" w:cs="宋体"/>
          <w:b w:val="0"/>
          <w:bCs/>
          <w:color w:val="000000"/>
          <w:kern w:val="0"/>
          <w:sz w:val="24"/>
          <w:lang w:eastAsia="zh-CN"/>
        </w:rPr>
        <w:t>）</w:t>
      </w:r>
      <w:r>
        <w:rPr>
          <w:rFonts w:hint="eastAsia" w:cs="宋体"/>
          <w:b w:val="0"/>
          <w:bCs/>
          <w:color w:val="000000"/>
          <w:kern w:val="0"/>
          <w:sz w:val="24"/>
          <w:lang w:val="en-US" w:eastAsia="zh-CN"/>
        </w:rPr>
        <w:t>其他甲方拥有的商业机密信息。</w:t>
      </w:r>
    </w:p>
    <w:p w14:paraId="58C48C63">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（6）</w:t>
      </w:r>
      <w:r>
        <w:rPr>
          <w:rFonts w:hint="eastAsia" w:cs="宋体"/>
          <w:b w:val="0"/>
          <w:bCs/>
          <w:color w:val="000000"/>
          <w:kern w:val="0"/>
          <w:sz w:val="24"/>
          <w:lang w:val="en-US" w:eastAsia="zh-CN"/>
        </w:rPr>
        <w:t>甲方控股、参股企业，分支机构及其客户的上述秘密信息。</w:t>
      </w:r>
    </w:p>
    <w:p w14:paraId="360E457A">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（7）</w:t>
      </w:r>
      <w:r>
        <w:rPr>
          <w:rFonts w:hint="eastAsia" w:cs="宋体"/>
          <w:b w:val="0"/>
          <w:bCs/>
          <w:color w:val="000000"/>
          <w:kern w:val="0"/>
          <w:sz w:val="24"/>
          <w:lang w:val="en-US" w:eastAsia="zh-CN"/>
        </w:rPr>
        <w:t>乙方承担保密义务对象包括但不限于乙方关系企业、乙方关系人员等任何可能知悉或已知悉甲方商业秘密的人员。</w:t>
      </w:r>
    </w:p>
    <w:p w14:paraId="6F326D47">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（8）</w:t>
      </w:r>
      <w:r>
        <w:rPr>
          <w:rFonts w:hint="eastAsia" w:cs="宋体"/>
          <w:b w:val="0"/>
          <w:bCs/>
          <w:color w:val="000000"/>
          <w:kern w:val="0"/>
          <w:sz w:val="24"/>
          <w:lang w:val="en-US" w:eastAsia="zh-CN"/>
        </w:rPr>
        <w:t>乙方关系企业包括但不限于乙方母公司、子公司、分公司、工厂、办事处及与乙方存在商业合作的任何第三方营业组织。</w:t>
      </w:r>
    </w:p>
    <w:p w14:paraId="62480B89">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（9）</w:t>
      </w:r>
      <w:r>
        <w:rPr>
          <w:rFonts w:hint="eastAsia" w:cs="宋体"/>
          <w:b w:val="0"/>
          <w:bCs/>
          <w:color w:val="000000"/>
          <w:kern w:val="0"/>
          <w:sz w:val="24"/>
          <w:lang w:val="en-US" w:eastAsia="zh-CN"/>
        </w:rPr>
        <w:t>乙方关系人员包括但不限于乙方员工、乙方员工亲友或由其亲友实际控制或担任管理人的任何第三方营业组织。</w:t>
      </w:r>
    </w:p>
    <w:p w14:paraId="120B9695">
      <w:pPr>
        <w:widowControl/>
        <w:spacing w:before="260" w:after="280" w:line="460" w:lineRule="atLeast"/>
        <w:jc w:val="both"/>
        <w:rPr>
          <w:rFonts w:hint="eastAsia" w:cs="宋体"/>
          <w:b w:val="0"/>
          <w:bCs/>
          <w:color w:val="000000"/>
          <w:kern w:val="0"/>
          <w:sz w:val="24"/>
          <w:lang w:val="en-US" w:eastAsia="zh-CN"/>
        </w:rPr>
      </w:pPr>
      <w:r>
        <w:rPr>
          <w:rFonts w:hint="default" w:cs="宋体"/>
          <w:b w:val="0"/>
          <w:bCs/>
          <w:color w:val="000000"/>
          <w:kern w:val="0"/>
          <w:sz w:val="24"/>
          <w:lang w:eastAsia="zh-CN"/>
        </w:rPr>
        <w:t>（10）</w:t>
      </w:r>
      <w:r>
        <w:rPr>
          <w:rFonts w:hint="eastAsia" w:cs="宋体"/>
          <w:b w:val="0"/>
          <w:bCs/>
          <w:color w:val="000000"/>
          <w:kern w:val="0"/>
          <w:sz w:val="24"/>
          <w:lang w:val="en-US" w:eastAsia="zh-CN"/>
        </w:rPr>
        <w:t> 乙方应负责将本保密协议内容向自身应承担保密义务对象进行宣导并确保其严格执行。如乙方承担保密义务对象违反本协议约定的，由乙方及其承担保密义务对象共同承担相应违约责任。</w:t>
      </w:r>
    </w:p>
    <w:p w14:paraId="77048C40">
      <w:pPr>
        <w:widowControl/>
        <w:numPr>
          <w:ilvl w:val="0"/>
          <w:numId w:val="0"/>
        </w:numPr>
        <w:spacing w:before="260" w:after="280" w:line="460" w:lineRule="atLeast"/>
        <w:jc w:val="left"/>
        <w:rPr>
          <w:rFonts w:hint="eastAsia" w:ascii="宋体" w:hAnsi="宋体" w:eastAsia="宋体" w:cs="宋体"/>
          <w:b w:val="0"/>
          <w:bCs/>
          <w:color w:val="000000"/>
          <w:kern w:val="0"/>
          <w:sz w:val="24"/>
        </w:rPr>
      </w:pPr>
      <w:r>
        <w:rPr>
          <w:rFonts w:hint="eastAsia" w:cs="宋体"/>
          <w:b w:val="0"/>
          <w:bCs/>
          <w:color w:val="000000"/>
          <w:kern w:val="0"/>
          <w:sz w:val="24"/>
          <w:lang w:val="en-US" w:eastAsia="zh-CN"/>
        </w:rPr>
        <w:t>十、</w:t>
      </w:r>
      <w:r>
        <w:rPr>
          <w:rFonts w:hint="eastAsia" w:cs="宋体"/>
          <w:b w:val="0"/>
          <w:bCs/>
          <w:color w:val="000000"/>
          <w:kern w:val="0"/>
          <w:sz w:val="24"/>
          <w:lang w:val="en-US" w:eastAsia="zh-Hans"/>
        </w:rPr>
        <w:t>其他</w:t>
      </w:r>
      <w:r>
        <w:rPr>
          <w:rFonts w:hint="default" w:cs="宋体"/>
          <w:b w:val="0"/>
          <w:bCs/>
          <w:color w:val="000000"/>
          <w:kern w:val="0"/>
          <w:sz w:val="24"/>
          <w:lang w:eastAsia="zh-Hans"/>
        </w:rPr>
        <w:t>：</w:t>
      </w:r>
    </w:p>
    <w:p w14:paraId="1DA7402A">
      <w:pPr>
        <w:widowControl/>
        <w:numPr>
          <w:ilvl w:val="0"/>
          <w:numId w:val="0"/>
        </w:numPr>
        <w:spacing w:before="260" w:after="280" w:line="460" w:lineRule="atLeast"/>
        <w:jc w:val="left"/>
        <w:rPr>
          <w:rFonts w:hint="eastAsia" w:ascii="宋体" w:hAnsi="宋体" w:eastAsia="宋体" w:cs="宋体"/>
          <w:b w:val="0"/>
          <w:bCs/>
          <w:color w:val="000000"/>
          <w:kern w:val="0"/>
          <w:sz w:val="24"/>
        </w:rPr>
      </w:pPr>
      <w:r>
        <w:rPr>
          <w:rFonts w:hint="eastAsia" w:cs="宋体"/>
          <w:b w:val="0"/>
          <w:bCs/>
          <w:color w:val="000000"/>
          <w:kern w:val="0"/>
          <w:sz w:val="24"/>
          <w:lang w:val="en-US" w:eastAsia="zh-CN"/>
        </w:rPr>
        <w:t>1、</w:t>
      </w:r>
      <w:r>
        <w:rPr>
          <w:rFonts w:hint="eastAsia" w:cs="宋体"/>
          <w:b w:val="0"/>
          <w:bCs/>
          <w:color w:val="000000"/>
          <w:kern w:val="0"/>
          <w:sz w:val="24"/>
          <w:lang w:val="en-US" w:eastAsia="zh-Hans"/>
        </w:rPr>
        <w:t>本合同自签订之日</w:t>
      </w:r>
      <w:r>
        <w:rPr>
          <w:rFonts w:hint="eastAsia" w:cs="宋体"/>
          <w:b w:val="0"/>
          <w:bCs/>
          <w:color w:val="000000"/>
          <w:kern w:val="0"/>
          <w:sz w:val="24"/>
          <w:lang w:val="en-US" w:eastAsia="zh-CN"/>
        </w:rPr>
        <w:t>一年内有</w:t>
      </w:r>
      <w:r>
        <w:rPr>
          <w:rFonts w:hint="eastAsia" w:cs="宋体"/>
          <w:b w:val="0"/>
          <w:bCs/>
          <w:color w:val="000000"/>
          <w:kern w:val="0"/>
          <w:sz w:val="24"/>
          <w:lang w:val="en-US" w:eastAsia="zh-Hans"/>
        </w:rPr>
        <w:t>效</w:t>
      </w:r>
      <w:r>
        <w:rPr>
          <w:rFonts w:hint="eastAsia" w:cs="宋体"/>
          <w:b w:val="0"/>
          <w:bCs/>
          <w:color w:val="000000"/>
          <w:kern w:val="0"/>
          <w:sz w:val="24"/>
          <w:lang w:val="en-US" w:eastAsia="zh-CN"/>
        </w:rPr>
        <w:t>，合同到期后经双方协商一致，可续签一年。</w:t>
      </w:r>
    </w:p>
    <w:p w14:paraId="0FB21FE6">
      <w:pPr>
        <w:widowControl/>
        <w:numPr>
          <w:ilvl w:val="0"/>
          <w:numId w:val="0"/>
        </w:numPr>
        <w:spacing w:before="260" w:after="280" w:line="460" w:lineRule="atLeast"/>
        <w:jc w:val="left"/>
        <w:rPr>
          <w:rFonts w:hint="eastAsia" w:ascii="宋体" w:hAnsi="宋体" w:eastAsia="宋体" w:cs="宋体"/>
          <w:b w:val="0"/>
          <w:bCs/>
          <w:color w:val="000000"/>
          <w:kern w:val="0"/>
          <w:sz w:val="24"/>
        </w:rPr>
      </w:pPr>
      <w:r>
        <w:rPr>
          <w:rFonts w:hint="eastAsia" w:cs="宋体"/>
          <w:b w:val="0"/>
          <w:bCs/>
          <w:color w:val="000000"/>
          <w:kern w:val="0"/>
          <w:sz w:val="24"/>
          <w:lang w:val="en-US" w:eastAsia="zh-CN"/>
        </w:rPr>
        <w:t>2、</w:t>
      </w:r>
      <w:r>
        <w:rPr>
          <w:rFonts w:hint="eastAsia" w:ascii="宋体" w:hAnsi="宋体" w:eastAsia="宋体" w:cs="宋体"/>
          <w:b w:val="0"/>
          <w:bCs/>
          <w:color w:val="000000"/>
          <w:kern w:val="0"/>
          <w:sz w:val="24"/>
        </w:rPr>
        <w:t>本合同及附件一式</w:t>
      </w:r>
      <w:r>
        <w:rPr>
          <w:rFonts w:hint="eastAsia" w:cs="宋体"/>
          <w:b w:val="0"/>
          <w:bCs/>
          <w:color w:val="000000"/>
          <w:kern w:val="0"/>
          <w:sz w:val="24"/>
          <w:lang w:eastAsia="zh-CN"/>
        </w:rPr>
        <w:t>伍</w:t>
      </w:r>
      <w:r>
        <w:rPr>
          <w:rFonts w:hint="eastAsia" w:ascii="宋体" w:hAnsi="宋体" w:eastAsia="宋体" w:cs="宋体"/>
          <w:b w:val="0"/>
          <w:bCs/>
          <w:color w:val="000000"/>
          <w:kern w:val="0"/>
          <w:sz w:val="24"/>
        </w:rPr>
        <w:t>份，</w:t>
      </w:r>
      <w:r>
        <w:rPr>
          <w:rFonts w:hint="eastAsia" w:cs="宋体"/>
          <w:b w:val="0"/>
          <w:bCs/>
          <w:color w:val="000000"/>
          <w:kern w:val="0"/>
          <w:sz w:val="24"/>
          <w:lang w:eastAsia="zh-CN"/>
        </w:rPr>
        <w:t>甲方执叁份、乙</w:t>
      </w:r>
      <w:r>
        <w:rPr>
          <w:rFonts w:hint="eastAsia" w:ascii="宋体" w:hAnsi="宋体" w:eastAsia="宋体" w:cs="宋体"/>
          <w:b w:val="0"/>
          <w:bCs/>
          <w:color w:val="000000"/>
          <w:kern w:val="0"/>
          <w:sz w:val="24"/>
        </w:rPr>
        <w:t>方执</w:t>
      </w:r>
      <w:r>
        <w:rPr>
          <w:rFonts w:hint="eastAsia" w:cs="宋体"/>
          <w:b w:val="0"/>
          <w:bCs/>
          <w:color w:val="000000"/>
          <w:kern w:val="0"/>
          <w:sz w:val="24"/>
          <w:lang w:eastAsia="zh-CN"/>
        </w:rPr>
        <w:t>贰</w:t>
      </w:r>
      <w:r>
        <w:rPr>
          <w:rFonts w:hint="eastAsia" w:ascii="宋体" w:hAnsi="宋体" w:eastAsia="宋体" w:cs="宋体"/>
          <w:b w:val="0"/>
          <w:bCs/>
          <w:color w:val="000000"/>
          <w:kern w:val="0"/>
          <w:sz w:val="24"/>
        </w:rPr>
        <w:t>份</w:t>
      </w:r>
      <w:r>
        <w:rPr>
          <w:rFonts w:hint="default" w:cs="宋体"/>
          <w:b w:val="0"/>
          <w:bCs/>
          <w:color w:val="000000"/>
          <w:kern w:val="0"/>
          <w:sz w:val="24"/>
        </w:rPr>
        <w:t>，</w:t>
      </w:r>
      <w:r>
        <w:rPr>
          <w:rFonts w:hint="eastAsia" w:cs="宋体"/>
          <w:b w:val="0"/>
          <w:bCs/>
          <w:color w:val="000000"/>
          <w:kern w:val="0"/>
          <w:sz w:val="24"/>
          <w:lang w:val="en-US" w:eastAsia="zh-Hans"/>
        </w:rPr>
        <w:t>具有同等效力</w:t>
      </w:r>
      <w:r>
        <w:rPr>
          <w:rFonts w:hint="eastAsia" w:ascii="宋体" w:hAnsi="宋体" w:eastAsia="宋体" w:cs="宋体"/>
          <w:b w:val="0"/>
          <w:bCs/>
          <w:color w:val="000000"/>
          <w:kern w:val="0"/>
          <w:sz w:val="24"/>
        </w:rPr>
        <w:t>。</w:t>
      </w:r>
    </w:p>
    <w:p w14:paraId="7ADB1FF8">
      <w:pPr>
        <w:widowControl/>
        <w:spacing w:before="260" w:after="280" w:line="460" w:lineRule="atLeast"/>
        <w:jc w:val="left"/>
        <w:rPr>
          <w:rFonts w:hint="eastAsia" w:cs="宋体"/>
          <w:b w:val="0"/>
          <w:bCs/>
          <w:color w:val="000000"/>
          <w:kern w:val="0"/>
          <w:sz w:val="24"/>
          <w:lang w:val="en-US" w:eastAsia="zh-Hans"/>
        </w:rPr>
      </w:pPr>
      <w:r>
        <w:rPr>
          <w:rFonts w:hint="eastAsia" w:cs="宋体"/>
          <w:b w:val="0"/>
          <w:bCs/>
          <w:color w:val="000000"/>
          <w:kern w:val="0"/>
          <w:sz w:val="24"/>
          <w:lang w:val="en-US" w:eastAsia="zh-Hans"/>
        </w:rPr>
        <w:t>以下无正文</w:t>
      </w:r>
    </w:p>
    <w:p w14:paraId="2130B9D8">
      <w:pPr>
        <w:widowControl/>
        <w:spacing w:before="260" w:after="280" w:line="460" w:lineRule="atLeast"/>
        <w:jc w:val="left"/>
        <w:rPr>
          <w:rFonts w:hint="eastAsia" w:cs="宋体"/>
          <w:b w:val="0"/>
          <w:bCs/>
          <w:color w:val="000000"/>
          <w:kern w:val="0"/>
          <w:sz w:val="24"/>
          <w:lang w:val="en-US" w:eastAsia="zh-Hans"/>
        </w:rPr>
      </w:pPr>
    </w:p>
    <w:p w14:paraId="36C6F067">
      <w:pPr>
        <w:widowControl/>
        <w:spacing w:before="260" w:after="280" w:line="460" w:lineRule="atLeast"/>
        <w:jc w:val="left"/>
        <w:rPr>
          <w:rFonts w:hint="eastAsia" w:ascii="新宋体" w:hAnsi="新宋体" w:eastAsia="新宋体" w:cs="宋体"/>
          <w:b w:val="0"/>
          <w:bCs/>
          <w:color w:val="000000"/>
          <w:kern w:val="0"/>
          <w:sz w:val="24"/>
        </w:rPr>
      </w:pPr>
      <w:r>
        <w:rPr>
          <w:rFonts w:hint="eastAsia" w:cs="宋体"/>
          <w:b w:val="0"/>
          <w:bCs/>
          <w:color w:val="000000"/>
          <w:kern w:val="0"/>
          <w:sz w:val="24"/>
          <w:lang w:val="en-US" w:eastAsia="zh-CN"/>
        </w:rPr>
        <w:t>甲</w:t>
      </w:r>
      <w:r>
        <w:rPr>
          <w:rFonts w:hint="eastAsia" w:ascii="宋体" w:hAnsi="宋体" w:eastAsia="宋体" w:cs="宋体"/>
          <w:b w:val="0"/>
          <w:bCs/>
          <w:color w:val="000000"/>
          <w:kern w:val="0"/>
          <w:sz w:val="24"/>
        </w:rPr>
        <w:t>方单位（盖章）：＿＿＿＿＿＿　     　</w:t>
      </w:r>
      <w:r>
        <w:rPr>
          <w:rFonts w:hint="eastAsia" w:cs="宋体"/>
          <w:b w:val="0"/>
          <w:bCs/>
          <w:color w:val="000000"/>
          <w:kern w:val="0"/>
          <w:sz w:val="24"/>
          <w:lang w:eastAsia="zh-CN"/>
        </w:rPr>
        <w:t>乙</w:t>
      </w:r>
      <w:r>
        <w:rPr>
          <w:rFonts w:hint="eastAsia" w:ascii="宋体" w:hAnsi="宋体" w:eastAsia="宋体" w:cs="宋体"/>
          <w:b w:val="0"/>
          <w:bCs/>
          <w:color w:val="000000"/>
          <w:kern w:val="0"/>
          <w:sz w:val="24"/>
        </w:rPr>
        <w:t>方单位（盖章）：＿＿＿＿＿＿</w:t>
      </w:r>
    </w:p>
    <w:p w14:paraId="0854AE6D">
      <w:pPr>
        <w:widowControl/>
        <w:spacing w:before="260" w:after="280" w:line="460" w:lineRule="atLeast"/>
        <w:jc w:val="left"/>
        <w:rPr>
          <w:rFonts w:hint="eastAsia" w:ascii="新宋体" w:hAnsi="新宋体" w:eastAsia="新宋体" w:cs="宋体"/>
          <w:b w:val="0"/>
          <w:bCs/>
          <w:color w:val="000000"/>
          <w:kern w:val="0"/>
          <w:sz w:val="24"/>
          <w:u w:val="single"/>
        </w:rPr>
      </w:pPr>
      <w:r>
        <w:rPr>
          <w:rFonts w:hint="eastAsia" w:ascii="宋体" w:hAnsi="宋体" w:eastAsia="宋体" w:cs="宋体"/>
          <w:b w:val="0"/>
          <w:bCs/>
          <w:color w:val="000000"/>
          <w:kern w:val="0"/>
          <w:sz w:val="24"/>
        </w:rPr>
        <w:t>经办人:</w:t>
      </w:r>
      <w:r>
        <w:rPr>
          <w:rFonts w:hint="eastAsia" w:ascii="宋体" w:hAnsi="宋体" w:eastAsia="宋体" w:cs="宋体"/>
          <w:b w:val="0"/>
          <w:bCs/>
          <w:color w:val="000000"/>
          <w:kern w:val="0"/>
          <w:sz w:val="24"/>
          <w:u w:val="single"/>
        </w:rPr>
        <w:t xml:space="preserve">                </w:t>
      </w:r>
      <w:r>
        <w:rPr>
          <w:rFonts w:hint="eastAsia" w:ascii="宋体" w:hAnsi="宋体" w:eastAsia="宋体" w:cs="宋体"/>
          <w:b w:val="0"/>
          <w:bCs/>
          <w:color w:val="000000"/>
          <w:kern w:val="0"/>
          <w:sz w:val="24"/>
        </w:rPr>
        <w:t xml:space="preserve">                经办人:</w:t>
      </w:r>
      <w:r>
        <w:rPr>
          <w:rFonts w:hint="eastAsia" w:ascii="宋体" w:hAnsi="宋体" w:eastAsia="宋体" w:cs="宋体"/>
          <w:b w:val="0"/>
          <w:bCs/>
          <w:color w:val="000000"/>
          <w:kern w:val="0"/>
          <w:sz w:val="24"/>
          <w:u w:val="single"/>
        </w:rPr>
        <w:t xml:space="preserve">               </w:t>
      </w:r>
    </w:p>
    <w:p w14:paraId="72079BFA">
      <w:pPr>
        <w:widowControl/>
        <w:spacing w:before="260" w:after="280" w:line="460" w:lineRule="atLeast"/>
        <w:jc w:val="left"/>
        <w:rPr>
          <w:rFonts w:hint="eastAsia" w:ascii="新宋体" w:hAnsi="新宋体" w:eastAsia="新宋体" w:cs="宋体"/>
          <w:b w:val="0"/>
          <w:bCs/>
          <w:color w:val="000000"/>
          <w:kern w:val="0"/>
          <w:sz w:val="24"/>
          <w:u w:val="single"/>
        </w:rPr>
      </w:pPr>
      <w:r>
        <w:rPr>
          <w:rFonts w:hint="eastAsia" w:ascii="宋体" w:hAnsi="宋体" w:eastAsia="宋体" w:cs="宋体"/>
          <w:b w:val="0"/>
          <w:bCs/>
          <w:kern w:val="0"/>
          <w:sz w:val="24"/>
        </w:rPr>
        <w:t>年     月    日                        年     月    日</w:t>
      </w:r>
    </w:p>
    <w:p w14:paraId="16C4D85D">
      <w:pPr>
        <w:spacing w:line="400" w:lineRule="exact"/>
        <w:rPr>
          <w:rFonts w:asciiTheme="majorEastAsia" w:hAnsiTheme="majorEastAsia" w:eastAsiaTheme="majorEastAsia" w:cstheme="majorEastAsia"/>
        </w:rPr>
      </w:pPr>
    </w:p>
    <w:p w14:paraId="28AE5B56">
      <w:pPr>
        <w:widowControl w:val="0"/>
        <w:spacing w:line="360" w:lineRule="auto"/>
      </w:pPr>
    </w:p>
    <w:sectPr>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2F06">
    <w:pPr>
      <w:pStyle w:val="20"/>
      <w:framePr w:wrap="around" w:vAnchor="text" w:hAnchor="margin" w:xAlign="center" w:y="1"/>
      <w:rPr>
        <w:rStyle w:val="33"/>
      </w:rPr>
    </w:pPr>
    <w:r>
      <w:fldChar w:fldCharType="begin"/>
    </w:r>
    <w:r>
      <w:rPr>
        <w:rStyle w:val="33"/>
      </w:rPr>
      <w:instrText xml:space="preserve">PAGE  </w:instrText>
    </w:r>
    <w:r>
      <w:fldChar w:fldCharType="end"/>
    </w:r>
  </w:p>
  <w:p w14:paraId="57BAC64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CCA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0DC8">
    <w:pPr>
      <w:pStyle w:val="20"/>
      <w:framePr w:wrap="around" w:vAnchor="text" w:hAnchor="margin" w:xAlign="center" w:y="1"/>
      <w:rPr>
        <w:rStyle w:val="33"/>
      </w:rPr>
    </w:pPr>
    <w:r>
      <w:fldChar w:fldCharType="begin"/>
    </w:r>
    <w:r>
      <w:rPr>
        <w:rStyle w:val="33"/>
      </w:rPr>
      <w:instrText xml:space="preserve">PAGE  </w:instrText>
    </w:r>
    <w:r>
      <w:fldChar w:fldCharType="end"/>
    </w:r>
  </w:p>
  <w:p w14:paraId="615F944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9963">
    <w:pPr>
      <w:pStyle w:val="20"/>
      <w:jc w:val="center"/>
    </w:pPr>
    <w:r>
      <w:fldChar w:fldCharType="begin"/>
    </w:r>
    <w:r>
      <w:instrText xml:space="preserve">PAGE   \* MERGEFORMAT</w:instrText>
    </w:r>
    <w:r>
      <w:fldChar w:fldCharType="separate"/>
    </w:r>
    <w:r>
      <w:rPr>
        <w:lang w:val="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FDB0B">
    <w:pPr>
      <w:pStyle w:val="21"/>
      <w:spacing w:after="0" w:line="240" w:lineRule="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B8D8">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D10E7"/>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4E39"/>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2F3A"/>
    <w:rsid w:val="006A36E9"/>
    <w:rsid w:val="006A4936"/>
    <w:rsid w:val="006B6D20"/>
    <w:rsid w:val="006C2953"/>
    <w:rsid w:val="006C4D0B"/>
    <w:rsid w:val="006C70CA"/>
    <w:rsid w:val="006D3091"/>
    <w:rsid w:val="006E1128"/>
    <w:rsid w:val="006E1986"/>
    <w:rsid w:val="006E5731"/>
    <w:rsid w:val="006E7F15"/>
    <w:rsid w:val="006F20EA"/>
    <w:rsid w:val="007043C4"/>
    <w:rsid w:val="0073639A"/>
    <w:rsid w:val="00736EAF"/>
    <w:rsid w:val="00741381"/>
    <w:rsid w:val="00742970"/>
    <w:rsid w:val="007438F3"/>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C73D5"/>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37084"/>
    <w:rsid w:val="00952D62"/>
    <w:rsid w:val="00956ECB"/>
    <w:rsid w:val="00963B39"/>
    <w:rsid w:val="009705E7"/>
    <w:rsid w:val="009722C3"/>
    <w:rsid w:val="00990BF0"/>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2E0E"/>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87A"/>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3A81E16"/>
    <w:rsid w:val="04A15406"/>
    <w:rsid w:val="05547373"/>
    <w:rsid w:val="0CA82AC4"/>
    <w:rsid w:val="0E4B63E2"/>
    <w:rsid w:val="10AE6120"/>
    <w:rsid w:val="111B209C"/>
    <w:rsid w:val="11437FDD"/>
    <w:rsid w:val="114D596D"/>
    <w:rsid w:val="11D706B9"/>
    <w:rsid w:val="148B75BC"/>
    <w:rsid w:val="17740433"/>
    <w:rsid w:val="19F8741E"/>
    <w:rsid w:val="1DC53B1E"/>
    <w:rsid w:val="1F354853"/>
    <w:rsid w:val="216D64F7"/>
    <w:rsid w:val="231B0BF6"/>
    <w:rsid w:val="23D021ED"/>
    <w:rsid w:val="25FD5BE1"/>
    <w:rsid w:val="2AAA6513"/>
    <w:rsid w:val="2B8101D0"/>
    <w:rsid w:val="2DA05F92"/>
    <w:rsid w:val="2F565974"/>
    <w:rsid w:val="32026F85"/>
    <w:rsid w:val="340C668B"/>
    <w:rsid w:val="366C4B34"/>
    <w:rsid w:val="37842D64"/>
    <w:rsid w:val="38B05B5E"/>
    <w:rsid w:val="3C881094"/>
    <w:rsid w:val="44FF48D5"/>
    <w:rsid w:val="4CBE06F3"/>
    <w:rsid w:val="4E330A45"/>
    <w:rsid w:val="4E6879C7"/>
    <w:rsid w:val="4F8537C2"/>
    <w:rsid w:val="514E2DFA"/>
    <w:rsid w:val="51D21A85"/>
    <w:rsid w:val="52A32E2E"/>
    <w:rsid w:val="54752E3E"/>
    <w:rsid w:val="55A431B7"/>
    <w:rsid w:val="55A726C6"/>
    <w:rsid w:val="571961BE"/>
    <w:rsid w:val="5AB12331"/>
    <w:rsid w:val="5DDA2B31"/>
    <w:rsid w:val="60256EF4"/>
    <w:rsid w:val="61B01959"/>
    <w:rsid w:val="69A668E3"/>
    <w:rsid w:val="6DDB2AEC"/>
    <w:rsid w:val="70660DD2"/>
    <w:rsid w:val="72AE5A41"/>
    <w:rsid w:val="72EA14D6"/>
    <w:rsid w:val="77E43CB3"/>
    <w:rsid w:val="7DF6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8"/>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0"/>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6"/>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8"/>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3"/>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4"/>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5"/>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6"/>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7"/>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9"/>
    <w:autoRedefine/>
    <w:semiHidden/>
    <w:unhideWhenUsed/>
    <w:qFormat/>
    <w:uiPriority w:val="99"/>
    <w:pPr>
      <w:spacing w:after="120"/>
    </w:pPr>
    <w:rPr>
      <w:sz w:val="16"/>
      <w:szCs w:val="16"/>
    </w:rPr>
  </w:style>
  <w:style w:type="paragraph" w:styleId="13">
    <w:name w:val="Body Text"/>
    <w:basedOn w:val="1"/>
    <w:link w:val="41"/>
    <w:autoRedefine/>
    <w:qFormat/>
    <w:uiPriority w:val="1"/>
    <w:rPr>
      <w:rFonts w:ascii="宋体" w:hAnsi="Arial"/>
      <w:sz w:val="28"/>
    </w:rPr>
  </w:style>
  <w:style w:type="paragraph" w:styleId="14">
    <w:name w:val="Body Text Indent"/>
    <w:basedOn w:val="1"/>
    <w:next w:val="15"/>
    <w:link w:val="45"/>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7"/>
    <w:autoRedefine/>
    <w:qFormat/>
    <w:uiPriority w:val="0"/>
    <w:rPr>
      <w:rFonts w:ascii="宋体" w:hAnsi="Courier New"/>
    </w:rPr>
  </w:style>
  <w:style w:type="paragraph" w:styleId="18">
    <w:name w:val="Date"/>
    <w:basedOn w:val="1"/>
    <w:next w:val="1"/>
    <w:link w:val="50"/>
    <w:autoRedefine/>
    <w:qFormat/>
    <w:uiPriority w:val="0"/>
    <w:rPr>
      <w:b/>
      <w:sz w:val="28"/>
    </w:rPr>
  </w:style>
  <w:style w:type="paragraph" w:styleId="19">
    <w:name w:val="Balloon Text"/>
    <w:basedOn w:val="1"/>
    <w:link w:val="78"/>
    <w:semiHidden/>
    <w:unhideWhenUsed/>
    <w:qFormat/>
    <w:uiPriority w:val="99"/>
    <w:pPr>
      <w:spacing w:after="0" w:line="240" w:lineRule="auto"/>
    </w:pPr>
    <w:rPr>
      <w:sz w:val="18"/>
      <w:szCs w:val="18"/>
    </w:rPr>
  </w:style>
  <w:style w:type="paragraph" w:styleId="20">
    <w:name w:val="footer"/>
    <w:basedOn w:val="1"/>
    <w:link w:val="37"/>
    <w:autoRedefine/>
    <w:unhideWhenUsed/>
    <w:qFormat/>
    <w:uiPriority w:val="99"/>
    <w:pPr>
      <w:tabs>
        <w:tab w:val="center" w:pos="4153"/>
        <w:tab w:val="right" w:pos="8306"/>
      </w:tabs>
      <w:snapToGrid w:val="0"/>
    </w:pPr>
    <w:rPr>
      <w:sz w:val="18"/>
      <w:szCs w:val="18"/>
    </w:rPr>
  </w:style>
  <w:style w:type="paragraph" w:styleId="21">
    <w:name w:val="header"/>
    <w:basedOn w:val="1"/>
    <w:link w:val="36"/>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59"/>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8"/>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4"/>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customStyle="1" w:styleId="36">
    <w:name w:val="页眉 Char"/>
    <w:basedOn w:val="31"/>
    <w:link w:val="21"/>
    <w:autoRedefine/>
    <w:qFormat/>
    <w:uiPriority w:val="0"/>
    <w:rPr>
      <w:sz w:val="18"/>
      <w:szCs w:val="18"/>
    </w:rPr>
  </w:style>
  <w:style w:type="character" w:customStyle="1" w:styleId="37">
    <w:name w:val="页脚 Char"/>
    <w:basedOn w:val="31"/>
    <w:link w:val="20"/>
    <w:autoRedefine/>
    <w:qFormat/>
    <w:uiPriority w:val="99"/>
    <w:rPr>
      <w:sz w:val="18"/>
      <w:szCs w:val="18"/>
    </w:rPr>
  </w:style>
  <w:style w:type="character" w:customStyle="1" w:styleId="38">
    <w:name w:val="标题 1 Char"/>
    <w:basedOn w:val="31"/>
    <w:link w:val="2"/>
    <w:autoRedefine/>
    <w:qFormat/>
    <w:uiPriority w:val="9"/>
    <w:rPr>
      <w:rFonts w:asciiTheme="majorHAnsi" w:hAnsiTheme="majorHAnsi" w:eastAsiaTheme="majorEastAsia" w:cstheme="majorBidi"/>
      <w:caps/>
      <w:spacing w:val="10"/>
      <w:sz w:val="36"/>
      <w:szCs w:val="36"/>
    </w:rPr>
  </w:style>
  <w:style w:type="paragraph" w:styleId="39">
    <w:name w:val="List Paragraph"/>
    <w:basedOn w:val="1"/>
    <w:autoRedefine/>
    <w:qFormat/>
    <w:uiPriority w:val="34"/>
    <w:pPr>
      <w:ind w:firstLine="420" w:firstLineChars="200"/>
    </w:pPr>
  </w:style>
  <w:style w:type="character" w:customStyle="1" w:styleId="40">
    <w:name w:val="标题 2 Char"/>
    <w:basedOn w:val="31"/>
    <w:link w:val="3"/>
    <w:autoRedefine/>
    <w:semiHidden/>
    <w:qFormat/>
    <w:uiPriority w:val="9"/>
    <w:rPr>
      <w:rFonts w:asciiTheme="majorHAnsi" w:hAnsiTheme="majorHAnsi" w:eastAsiaTheme="majorEastAsia" w:cstheme="majorBidi"/>
      <w:sz w:val="36"/>
      <w:szCs w:val="36"/>
    </w:rPr>
  </w:style>
  <w:style w:type="character" w:customStyle="1" w:styleId="41">
    <w:name w:val="正文文本 Char"/>
    <w:basedOn w:val="31"/>
    <w:link w:val="13"/>
    <w:autoRedefine/>
    <w:qFormat/>
    <w:uiPriority w:val="0"/>
    <w:rPr>
      <w:rFonts w:ascii="宋体" w:hAnsi="Arial" w:eastAsia="宋体" w:cs="Times New Roman"/>
      <w:sz w:val="28"/>
      <w:szCs w:val="20"/>
    </w:rPr>
  </w:style>
  <w:style w:type="paragraph" w:customStyle="1" w:styleId="42">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3">
    <w:name w:val="xl31"/>
    <w:basedOn w:val="1"/>
    <w:autoRedefine/>
    <w:qFormat/>
    <w:uiPriority w:val="0"/>
    <w:pPr>
      <w:spacing w:before="100" w:beforeAutospacing="1" w:after="100" w:afterAutospacing="1"/>
      <w:jc w:val="center"/>
    </w:pPr>
    <w:rPr>
      <w:rFonts w:ascii="宋体" w:hAnsi="宋体"/>
      <w:b/>
      <w:sz w:val="28"/>
    </w:rPr>
  </w:style>
  <w:style w:type="paragraph" w:customStyle="1" w:styleId="44">
    <w:name w:val="Char"/>
    <w:basedOn w:val="1"/>
    <w:autoRedefine/>
    <w:qFormat/>
    <w:uiPriority w:val="0"/>
    <w:rPr>
      <w:rFonts w:ascii="Tahoma" w:hAnsi="Tahoma"/>
      <w:sz w:val="24"/>
    </w:rPr>
  </w:style>
  <w:style w:type="character" w:customStyle="1" w:styleId="45">
    <w:name w:val="正文文本缩进 Char"/>
    <w:basedOn w:val="31"/>
    <w:link w:val="14"/>
    <w:autoRedefine/>
    <w:qFormat/>
    <w:uiPriority w:val="99"/>
    <w:rPr>
      <w:rFonts w:ascii="Times New Roman" w:hAnsi="Times New Roman" w:eastAsia="宋体" w:cs="Times New Roman"/>
      <w:szCs w:val="20"/>
    </w:rPr>
  </w:style>
  <w:style w:type="character" w:customStyle="1" w:styleId="46">
    <w:name w:val="标题 3 Char"/>
    <w:basedOn w:val="31"/>
    <w:link w:val="4"/>
    <w:autoRedefine/>
    <w:semiHidden/>
    <w:qFormat/>
    <w:uiPriority w:val="9"/>
    <w:rPr>
      <w:rFonts w:asciiTheme="majorHAnsi" w:hAnsiTheme="majorHAnsi" w:eastAsiaTheme="majorEastAsia" w:cstheme="majorBidi"/>
      <w:caps/>
      <w:sz w:val="28"/>
      <w:szCs w:val="28"/>
    </w:rPr>
  </w:style>
  <w:style w:type="character" w:customStyle="1" w:styleId="47">
    <w:name w:val="纯文本 Char"/>
    <w:basedOn w:val="31"/>
    <w:link w:val="17"/>
    <w:autoRedefine/>
    <w:qFormat/>
    <w:uiPriority w:val="0"/>
    <w:rPr>
      <w:rFonts w:ascii="宋体" w:hAnsi="Courier New" w:eastAsia="宋体" w:cs="Times New Roman"/>
      <w:szCs w:val="20"/>
    </w:rPr>
  </w:style>
  <w:style w:type="character" w:customStyle="1" w:styleId="48">
    <w:name w:val="标题 4 Char"/>
    <w:basedOn w:val="31"/>
    <w:link w:val="5"/>
    <w:autoRedefine/>
    <w:semiHidden/>
    <w:qFormat/>
    <w:uiPriority w:val="9"/>
    <w:rPr>
      <w:rFonts w:asciiTheme="majorHAnsi" w:hAnsiTheme="majorHAnsi" w:eastAsiaTheme="majorEastAsia" w:cstheme="majorBidi"/>
      <w:i/>
      <w:iCs/>
      <w:sz w:val="28"/>
      <w:szCs w:val="28"/>
    </w:rPr>
  </w:style>
  <w:style w:type="character" w:customStyle="1" w:styleId="49">
    <w:name w:val="正文文本 3 Char"/>
    <w:basedOn w:val="31"/>
    <w:link w:val="12"/>
    <w:autoRedefine/>
    <w:semiHidden/>
    <w:qFormat/>
    <w:uiPriority w:val="99"/>
    <w:rPr>
      <w:rFonts w:ascii="Times New Roman" w:hAnsi="Times New Roman" w:eastAsia="宋体" w:cs="Times New Roman"/>
      <w:sz w:val="16"/>
      <w:szCs w:val="16"/>
    </w:rPr>
  </w:style>
  <w:style w:type="character" w:customStyle="1" w:styleId="50">
    <w:name w:val="日期 Char"/>
    <w:basedOn w:val="31"/>
    <w:link w:val="18"/>
    <w:autoRedefine/>
    <w:qFormat/>
    <w:uiPriority w:val="0"/>
    <w:rPr>
      <w:rFonts w:ascii="Times New Roman" w:hAnsi="Times New Roman" w:eastAsia="宋体" w:cs="Times New Roman"/>
      <w:b/>
      <w:sz w:val="28"/>
      <w:szCs w:val="20"/>
    </w:rPr>
  </w:style>
  <w:style w:type="paragraph" w:customStyle="1" w:styleId="51">
    <w:name w:val="Table Paragraph"/>
    <w:basedOn w:val="1"/>
    <w:autoRedefine/>
    <w:qFormat/>
    <w:uiPriority w:val="1"/>
    <w:pPr>
      <w:autoSpaceDE w:val="0"/>
      <w:autoSpaceDN w:val="0"/>
    </w:pPr>
    <w:rPr>
      <w:rFonts w:ascii="宋体" w:hAnsi="宋体" w:cs="宋体"/>
      <w:sz w:val="22"/>
      <w:szCs w:val="22"/>
    </w:rPr>
  </w:style>
  <w:style w:type="table" w:customStyle="1" w:styleId="52">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3">
    <w:name w:val="标题 5 Char"/>
    <w:basedOn w:val="31"/>
    <w:link w:val="6"/>
    <w:autoRedefine/>
    <w:semiHidden/>
    <w:qFormat/>
    <w:uiPriority w:val="9"/>
    <w:rPr>
      <w:rFonts w:asciiTheme="majorHAnsi" w:hAnsiTheme="majorHAnsi" w:eastAsiaTheme="majorEastAsia" w:cstheme="majorBidi"/>
      <w:sz w:val="24"/>
      <w:szCs w:val="24"/>
    </w:rPr>
  </w:style>
  <w:style w:type="character" w:customStyle="1" w:styleId="54">
    <w:name w:val="标题 6 Char"/>
    <w:basedOn w:val="31"/>
    <w:link w:val="7"/>
    <w:autoRedefine/>
    <w:semiHidden/>
    <w:qFormat/>
    <w:uiPriority w:val="9"/>
    <w:rPr>
      <w:rFonts w:asciiTheme="majorHAnsi" w:hAnsiTheme="majorHAnsi" w:eastAsiaTheme="majorEastAsia" w:cstheme="majorBidi"/>
      <w:i/>
      <w:iCs/>
      <w:sz w:val="24"/>
      <w:szCs w:val="24"/>
    </w:rPr>
  </w:style>
  <w:style w:type="character" w:customStyle="1" w:styleId="55">
    <w:name w:val="标题 7 Char"/>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6">
    <w:name w:val="标题 8 Char"/>
    <w:basedOn w:val="31"/>
    <w:link w:val="9"/>
    <w:autoRedefine/>
    <w:semiHidden/>
    <w:qFormat/>
    <w:uiPriority w:val="9"/>
    <w:rPr>
      <w:rFonts w:asciiTheme="majorHAnsi" w:hAnsiTheme="majorHAnsi" w:eastAsiaTheme="majorEastAsia" w:cstheme="majorBidi"/>
      <w:caps/>
    </w:rPr>
  </w:style>
  <w:style w:type="character" w:customStyle="1" w:styleId="57">
    <w:name w:val="标题 9 Char"/>
    <w:basedOn w:val="31"/>
    <w:link w:val="10"/>
    <w:autoRedefine/>
    <w:semiHidden/>
    <w:qFormat/>
    <w:uiPriority w:val="9"/>
    <w:rPr>
      <w:rFonts w:asciiTheme="majorHAnsi" w:hAnsiTheme="majorHAnsi" w:eastAsiaTheme="majorEastAsia" w:cstheme="majorBidi"/>
      <w:i/>
      <w:iCs/>
      <w:caps/>
    </w:rPr>
  </w:style>
  <w:style w:type="character" w:customStyle="1" w:styleId="58">
    <w:name w:val="标题 Char"/>
    <w:basedOn w:val="31"/>
    <w:link w:val="27"/>
    <w:autoRedefine/>
    <w:qFormat/>
    <w:uiPriority w:val="10"/>
    <w:rPr>
      <w:rFonts w:asciiTheme="majorHAnsi" w:hAnsiTheme="majorHAnsi" w:eastAsiaTheme="majorEastAsia" w:cstheme="majorBidi"/>
      <w:caps/>
      <w:spacing w:val="40"/>
      <w:sz w:val="76"/>
      <w:szCs w:val="76"/>
    </w:rPr>
  </w:style>
  <w:style w:type="character" w:customStyle="1" w:styleId="59">
    <w:name w:val="副标题 Char"/>
    <w:basedOn w:val="31"/>
    <w:link w:val="23"/>
    <w:autoRedefine/>
    <w:qFormat/>
    <w:uiPriority w:val="11"/>
    <w:rPr>
      <w:color w:val="000000" w:themeColor="text1"/>
      <w:sz w:val="24"/>
      <w:szCs w:val="24"/>
      <w14:textFill>
        <w14:solidFill>
          <w14:schemeClr w14:val="tx1"/>
        </w14:solidFill>
      </w14:textFill>
    </w:rPr>
  </w:style>
  <w:style w:type="paragraph" w:styleId="60">
    <w:name w:val="No Spacing"/>
    <w:autoRedefine/>
    <w:qFormat/>
    <w:uiPriority w:val="1"/>
    <w:rPr>
      <w:rFonts w:asciiTheme="minorHAnsi" w:hAnsiTheme="minorHAnsi" w:eastAsiaTheme="minorEastAsia" w:cstheme="minorBidi"/>
      <w:sz w:val="21"/>
      <w:szCs w:val="21"/>
      <w:lang w:val="en-US" w:eastAsia="zh-CN" w:bidi="ar-SA"/>
    </w:rPr>
  </w:style>
  <w:style w:type="paragraph" w:styleId="61">
    <w:name w:val="Quote"/>
    <w:basedOn w:val="1"/>
    <w:next w:val="1"/>
    <w:link w:val="62"/>
    <w:autoRedefine/>
    <w:qFormat/>
    <w:uiPriority w:val="29"/>
    <w:pPr>
      <w:spacing w:before="160"/>
      <w:ind w:left="720"/>
    </w:pPr>
    <w:rPr>
      <w:rFonts w:asciiTheme="majorHAnsi" w:hAnsiTheme="majorHAnsi" w:eastAsiaTheme="majorEastAsia" w:cstheme="majorBidi"/>
      <w:sz w:val="24"/>
      <w:szCs w:val="24"/>
    </w:rPr>
  </w:style>
  <w:style w:type="character" w:customStyle="1" w:styleId="62">
    <w:name w:val="引用 Char"/>
    <w:basedOn w:val="31"/>
    <w:link w:val="61"/>
    <w:autoRedefine/>
    <w:qFormat/>
    <w:uiPriority w:val="29"/>
    <w:rPr>
      <w:rFonts w:asciiTheme="majorHAnsi" w:hAnsiTheme="majorHAnsi" w:eastAsiaTheme="majorEastAsia" w:cstheme="majorBidi"/>
      <w:sz w:val="24"/>
      <w:szCs w:val="24"/>
    </w:rPr>
  </w:style>
  <w:style w:type="paragraph" w:styleId="63">
    <w:name w:val="Intense Quote"/>
    <w:basedOn w:val="1"/>
    <w:next w:val="1"/>
    <w:link w:val="64"/>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4">
    <w:name w:val="明显引用 Char"/>
    <w:basedOn w:val="31"/>
    <w:link w:val="63"/>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5">
    <w:name w:val="不明显强调1"/>
    <w:basedOn w:val="31"/>
    <w:autoRedefine/>
    <w:qFormat/>
    <w:uiPriority w:val="19"/>
    <w:rPr>
      <w:i/>
      <w:iCs/>
      <w:color w:val="auto"/>
    </w:rPr>
  </w:style>
  <w:style w:type="character" w:customStyle="1" w:styleId="66">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7">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8">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9">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0">
    <w:name w:val="TOC 标题1"/>
    <w:basedOn w:val="2"/>
    <w:next w:val="1"/>
    <w:autoRedefine/>
    <w:unhideWhenUsed/>
    <w:qFormat/>
    <w:uiPriority w:val="39"/>
    <w:pPr>
      <w:outlineLvl w:val="9"/>
    </w:pPr>
  </w:style>
  <w:style w:type="character" w:customStyle="1" w:styleId="71">
    <w:name w:val="font21"/>
    <w:basedOn w:val="31"/>
    <w:autoRedefine/>
    <w:qFormat/>
    <w:uiPriority w:val="0"/>
    <w:rPr>
      <w:rFonts w:hint="eastAsia" w:ascii="宋体" w:hAnsi="宋体" w:eastAsia="宋体" w:cs="宋体"/>
      <w:b/>
      <w:bCs/>
      <w:color w:val="000000"/>
      <w:sz w:val="20"/>
      <w:szCs w:val="20"/>
      <w:u w:val="none"/>
    </w:rPr>
  </w:style>
  <w:style w:type="character" w:customStyle="1" w:styleId="72">
    <w:name w:val="font11"/>
    <w:basedOn w:val="31"/>
    <w:autoRedefine/>
    <w:qFormat/>
    <w:uiPriority w:val="0"/>
    <w:rPr>
      <w:rFonts w:hint="eastAsia" w:ascii="宋体" w:hAnsi="宋体" w:eastAsia="宋体" w:cs="宋体"/>
      <w:color w:val="000000"/>
      <w:sz w:val="20"/>
      <w:szCs w:val="20"/>
      <w:u w:val="none"/>
    </w:rPr>
  </w:style>
  <w:style w:type="character" w:customStyle="1" w:styleId="73">
    <w:name w:val="font91"/>
    <w:basedOn w:val="31"/>
    <w:autoRedefine/>
    <w:qFormat/>
    <w:uiPriority w:val="0"/>
    <w:rPr>
      <w:rFonts w:ascii="微软雅黑" w:hAnsi="微软雅黑" w:eastAsia="微软雅黑" w:cs="微软雅黑"/>
      <w:color w:val="FFFFFF"/>
      <w:sz w:val="20"/>
      <w:szCs w:val="20"/>
      <w:u w:val="none"/>
    </w:rPr>
  </w:style>
  <w:style w:type="character" w:customStyle="1" w:styleId="74">
    <w:name w:val="font31"/>
    <w:basedOn w:val="31"/>
    <w:autoRedefine/>
    <w:qFormat/>
    <w:uiPriority w:val="0"/>
    <w:rPr>
      <w:rFonts w:hint="default" w:ascii="Times New Roman" w:hAnsi="Times New Roman" w:cs="Times New Roman"/>
      <w:color w:val="000000"/>
      <w:sz w:val="16"/>
      <w:szCs w:val="16"/>
      <w:u w:val="none"/>
    </w:rPr>
  </w:style>
  <w:style w:type="character" w:customStyle="1" w:styleId="75">
    <w:name w:val="font51"/>
    <w:basedOn w:val="31"/>
    <w:autoRedefine/>
    <w:qFormat/>
    <w:uiPriority w:val="0"/>
    <w:rPr>
      <w:rFonts w:hint="eastAsia" w:ascii="宋体" w:hAnsi="宋体" w:eastAsia="宋体" w:cs="宋体"/>
      <w:color w:val="000000"/>
      <w:sz w:val="16"/>
      <w:szCs w:val="16"/>
      <w:u w:val="none"/>
    </w:rPr>
  </w:style>
  <w:style w:type="character" w:customStyle="1" w:styleId="76">
    <w:name w:val="font41"/>
    <w:basedOn w:val="31"/>
    <w:autoRedefine/>
    <w:qFormat/>
    <w:uiPriority w:val="0"/>
    <w:rPr>
      <w:rFonts w:hint="default" w:ascii="Times New Roman" w:hAnsi="Times New Roman" w:cs="Times New Roman"/>
      <w:color w:val="000000"/>
      <w:sz w:val="18"/>
      <w:szCs w:val="18"/>
      <w:u w:val="none"/>
    </w:rPr>
  </w:style>
  <w:style w:type="character" w:customStyle="1" w:styleId="77">
    <w:name w:val="font71"/>
    <w:basedOn w:val="31"/>
    <w:autoRedefine/>
    <w:qFormat/>
    <w:uiPriority w:val="0"/>
    <w:rPr>
      <w:rFonts w:hint="eastAsia" w:ascii="宋体" w:hAnsi="宋体" w:eastAsia="宋体" w:cs="宋体"/>
      <w:b/>
      <w:bCs/>
      <w:color w:val="000000"/>
      <w:sz w:val="18"/>
      <w:szCs w:val="18"/>
      <w:u w:val="none"/>
    </w:rPr>
  </w:style>
  <w:style w:type="character" w:customStyle="1" w:styleId="78">
    <w:name w:val="批注框文本 Char"/>
    <w:basedOn w:val="31"/>
    <w:link w:val="19"/>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0219B-1709-42BC-A35E-1694E00082A1}">
  <ds:schemaRefs/>
</ds:datastoreItem>
</file>

<file path=docProps/app.xml><?xml version="1.0" encoding="utf-8"?>
<Properties xmlns="http://schemas.openxmlformats.org/officeDocument/2006/extended-properties" xmlns:vt="http://schemas.openxmlformats.org/officeDocument/2006/docPropsVTypes">
  <Template>Normal</Template>
  <Pages>19</Pages>
  <Words>3120</Words>
  <Characters>3183</Characters>
  <Lines>43</Lines>
  <Paragraphs>12</Paragraphs>
  <TotalTime>51</TotalTime>
  <ScaleCrop>false</ScaleCrop>
  <LinksUpToDate>false</LinksUpToDate>
  <CharactersWithSpaces>3723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    ✨刘昊</cp:lastModifiedBy>
  <cp:lastPrinted>2024-01-30T08:05:00Z</cp:lastPrinted>
  <dcterms:modified xsi:type="dcterms:W3CDTF">2025-10-13T07:02:26Z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56E2C744F6A842D6AF32909ED4B919A7_13</vt:lpwstr>
  </property>
  <property fmtid="{D5CDD505-2E9C-101B-9397-08002B2CF9AE}" pid="4" name="KSOTemplateDocerSaveRecord">
    <vt:lpwstr>eyJoZGlkIjoiNDU2Y2E5YWYzN2YxZDIxNjQxNTcxNzRiODRjYzFlZjAiLCJ1c2VySWQiOiIzNDYxMzY5NzkifQ==</vt:lpwstr>
  </property>
</Properties>
</file>