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6FF0FF28">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罍街文创中心</w:t>
          </w:r>
        </w:p>
        <w:p w14:paraId="2B321EED">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售楼部销售展示及软装物料制作</w:t>
          </w:r>
        </w:p>
        <w:p w14:paraId="4926FC8E">
          <w:pPr>
            <w:spacing w:line="900" w:lineRule="exact"/>
            <w:jc w:val="center"/>
            <w:rPr>
              <w:rFonts w:hint="eastAsia" w:eastAsia="黑体"/>
              <w:b/>
              <w:bCs/>
              <w:sz w:val="56"/>
              <w:szCs w:val="56"/>
              <w:lang w:val="en-US" w:eastAsia="zh-CN"/>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合肥滨湖投资控股集团有限公司</w:t>
          </w:r>
        </w:p>
        <w:p w14:paraId="306CD661">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rPr>
        <w:t>合肥滨湖投资控股集团有限公司对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罍街文创中心售楼部销售展示及软装物料制作</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、项目名称：罍街文创中心售楼部销售展示及软装物料制作；</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w:t>
      </w:r>
      <w:r>
        <w:rPr>
          <w:rFonts w:hint="eastAsia" w:ascii="微软雅黑" w:hAnsi="微软雅黑" w:eastAsia="微软雅黑" w:cs="微软雅黑"/>
          <w:color w:val="000000"/>
          <w:sz w:val="22"/>
          <w:szCs w:val="22"/>
          <w:lang w:val="en-US" w:eastAsia="zh-CN"/>
        </w:rPr>
        <w:t>4.5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投标人资质要求：具有有效的营业执照，营业执照经营范围应包含广告制作等与招标项目相关的业务许可。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自2022年1月1日起与不同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活动或物料制作</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6"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27</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bookmarkStart w:id="40" w:name="_GoBack"/>
      <w:bookmarkEnd w:id="40"/>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费思远</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0551-63456711</w:t>
      </w:r>
      <w:r>
        <w:rPr>
          <w:rFonts w:hint="eastAsia" w:ascii="微软雅黑" w:hAnsi="微软雅黑" w:eastAsia="微软雅黑" w:cs="微软雅黑"/>
          <w:sz w:val="22"/>
          <w:szCs w:val="22"/>
          <w:u w:val="single"/>
        </w:rPr>
        <w:t xml:space="preserve">  </w:t>
      </w:r>
    </w:p>
    <w:p w14:paraId="2C53CCE5">
      <w:pPr>
        <w:pStyle w:val="25"/>
        <w:spacing w:before="0" w:beforeAutospacing="0" w:after="0" w:afterAutospacing="0" w:line="24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联系地址：合肥市包河区徽州大道1388号4楼401</w:t>
      </w:r>
      <w:r>
        <w:rPr>
          <w:rFonts w:hint="eastAsia" w:ascii="微软雅黑" w:hAnsi="微软雅黑" w:eastAsia="微软雅黑" w:cs="微软雅黑"/>
          <w:sz w:val="22"/>
          <w:szCs w:val="22"/>
          <w:lang w:val="en-US" w:eastAsia="zh-CN"/>
        </w:rPr>
        <w:t>室</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w:t>
      </w:r>
      <w:r>
        <w:rPr>
          <w:rFonts w:hint="eastAsia" w:ascii="微软雅黑" w:hAnsi="微软雅黑" w:eastAsia="微软雅黑" w:cs="微软雅黑"/>
          <w:sz w:val="22"/>
          <w:szCs w:val="22"/>
          <w:lang w:val="en-US" w:eastAsia="zh-CN"/>
        </w:rPr>
        <w:t>择日</w:t>
      </w:r>
      <w:r>
        <w:rPr>
          <w:rFonts w:hint="eastAsia" w:ascii="微软雅黑" w:hAnsi="微软雅黑" w:eastAsia="微软雅黑" w:cs="微软雅黑"/>
          <w:sz w:val="22"/>
          <w:szCs w:val="22"/>
        </w:rPr>
        <w:t>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24</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截至2025年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27</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28</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会议室</w:t>
            </w:r>
            <w:r>
              <w:rPr>
                <w:rFonts w:hint="eastAsia" w:ascii="微软雅黑" w:hAnsi="微软雅黑" w:eastAsia="微软雅黑" w:cs="微软雅黑"/>
              </w:rPr>
              <w:t>（暂定）</w:t>
            </w:r>
          </w:p>
        </w:tc>
      </w:tr>
    </w:tbl>
    <w:p w14:paraId="17AD8D23">
      <w:pPr>
        <w:tabs>
          <w:tab w:val="left" w:pos="993"/>
        </w:tabs>
        <w:spacing w:line="440" w:lineRule="exact"/>
        <w:ind w:firstLine="420" w:firstLineChars="200"/>
        <w:rPr>
          <w:rFonts w:hint="eastAsia" w:ascii="微软雅黑" w:hAnsi="微软雅黑" w:eastAsia="微软雅黑" w:cs="微软雅黑"/>
        </w:rPr>
      </w:pP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4.5</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2"/>
          <w:szCs w:val="22"/>
        </w:rPr>
      </w:pPr>
      <w:bookmarkStart w:id="7" w:name="_Toc22397"/>
      <w:bookmarkStart w:id="8" w:name="_Toc273602342"/>
      <w:bookmarkStart w:id="9" w:name="_Toc39733479"/>
      <w:bookmarkStart w:id="10" w:name="_Toc245092762"/>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b/>
          <w:bCs/>
          <w:color w:val="000000"/>
          <w:sz w:val="22"/>
          <w:szCs w:val="22"/>
          <w:u w:val="single"/>
          <w:lang w:eastAsia="zh-CN"/>
        </w:rPr>
        <w:t>罍街文创中心售楼部销售展示及软装物料制作</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73602355"/>
      <w:bookmarkStart w:id="13" w:name="_Toc245714173"/>
      <w:bookmarkStart w:id="14" w:name="_Toc39733483"/>
      <w:bookmarkStart w:id="15" w:name="_Toc20758"/>
      <w:bookmarkStart w:id="16" w:name="_Toc39733482"/>
      <w:bookmarkStart w:id="17" w:name="_Toc245028818"/>
      <w:bookmarkStart w:id="18" w:name="_Toc2829"/>
      <w:bookmarkStart w:id="19" w:name="_Toc273602352"/>
      <w:bookmarkStart w:id="20" w:name="_Toc245714170"/>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w:t>
      </w:r>
      <w:r>
        <w:rPr>
          <w:rFonts w:hint="eastAsia" w:ascii="微软雅黑" w:hAnsi="微软雅黑" w:eastAsia="微软雅黑" w:cs="微软雅黑"/>
          <w:color w:val="000000"/>
          <w:sz w:val="22"/>
          <w:szCs w:val="22"/>
        </w:rPr>
        <w:t>合肥滨湖投资控股集团有限公司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罍街文创中心售楼部销售展示及软装物料制作</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u w:val="single"/>
          <w:lang w:val="en-US" w:eastAsia="zh-CN"/>
        </w:rPr>
        <w:t xml:space="preserve">1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b w:val="0"/>
          <w:bCs/>
          <w:sz w:val="21"/>
          <w:szCs w:val="21"/>
          <w:u w:val="single"/>
          <w:lang w:val="en-US" w:eastAsia="zh-CN"/>
        </w:rPr>
        <w:t xml:space="preserve">1 </w:t>
      </w:r>
      <w:r>
        <w:rPr>
          <w:rFonts w:hint="eastAsia" w:ascii="微软雅黑" w:hAnsi="微软雅黑" w:eastAsia="微软雅黑" w:cs="微软雅黑"/>
          <w:b/>
          <w:sz w:val="21"/>
          <w:szCs w:val="21"/>
          <w:u w:val="single"/>
          <w:lang w:val="en-US" w:eastAsia="zh-CN"/>
        </w:rPr>
        <w:t xml:space="preserve">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39733484"/>
      <w:bookmarkStart w:id="22" w:name="_Toc245714174"/>
      <w:bookmarkStart w:id="23" w:name="_Toc10239"/>
      <w:bookmarkStart w:id="24" w:name="_Toc273602356"/>
      <w:bookmarkStart w:id="25" w:name="_Toc220232394"/>
      <w:bookmarkStart w:id="26" w:name="_Toc232592019"/>
      <w:r>
        <w:rPr>
          <w:rFonts w:hint="eastAsia" w:ascii="微软雅黑" w:hAnsi="微软雅黑" w:eastAsia="微软雅黑" w:cs="微软雅黑"/>
          <w:b/>
          <w:sz w:val="22"/>
          <w:szCs w:val="22"/>
        </w:rPr>
        <w:t>附件二：</w:t>
      </w:r>
    </w:p>
    <w:p w14:paraId="50162A95">
      <w:pPr>
        <w:pStyle w:val="4"/>
        <w:numPr>
          <w:ilvl w:val="0"/>
          <w:numId w:val="3"/>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color w:val="000000"/>
          <w:sz w:val="21"/>
          <w:szCs w:val="21"/>
        </w:rPr>
        <w:t>合肥滨湖投资控股集团有限公司</w:t>
      </w:r>
      <w:r>
        <w:rPr>
          <w:rFonts w:hint="eastAsia" w:ascii="微软雅黑" w:hAnsi="微软雅黑" w:eastAsia="微软雅黑" w:cs="微软雅黑"/>
          <w:sz w:val="21"/>
          <w:szCs w:val="21"/>
          <w:u w:val="single"/>
          <w:lang w:eastAsia="zh-CN"/>
        </w:rPr>
        <w:t>罍街文创中心售楼部销售展示及软装物料制作</w:t>
      </w:r>
      <w:r>
        <w:rPr>
          <w:rFonts w:hint="eastAsia" w:ascii="微软雅黑" w:hAnsi="微软雅黑" w:eastAsia="微软雅黑" w:cs="微软雅黑"/>
          <w:sz w:val="21"/>
          <w:szCs w:val="21"/>
          <w:u w:val="none"/>
          <w:lang w:val="en-US" w:eastAsia="zh-CN"/>
        </w:rPr>
        <w:t>项目</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sz w:val="21"/>
          <w:szCs w:val="21"/>
          <w:u w:val="single"/>
          <w:lang w:eastAsia="zh-CN"/>
        </w:rPr>
        <w:t>罍街文创中心售楼部销售展示及软装物料制作</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营业执照经营范围应包含广告制作等与招标项目相关的业务许可。</w:t>
      </w:r>
    </w:p>
    <w:p w14:paraId="0A1F832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000000"/>
          <w:sz w:val="22"/>
          <w:szCs w:val="22"/>
          <w:lang w:val="zh-CN"/>
        </w:rPr>
        <w:t>自2022年1月1日起与不同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566F5A1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sz w:val="24"/>
          <w:szCs w:val="24"/>
          <w:lang w:val="en-US" w:eastAsia="zh-CN" w:bidi="ar-SA"/>
        </w:rPr>
        <w:t xml:space="preserve"> 合肥滨湖投资控股集团有限公司</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b/>
          <w:bCs/>
          <w:sz w:val="24"/>
          <w:szCs w:val="24"/>
          <w:u w:val="single"/>
          <w:lang w:eastAsia="zh-CN"/>
        </w:rPr>
        <w:t>罍街文创中心售楼部销售展示及软装物料制作</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物料制作前，须按招标文件要求提交印刷样品等相关资料，经甲方确认通过后，方可启动正式制作工作；</w:t>
      </w:r>
    </w:p>
    <w:p w14:paraId="1874C15E">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1D1E6F97">
      <w:pPr>
        <w:pStyle w:val="17"/>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定制美陈</w:t>
      </w:r>
      <w:r>
        <w:rPr>
          <w:rFonts w:hint="eastAsia" w:ascii="微软雅黑" w:hAnsi="微软雅黑" w:eastAsia="微软雅黑" w:cs="微软雅黑"/>
          <w:sz w:val="24"/>
          <w:szCs w:val="24"/>
        </w:rPr>
        <w:t>物料</w:t>
      </w:r>
      <w:r>
        <w:rPr>
          <w:rFonts w:hint="eastAsia" w:ascii="微软雅黑" w:hAnsi="微软雅黑" w:eastAsia="微软雅黑" w:cs="微软雅黑"/>
          <w:sz w:val="24"/>
          <w:szCs w:val="24"/>
          <w:lang w:val="en-US" w:eastAsia="zh-CN"/>
        </w:rPr>
        <w:t>类需先提交定制效果图</w:t>
      </w:r>
      <w:r>
        <w:rPr>
          <w:rFonts w:hint="eastAsia" w:ascii="微软雅黑" w:hAnsi="微软雅黑" w:eastAsia="微软雅黑" w:cs="微软雅黑"/>
          <w:sz w:val="24"/>
          <w:szCs w:val="24"/>
        </w:rPr>
        <w:t>，经甲方审核确认后完成成品制作及现场布展工作，保障展陈效果达标</w:t>
      </w:r>
      <w:r>
        <w:rPr>
          <w:rFonts w:hint="eastAsia" w:ascii="微软雅黑" w:hAnsi="微软雅黑" w:eastAsia="微软雅黑" w:cs="微软雅黑"/>
          <w:sz w:val="24"/>
          <w:szCs w:val="24"/>
          <w:lang w:eastAsia="zh-CN"/>
        </w:rPr>
        <w:t>；</w:t>
      </w:r>
    </w:p>
    <w:p w14:paraId="05329F37">
      <w:pPr>
        <w:pStyle w:val="17"/>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制作文件正式发包后 </w:t>
      </w: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个自然日内，乙方须将全部物料成品安全送达指定项目现场，确保按时交付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具体以甲方需求送达时间为准。</w:t>
      </w:r>
    </w:p>
    <w:p w14:paraId="6CBAD90C">
      <w:pPr>
        <w:pStyle w:val="17"/>
        <w:numPr>
          <w:ilvl w:val="0"/>
          <w:numId w:val="0"/>
        </w:numPr>
        <w:snapToGrid w:val="0"/>
        <w:spacing w:line="360" w:lineRule="auto"/>
        <w:ind w:left="420" w:leftChars="0"/>
        <w:rPr>
          <w:rFonts w:hint="default" w:ascii="微软雅黑" w:hAnsi="微软雅黑" w:eastAsia="微软雅黑" w:cs="微软雅黑"/>
          <w:sz w:val="24"/>
          <w:szCs w:val="24"/>
          <w:lang w:val="en-US" w:eastAsia="zh-CN"/>
        </w:rPr>
      </w:pPr>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ind w:firstLine="6243" w:firstLineChars="2600"/>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8" w:name="_Toc11208"/>
    </w:p>
    <w:bookmarkEnd w:id="25"/>
    <w:bookmarkEnd w:id="26"/>
    <w:bookmarkEnd w:id="28"/>
    <w:p w14:paraId="0907173A">
      <w:pPr>
        <w:spacing w:line="900" w:lineRule="exact"/>
        <w:ind w:firstLine="440"/>
        <w:jc w:val="center"/>
        <w:rPr>
          <w:rFonts w:hint="eastAsia" w:ascii="微软雅黑" w:hAnsi="微软雅黑" w:eastAsia="微软雅黑" w:cs="微软雅黑"/>
          <w:caps/>
          <w:sz w:val="22"/>
          <w:szCs w:val="22"/>
          <w:lang w:val="zh-CN"/>
        </w:rPr>
      </w:pPr>
    </w:p>
    <w:p w14:paraId="14735A35">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罍街文创中心</w:t>
      </w:r>
    </w:p>
    <w:p w14:paraId="100986DF">
      <w:pPr>
        <w:spacing w:line="900" w:lineRule="exact"/>
        <w:jc w:val="center"/>
        <w:rPr>
          <w:rFonts w:hint="eastAsia" w:eastAsia="黑体"/>
          <w:b/>
          <w:bCs/>
          <w:sz w:val="56"/>
          <w:szCs w:val="56"/>
          <w:lang w:eastAsia="zh-CN"/>
        </w:rPr>
      </w:pPr>
      <w:r>
        <w:rPr>
          <w:rFonts w:hint="eastAsia" w:eastAsia="黑体"/>
          <w:b/>
          <w:bCs/>
          <w:sz w:val="56"/>
          <w:szCs w:val="56"/>
          <w:lang w:val="en-US" w:eastAsia="zh-CN"/>
        </w:rPr>
        <w:t>售楼部销售展示及软装物料制作</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40898303"/>
      <w:bookmarkStart w:id="30" w:name="_Toc270410845"/>
      <w:bookmarkStart w:id="31" w:name="_Toc273602363"/>
      <w:bookmarkStart w:id="32" w:name="_Toc328559344"/>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145940F9">
      <w:pPr>
        <w:jc w:val="center"/>
        <w:rPr>
          <w:rFonts w:hint="eastAsia" w:ascii="微软雅黑" w:hAnsi="微软雅黑" w:eastAsia="微软雅黑" w:cs="微软雅黑"/>
          <w:b/>
          <w:sz w:val="36"/>
          <w:szCs w:val="36"/>
          <w:lang w:val="en-US" w:eastAsia="zh-CN"/>
        </w:rPr>
      </w:pPr>
      <w:r>
        <w:rPr>
          <w:rFonts w:hint="eastAsia" w:ascii="微软雅黑" w:hAnsi="微软雅黑" w:eastAsia="微软雅黑" w:cs="微软雅黑"/>
          <w:b/>
          <w:sz w:val="36"/>
          <w:szCs w:val="36"/>
          <w:lang w:val="en-US" w:eastAsia="zh-CN"/>
        </w:rPr>
        <w:t>罍街文创中心</w:t>
      </w: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售楼部销售展示及软装物料制作</w:t>
      </w:r>
      <w:r>
        <w:rPr>
          <w:rFonts w:hint="eastAsia" w:ascii="微软雅黑" w:hAnsi="微软雅黑" w:eastAsia="微软雅黑" w:cs="微软雅黑"/>
          <w:b/>
          <w:sz w:val="36"/>
          <w:szCs w:val="36"/>
        </w:rPr>
        <w:t>安装合同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sz w:val="24"/>
          <w:szCs w:val="24"/>
          <w:u w:val="single"/>
          <w:lang w:val="en-US" w:eastAsia="zh-CN" w:bidi="ar-SA"/>
        </w:rPr>
        <w:t>合肥滨湖投资控股集团有限公司</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4AE8242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75995FC4">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8"/>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02D314F3">
      <w:pPr>
        <w:numPr>
          <w:ilvl w:val="0"/>
          <w:numId w:val="8"/>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pStyle w:val="13"/>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9"/>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5" w:name="auto_fouce_18"/>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6"/>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6ECE30C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12E971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4A357677">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3CE3DE7C">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3"/>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86CCF34">
      <w:pPr>
        <w:numPr>
          <w:ilvl w:val="0"/>
          <w:numId w:val="13"/>
        </w:numPr>
        <w:spacing w:line="400" w:lineRule="exact"/>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2EE479BF"/>
    <w:multiLevelType w:val="singleLevel"/>
    <w:tmpl w:val="2EE479BF"/>
    <w:lvl w:ilvl="0" w:tentative="0">
      <w:start w:val="1"/>
      <w:numFmt w:val="decimal"/>
      <w:lvlText w:val="%1."/>
      <w:lvlJc w:val="left"/>
      <w:pPr>
        <w:ind w:left="845" w:hanging="425"/>
      </w:pPr>
      <w:rPr>
        <w:rFonts w:hint="default"/>
      </w:rPr>
    </w:lvl>
  </w:abstractNum>
  <w:abstractNum w:abstractNumId="6">
    <w:nsid w:val="3A658CC2"/>
    <w:multiLevelType w:val="singleLevel"/>
    <w:tmpl w:val="3A658CC2"/>
    <w:lvl w:ilvl="0" w:tentative="0">
      <w:start w:val="1"/>
      <w:numFmt w:val="decimal"/>
      <w:lvlText w:val="%1."/>
      <w:lvlJc w:val="left"/>
      <w:pPr>
        <w:ind w:left="845" w:hanging="425"/>
      </w:pPr>
      <w:rPr>
        <w:rFonts w:hint="default"/>
      </w:rPr>
    </w:lvl>
  </w:abstractNum>
  <w:abstractNum w:abstractNumId="7">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8">
    <w:nsid w:val="61BECD94"/>
    <w:multiLevelType w:val="singleLevel"/>
    <w:tmpl w:val="61BECD94"/>
    <w:lvl w:ilvl="0" w:tentative="0">
      <w:start w:val="1"/>
      <w:numFmt w:val="decimal"/>
      <w:lvlText w:val="%1."/>
      <w:lvlJc w:val="left"/>
      <w:pPr>
        <w:ind w:left="845" w:hanging="425"/>
      </w:pPr>
      <w:rPr>
        <w:rFonts w:hint="default"/>
      </w:rPr>
    </w:lvl>
  </w:abstractNum>
  <w:abstractNum w:abstractNumId="9">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abstractNum w:abstractNumId="12">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9"/>
  </w:num>
  <w:num w:numId="3">
    <w:abstractNumId w:val="1"/>
  </w:num>
  <w:num w:numId="4">
    <w:abstractNumId w:val="3"/>
  </w:num>
  <w:num w:numId="5">
    <w:abstractNumId w:val="0"/>
  </w:num>
  <w:num w:numId="6">
    <w:abstractNumId w:val="7"/>
  </w:num>
  <w:num w:numId="7">
    <w:abstractNumId w:val="10"/>
  </w:num>
  <w:num w:numId="8">
    <w:abstractNumId w:val="8"/>
  </w:num>
  <w:num w:numId="9">
    <w:abstractNumId w:val="12"/>
  </w:num>
  <w:num w:numId="10">
    <w:abstractNumId w:val="5"/>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2234C2"/>
    <w:rsid w:val="03A81E16"/>
    <w:rsid w:val="09EA47B4"/>
    <w:rsid w:val="0CA82AC4"/>
    <w:rsid w:val="0E4B63E2"/>
    <w:rsid w:val="10AE6120"/>
    <w:rsid w:val="11437FDD"/>
    <w:rsid w:val="11BF74BA"/>
    <w:rsid w:val="14135500"/>
    <w:rsid w:val="148B75BC"/>
    <w:rsid w:val="216D64F7"/>
    <w:rsid w:val="234E20D6"/>
    <w:rsid w:val="29351A27"/>
    <w:rsid w:val="2B8101D0"/>
    <w:rsid w:val="2E670113"/>
    <w:rsid w:val="2F565974"/>
    <w:rsid w:val="340C668B"/>
    <w:rsid w:val="364D1A66"/>
    <w:rsid w:val="366C4B34"/>
    <w:rsid w:val="36C6190C"/>
    <w:rsid w:val="38B05B5E"/>
    <w:rsid w:val="3EAA2AF7"/>
    <w:rsid w:val="44380293"/>
    <w:rsid w:val="44FF48D5"/>
    <w:rsid w:val="4F8537C2"/>
    <w:rsid w:val="514E2DFA"/>
    <w:rsid w:val="515B15DC"/>
    <w:rsid w:val="52121074"/>
    <w:rsid w:val="52A32E2E"/>
    <w:rsid w:val="55A726C6"/>
    <w:rsid w:val="571961BE"/>
    <w:rsid w:val="57D62AA9"/>
    <w:rsid w:val="5B8E59C0"/>
    <w:rsid w:val="5DDA2B31"/>
    <w:rsid w:val="60256EF4"/>
    <w:rsid w:val="69A668E3"/>
    <w:rsid w:val="6DDB2AEC"/>
    <w:rsid w:val="70660DD2"/>
    <w:rsid w:val="736336EB"/>
    <w:rsid w:val="736877BF"/>
    <w:rsid w:val="74D6127F"/>
    <w:rsid w:val="78C23757"/>
    <w:rsid w:val="7AC61E33"/>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7586</Words>
  <Characters>7758</Characters>
  <Lines>142</Lines>
  <Paragraphs>97</Paragraphs>
  <TotalTime>7</TotalTime>
  <ScaleCrop>false</ScaleCrop>
  <LinksUpToDate>false</LinksUpToDate>
  <CharactersWithSpaces>8822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2025-11-24T07:16:36Z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003CFADA386A4F7889E6B5A331E2AE79_13</vt:lpwstr>
  </property>
  <property fmtid="{D5CDD505-2E9C-101B-9397-08002B2CF9AE}" pid="4" name="KSOTemplateDocerSaveRecord">
    <vt:lpwstr>eyJoZGlkIjoiNzZmYTZjMzJlYjIwZDcyZDZlNTQ5OGRkMjUwYzlkNDEiLCJ1c2VySWQiOiI0MzczMjUwOTUifQ==</vt:lpwstr>
  </property>
</Properties>
</file>