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4"/>
        <w:gridCol w:w="1074"/>
        <w:gridCol w:w="1346"/>
        <w:gridCol w:w="1777"/>
        <w:gridCol w:w="1274"/>
        <w:gridCol w:w="2591"/>
        <w:gridCol w:w="1184"/>
      </w:tblGrid>
      <w:tr w14:paraId="005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10560" w:type="dxa"/>
            <w:gridSpan w:val="7"/>
            <w:tcBorders>
              <w:top w:val="nil"/>
              <w:left w:val="nil"/>
              <w:bottom w:val="nil"/>
              <w:right w:val="nil"/>
            </w:tcBorders>
            <w:shd w:val="clear" w:color="auto" w:fill="auto"/>
            <w:noWrap/>
            <w:vAlign w:val="center"/>
          </w:tcPr>
          <w:p w14:paraId="18F06D85">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8"/>
                <w:szCs w:val="28"/>
                <w:u w:val="none"/>
              </w:rPr>
            </w:pPr>
            <w:bookmarkStart w:id="0" w:name="_GoBack"/>
            <w:r>
              <w:rPr>
                <w:rFonts w:hint="eastAsia" w:ascii="宋体" w:hAnsi="宋体" w:eastAsia="宋体" w:cs="宋体"/>
                <w:b/>
                <w:bCs/>
                <w:i w:val="0"/>
                <w:iCs w:val="0"/>
                <w:color w:val="000000"/>
                <w:kern w:val="0"/>
                <w:sz w:val="28"/>
                <w:szCs w:val="28"/>
                <w:u w:val="none"/>
                <w:lang w:val="en-US" w:eastAsia="zh-CN" w:bidi="ar"/>
              </w:rPr>
              <w:t>城市更新项目今日头条信息流广告投放报价单</w:t>
            </w:r>
            <w:bookmarkEnd w:id="0"/>
          </w:p>
        </w:tc>
      </w:tr>
      <w:tr w14:paraId="1230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0F1C88">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甲方：合肥市包河区城市更新建设有限公司</w:t>
            </w:r>
          </w:p>
        </w:tc>
      </w:tr>
      <w:tr w14:paraId="48D5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8C088C">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乙方：</w:t>
            </w:r>
          </w:p>
        </w:tc>
      </w:tr>
      <w:tr w14:paraId="0AF2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6E159D">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公司办公地址：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联系电话：</w:t>
            </w:r>
          </w:p>
        </w:tc>
      </w:tr>
      <w:tr w14:paraId="0A4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1314" w:type="dxa"/>
            <w:tcBorders>
              <w:top w:val="nil"/>
              <w:left w:val="single" w:color="auto" w:sz="4" w:space="0"/>
              <w:bottom w:val="single" w:color="auto" w:sz="4" w:space="0"/>
              <w:right w:val="single" w:color="auto" w:sz="4" w:space="0"/>
            </w:tcBorders>
            <w:shd w:val="clear" w:color="auto" w:fill="auto"/>
            <w:noWrap/>
            <w:vAlign w:val="center"/>
          </w:tcPr>
          <w:p w14:paraId="39E28C26">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事项</w:t>
            </w:r>
          </w:p>
        </w:tc>
        <w:tc>
          <w:tcPr>
            <w:tcW w:w="1074" w:type="dxa"/>
            <w:tcBorders>
              <w:top w:val="nil"/>
              <w:left w:val="nil"/>
              <w:bottom w:val="single" w:color="auto" w:sz="4" w:space="0"/>
              <w:right w:val="single" w:color="auto" w:sz="4" w:space="0"/>
            </w:tcBorders>
            <w:shd w:val="clear" w:color="auto" w:fill="auto"/>
            <w:vAlign w:val="center"/>
          </w:tcPr>
          <w:p w14:paraId="71B6F92E">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报价项</w:t>
            </w:r>
          </w:p>
        </w:tc>
        <w:tc>
          <w:tcPr>
            <w:tcW w:w="1346" w:type="dxa"/>
            <w:tcBorders>
              <w:top w:val="nil"/>
              <w:left w:val="nil"/>
              <w:bottom w:val="single" w:color="auto" w:sz="4" w:space="0"/>
              <w:right w:val="single" w:color="auto" w:sz="4" w:space="0"/>
            </w:tcBorders>
            <w:shd w:val="clear" w:color="auto" w:fill="auto"/>
            <w:vAlign w:val="center"/>
          </w:tcPr>
          <w:p w14:paraId="3BC9C40E">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16DEFB58">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（税前价）</w:t>
            </w:r>
          </w:p>
        </w:tc>
        <w:tc>
          <w:tcPr>
            <w:tcW w:w="1777" w:type="dxa"/>
            <w:tcBorders>
              <w:top w:val="nil"/>
              <w:left w:val="nil"/>
              <w:bottom w:val="single" w:color="auto" w:sz="4" w:space="0"/>
              <w:right w:val="single" w:color="auto" w:sz="4" w:space="0"/>
            </w:tcBorders>
            <w:shd w:val="clear" w:color="auto" w:fill="auto"/>
            <w:vAlign w:val="center"/>
          </w:tcPr>
          <w:p w14:paraId="0870643D">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税费</w:t>
            </w:r>
          </w:p>
          <w:p w14:paraId="5AC82B61">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（税点____%）</w:t>
            </w:r>
          </w:p>
        </w:tc>
        <w:tc>
          <w:tcPr>
            <w:tcW w:w="1274" w:type="dxa"/>
            <w:tcBorders>
              <w:top w:val="nil"/>
              <w:left w:val="nil"/>
              <w:bottom w:val="single" w:color="auto" w:sz="4" w:space="0"/>
              <w:right w:val="single" w:color="auto" w:sz="4" w:space="0"/>
            </w:tcBorders>
            <w:shd w:val="clear" w:color="auto" w:fill="auto"/>
            <w:vAlign w:val="center"/>
          </w:tcPr>
          <w:p w14:paraId="62F4938D">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1F77E918">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（含税）</w:t>
            </w:r>
          </w:p>
        </w:tc>
        <w:tc>
          <w:tcPr>
            <w:tcW w:w="2591" w:type="dxa"/>
            <w:tcBorders>
              <w:top w:val="nil"/>
              <w:left w:val="nil"/>
              <w:bottom w:val="single" w:color="auto" w:sz="4" w:space="0"/>
              <w:right w:val="single" w:color="auto" w:sz="4" w:space="0"/>
            </w:tcBorders>
            <w:shd w:val="clear" w:color="auto" w:fill="auto"/>
            <w:noWrap/>
            <w:vAlign w:val="center"/>
          </w:tcPr>
          <w:p w14:paraId="770D9AD7">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说明</w:t>
            </w:r>
          </w:p>
        </w:tc>
        <w:tc>
          <w:tcPr>
            <w:tcW w:w="1184" w:type="dxa"/>
            <w:tcBorders>
              <w:top w:val="nil"/>
              <w:left w:val="nil"/>
              <w:bottom w:val="single" w:color="auto" w:sz="4" w:space="0"/>
              <w:right w:val="single" w:color="auto" w:sz="4" w:space="0"/>
            </w:tcBorders>
            <w:shd w:val="clear" w:color="auto" w:fill="auto"/>
            <w:vAlign w:val="center"/>
          </w:tcPr>
          <w:p w14:paraId="077854D9">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结算方式</w:t>
            </w:r>
          </w:p>
        </w:tc>
      </w:tr>
      <w:tr w14:paraId="3B97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jc w:val="center"/>
        </w:trPr>
        <w:tc>
          <w:tcPr>
            <w:tcW w:w="1314" w:type="dxa"/>
            <w:tcBorders>
              <w:top w:val="nil"/>
              <w:left w:val="single" w:color="auto" w:sz="4" w:space="0"/>
              <w:bottom w:val="single" w:color="auto" w:sz="4" w:space="0"/>
              <w:right w:val="single" w:color="auto" w:sz="4" w:space="0"/>
            </w:tcBorders>
            <w:shd w:val="clear" w:color="auto" w:fill="auto"/>
            <w:noWrap/>
            <w:vAlign w:val="center"/>
          </w:tcPr>
          <w:p w14:paraId="3400964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今日头条信息流广告投放</w:t>
            </w:r>
          </w:p>
        </w:tc>
        <w:tc>
          <w:tcPr>
            <w:tcW w:w="1074" w:type="dxa"/>
            <w:tcBorders>
              <w:top w:val="nil"/>
              <w:left w:val="nil"/>
              <w:bottom w:val="single" w:color="auto" w:sz="4" w:space="0"/>
              <w:right w:val="single" w:color="auto" w:sz="4" w:space="0"/>
            </w:tcBorders>
            <w:shd w:val="clear" w:color="000000" w:fill="FFFFFF"/>
            <w:vAlign w:val="center"/>
          </w:tcPr>
          <w:p w14:paraId="3856157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CPM单价</w:t>
            </w:r>
          </w:p>
          <w:p w14:paraId="1B33D04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（元/千次曝光）</w:t>
            </w:r>
          </w:p>
        </w:tc>
        <w:tc>
          <w:tcPr>
            <w:tcW w:w="1346" w:type="dxa"/>
            <w:tcBorders>
              <w:top w:val="nil"/>
              <w:left w:val="nil"/>
              <w:bottom w:val="single" w:color="auto" w:sz="4" w:space="0"/>
              <w:right w:val="single" w:color="auto" w:sz="4" w:space="0"/>
            </w:tcBorders>
            <w:shd w:val="clear" w:color="000000" w:fill="FFFFFF"/>
            <w:vAlign w:val="center"/>
          </w:tcPr>
          <w:p w14:paraId="053616D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1777" w:type="dxa"/>
            <w:tcBorders>
              <w:top w:val="nil"/>
              <w:left w:val="nil"/>
              <w:bottom w:val="single" w:color="auto" w:sz="4" w:space="0"/>
              <w:right w:val="single" w:color="auto" w:sz="4" w:space="0"/>
            </w:tcBorders>
            <w:shd w:val="clear" w:color="000000" w:fill="FFFFFF"/>
            <w:vAlign w:val="center"/>
          </w:tcPr>
          <w:p w14:paraId="3F92447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1274" w:type="dxa"/>
            <w:tcBorders>
              <w:top w:val="nil"/>
              <w:left w:val="nil"/>
              <w:bottom w:val="single" w:color="auto" w:sz="4" w:space="0"/>
              <w:right w:val="single" w:color="auto" w:sz="4" w:space="0"/>
            </w:tcBorders>
            <w:shd w:val="clear" w:color="000000" w:fill="FFFFFF"/>
            <w:vAlign w:val="center"/>
          </w:tcPr>
          <w:p w14:paraId="6B2050A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2591" w:type="dxa"/>
            <w:tcBorders>
              <w:top w:val="nil"/>
              <w:left w:val="nil"/>
              <w:bottom w:val="single" w:color="auto" w:sz="4" w:space="0"/>
              <w:right w:val="single" w:color="auto" w:sz="4" w:space="0"/>
            </w:tcBorders>
            <w:shd w:val="clear" w:color="000000" w:fill="FFFFFF"/>
            <w:vAlign w:val="center"/>
          </w:tcPr>
          <w:p w14:paraId="2113E8D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请填写可执行CPM报价</w:t>
            </w:r>
          </w:p>
          <w:p w14:paraId="21E8AB7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以</w:t>
            </w:r>
            <w:r>
              <w:rPr>
                <w:rFonts w:hint="eastAsia" w:ascii="宋体" w:hAnsi="宋体" w:eastAsia="宋体" w:cs="宋体"/>
                <w:b/>
                <w:bCs/>
                <w:i w:val="0"/>
                <w:iCs w:val="0"/>
                <w:color w:val="auto"/>
                <w:kern w:val="0"/>
                <w:sz w:val="22"/>
                <w:szCs w:val="22"/>
                <w:u w:val="none"/>
                <w:lang w:val="en-US" w:eastAsia="zh-CN" w:bidi="ar"/>
              </w:rPr>
              <w:t>不含税单价</w:t>
            </w:r>
            <w:r>
              <w:rPr>
                <w:rFonts w:hint="eastAsia" w:ascii="宋体" w:hAnsi="宋体" w:eastAsia="宋体" w:cs="宋体"/>
                <w:i w:val="0"/>
                <w:iCs w:val="0"/>
                <w:color w:val="auto"/>
                <w:kern w:val="0"/>
                <w:sz w:val="22"/>
                <w:szCs w:val="22"/>
                <w:u w:val="none"/>
                <w:lang w:val="en-US" w:eastAsia="zh-CN" w:bidi="ar"/>
              </w:rPr>
              <w:t>作为核心评标依据</w:t>
            </w:r>
          </w:p>
        </w:tc>
        <w:tc>
          <w:tcPr>
            <w:tcW w:w="1184" w:type="dxa"/>
            <w:vMerge w:val="restart"/>
            <w:tcBorders>
              <w:top w:val="nil"/>
              <w:left w:val="single" w:color="auto" w:sz="4" w:space="0"/>
              <w:bottom w:val="single" w:color="auto" w:sz="4" w:space="0"/>
              <w:right w:val="single" w:color="auto" w:sz="4" w:space="0"/>
            </w:tcBorders>
            <w:shd w:val="clear" w:color="auto" w:fill="auto"/>
            <w:vAlign w:val="center"/>
          </w:tcPr>
          <w:p w14:paraId="04175AA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根据项目需求投放，据实结算；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总费用不超过5万元（含税）</w:t>
            </w:r>
          </w:p>
        </w:tc>
      </w:tr>
      <w:tr w14:paraId="6622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3" w:hRule="atLeast"/>
          <w:jc w:val="center"/>
        </w:trPr>
        <w:tc>
          <w:tcPr>
            <w:tcW w:w="1314" w:type="dxa"/>
            <w:tcBorders>
              <w:top w:val="nil"/>
              <w:left w:val="single" w:color="auto" w:sz="4" w:space="0"/>
              <w:bottom w:val="single" w:color="auto" w:sz="4" w:space="0"/>
              <w:right w:val="single" w:color="auto" w:sz="4" w:space="0"/>
            </w:tcBorders>
            <w:shd w:val="clear" w:color="auto" w:fill="auto"/>
            <w:noWrap/>
            <w:vAlign w:val="center"/>
          </w:tcPr>
          <w:p w14:paraId="3B914DA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线索保障</w:t>
            </w:r>
          </w:p>
        </w:tc>
        <w:tc>
          <w:tcPr>
            <w:tcW w:w="5471" w:type="dxa"/>
            <w:gridSpan w:val="4"/>
            <w:tcBorders>
              <w:top w:val="single" w:color="auto" w:sz="4" w:space="0"/>
              <w:left w:val="nil"/>
              <w:bottom w:val="single" w:color="auto" w:sz="4" w:space="0"/>
              <w:right w:val="single" w:color="auto" w:sz="4" w:space="0"/>
            </w:tcBorders>
            <w:shd w:val="clear" w:color="000000" w:fill="FFFFFF"/>
            <w:vAlign w:val="center"/>
          </w:tcPr>
          <w:p w14:paraId="7FF58197">
            <w:pPr>
              <w:keepNext w:val="0"/>
              <w:keepLines w:val="0"/>
              <w:widowControl/>
              <w:suppressLineNumbers w:val="0"/>
              <w:spacing w:line="240" w:lineRule="auto"/>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lang w:val="en-US" w:eastAsia="zh-CN" w:bidi="ar"/>
              </w:rPr>
              <w:t xml:space="preserve">线索获取量 </w:t>
            </w:r>
            <w:r>
              <w:rPr>
                <w:rFonts w:hint="eastAsia" w:ascii="宋体" w:hAnsi="宋体" w:eastAsia="宋体" w:cs="宋体"/>
                <w:i w:val="0"/>
                <w:iCs w:val="0"/>
                <w:color w:val="auto"/>
                <w:kern w:val="0"/>
                <w:sz w:val="23"/>
                <w:szCs w:val="23"/>
                <w:u w:val="single"/>
                <w:lang w:val="en-US" w:eastAsia="zh-CN" w:bidi="ar"/>
              </w:rPr>
              <w:t xml:space="preserve">         </w:t>
            </w:r>
            <w:r>
              <w:rPr>
                <w:rFonts w:hint="eastAsia" w:ascii="宋体" w:hAnsi="宋体" w:eastAsia="宋体" w:cs="宋体"/>
                <w:i w:val="0"/>
                <w:iCs w:val="0"/>
                <w:color w:val="auto"/>
                <w:kern w:val="0"/>
                <w:sz w:val="23"/>
                <w:szCs w:val="23"/>
                <w:u w:val="none"/>
                <w:lang w:val="en-US" w:eastAsia="zh-CN" w:bidi="ar"/>
              </w:rPr>
              <w:t>（条）</w:t>
            </w:r>
          </w:p>
        </w:tc>
        <w:tc>
          <w:tcPr>
            <w:tcW w:w="2591" w:type="dxa"/>
            <w:tcBorders>
              <w:top w:val="nil"/>
              <w:left w:val="nil"/>
              <w:bottom w:val="single" w:color="auto" w:sz="4" w:space="0"/>
              <w:right w:val="single" w:color="auto" w:sz="4" w:space="0"/>
            </w:tcBorders>
            <w:shd w:val="clear" w:color="000000" w:fill="FFFFFF"/>
            <w:vAlign w:val="center"/>
          </w:tcPr>
          <w:p w14:paraId="6DA2A7E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以5万总价（含税），预估可收集的有效销售线索，执行中需按实际投放金额与总预算的比例完成对应比例的线索收集目标</w:t>
            </w:r>
          </w:p>
        </w:tc>
        <w:tc>
          <w:tcPr>
            <w:tcW w:w="1184" w:type="dxa"/>
            <w:vMerge w:val="continue"/>
            <w:tcBorders>
              <w:top w:val="nil"/>
              <w:left w:val="single" w:color="auto" w:sz="4" w:space="0"/>
              <w:bottom w:val="single" w:color="auto" w:sz="4" w:space="0"/>
              <w:right w:val="single" w:color="auto" w:sz="4" w:space="0"/>
            </w:tcBorders>
            <w:shd w:val="clear" w:color="auto" w:fill="auto"/>
            <w:vAlign w:val="center"/>
          </w:tcPr>
          <w:p w14:paraId="6386575E">
            <w:pPr>
              <w:spacing w:line="240" w:lineRule="auto"/>
              <w:jc w:val="center"/>
              <w:rPr>
                <w:rFonts w:hint="eastAsia" w:ascii="宋体" w:hAnsi="宋体" w:eastAsia="宋体" w:cs="宋体"/>
                <w:i w:val="0"/>
                <w:iCs w:val="0"/>
                <w:color w:val="auto"/>
                <w:sz w:val="22"/>
                <w:szCs w:val="22"/>
                <w:u w:val="none"/>
              </w:rPr>
            </w:pPr>
          </w:p>
        </w:tc>
      </w:tr>
      <w:tr w14:paraId="4603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1" w:hRule="atLeast"/>
          <w:jc w:val="center"/>
        </w:trPr>
        <w:tc>
          <w:tcPr>
            <w:tcW w:w="1314" w:type="dxa"/>
            <w:tcBorders>
              <w:top w:val="nil"/>
              <w:left w:val="single" w:color="auto" w:sz="4" w:space="0"/>
              <w:bottom w:val="single" w:color="auto" w:sz="4" w:space="0"/>
              <w:right w:val="single" w:color="auto" w:sz="4" w:space="0"/>
            </w:tcBorders>
            <w:shd w:val="clear" w:color="auto" w:fill="auto"/>
            <w:vAlign w:val="center"/>
          </w:tcPr>
          <w:p w14:paraId="729E162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运营保障</w:t>
            </w:r>
          </w:p>
        </w:tc>
        <w:tc>
          <w:tcPr>
            <w:tcW w:w="8062" w:type="dxa"/>
            <w:gridSpan w:val="5"/>
            <w:tcBorders>
              <w:top w:val="single" w:color="auto" w:sz="4" w:space="0"/>
              <w:left w:val="nil"/>
              <w:bottom w:val="single" w:color="auto" w:sz="4" w:space="0"/>
              <w:right w:val="single" w:color="auto" w:sz="4" w:space="0"/>
            </w:tcBorders>
            <w:shd w:val="clear" w:color="auto" w:fill="auto"/>
            <w:vAlign w:val="center"/>
          </w:tcPr>
          <w:p w14:paraId="0EFB4595">
            <w:pPr>
              <w:keepNext w:val="0"/>
              <w:keepLines w:val="0"/>
              <w:widowControl/>
              <w:numPr>
                <w:ilvl w:val="0"/>
                <w:numId w:val="1"/>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确保曝光范围为甲方指定范围，不可在指定范围以外；</w:t>
            </w:r>
          </w:p>
          <w:p w14:paraId="7DCB723A">
            <w:pPr>
              <w:keepNext w:val="0"/>
              <w:keepLines w:val="0"/>
              <w:widowControl/>
              <w:numPr>
                <w:ilvl w:val="0"/>
                <w:numId w:val="1"/>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确保曝光行业为甲方指定行业，不可在指定行业以外；</w:t>
            </w:r>
          </w:p>
          <w:p w14:paraId="2B58FCDD">
            <w:pPr>
              <w:keepNext w:val="0"/>
              <w:keepLines w:val="0"/>
              <w:widowControl/>
              <w:numPr>
                <w:ilvl w:val="0"/>
                <w:numId w:val="1"/>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确保曝光人群为甲方指定目标人群，不可在目标人群外；</w:t>
            </w:r>
          </w:p>
          <w:p w14:paraId="4E62888C">
            <w:pPr>
              <w:keepNext w:val="0"/>
              <w:keepLines w:val="0"/>
              <w:widowControl/>
              <w:numPr>
                <w:ilvl w:val="0"/>
                <w:numId w:val="1"/>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广告投放期间，需有专人负责广告投放优化，每日反馈投放数据，并根据投放数据进行账户优化(人群优化、创意优化、时间段优化、地域优化、出价优化、定向优化等)</w:t>
            </w:r>
          </w:p>
          <w:p w14:paraId="402EC10B">
            <w:pPr>
              <w:keepNext w:val="0"/>
              <w:keepLines w:val="0"/>
              <w:widowControl/>
              <w:numPr>
                <w:ilvl w:val="0"/>
                <w:numId w:val="1"/>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广告投放结束，提供数据分析报告：PPT形式提供。</w:t>
            </w:r>
          </w:p>
        </w:tc>
        <w:tc>
          <w:tcPr>
            <w:tcW w:w="1184" w:type="dxa"/>
            <w:vMerge w:val="continue"/>
            <w:tcBorders>
              <w:top w:val="nil"/>
              <w:left w:val="single" w:color="auto" w:sz="4" w:space="0"/>
              <w:bottom w:val="single" w:color="auto" w:sz="4" w:space="0"/>
              <w:right w:val="single" w:color="auto" w:sz="4" w:space="0"/>
            </w:tcBorders>
            <w:shd w:val="clear" w:color="auto" w:fill="auto"/>
            <w:vAlign w:val="center"/>
          </w:tcPr>
          <w:p w14:paraId="1BD8D5DF">
            <w:pPr>
              <w:spacing w:line="240" w:lineRule="auto"/>
              <w:jc w:val="center"/>
              <w:rPr>
                <w:rFonts w:hint="eastAsia" w:ascii="宋体" w:hAnsi="宋体" w:eastAsia="宋体" w:cs="宋体"/>
                <w:i w:val="0"/>
                <w:iCs w:val="0"/>
                <w:color w:val="auto"/>
                <w:sz w:val="22"/>
                <w:szCs w:val="22"/>
                <w:u w:val="none"/>
              </w:rPr>
            </w:pPr>
          </w:p>
        </w:tc>
      </w:tr>
      <w:tr w14:paraId="777E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41A9A61">
            <w:pPr>
              <w:keepNext w:val="0"/>
              <w:keepLines w:val="0"/>
              <w:widowControl/>
              <w:suppressLineNumbers w:val="0"/>
              <w:spacing w:line="240" w:lineRule="auto"/>
              <w:jc w:val="right"/>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报价单位：</w:t>
            </w:r>
          </w:p>
        </w:tc>
      </w:tr>
      <w:tr w14:paraId="1C4B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70DEA74">
            <w:pPr>
              <w:keepNext w:val="0"/>
              <w:keepLines w:val="0"/>
              <w:widowControl/>
              <w:suppressLineNumbers w:val="0"/>
              <w:spacing w:line="240" w:lineRule="auto"/>
              <w:jc w:val="right"/>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日期： 年    月    日</w:t>
            </w:r>
          </w:p>
        </w:tc>
      </w:tr>
      <w:tr w14:paraId="5500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98466A2">
            <w:pPr>
              <w:keepNext w:val="0"/>
              <w:keepLines w:val="0"/>
              <w:widowControl/>
              <w:suppressLineNumbers w:val="0"/>
              <w:spacing w:line="240" w:lineRule="auto"/>
              <w:jc w:val="right"/>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后附营业执照</w:t>
            </w:r>
          </w:p>
        </w:tc>
      </w:tr>
    </w:tbl>
    <w:p w14:paraId="5F8A553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B32CD"/>
    <w:multiLevelType w:val="singleLevel"/>
    <w:tmpl w:val="8E2B32C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B3500"/>
    <w:rsid w:val="738B3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12" w:lineRule="auto"/>
    </w:pPr>
    <w:rPr>
      <w:rFonts w:asciiTheme="minorHAnsi" w:hAnsiTheme="minorHAnsi" w:eastAsiaTheme="minorEastAsia" w:cstheme="minorBidi"/>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2025-11-11T09:45:00Z</dcterms:created>
  <dc:creator>景初</dc:creator>
  <cp:lastModifiedBy>景初</cp:lastModifiedBy>
  <dcterms:modified xsi:type="dcterms:W3CDTF">2025-11-11T09:46:14Z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F7E899F0A1D145078C164B668C011015_11</vt:lpwstr>
  </property>
  <property fmtid="{D5CDD505-2E9C-101B-9397-08002B2CF9AE}" pid="4" name="KSOTemplateDocerSaveRecord">
    <vt:lpwstr>eyJoZGlkIjoiNzZmYTZjMzJlYjIwZDcyZDZlNTQ5OGRkMjUwYzlkNDEiLCJ1c2VySWQiOiI0MzczMjUwOTUifQ==</vt:lpwstr>
  </property>
</Properties>
</file>