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543D5C7E">
          <w:pPr>
            <w:spacing w:line="900" w:lineRule="exact"/>
            <w:ind w:firstLine="440"/>
            <w:jc w:val="center"/>
            <w:rPr>
              <w:rFonts w:hint="eastAsia" w:ascii="微软雅黑" w:hAnsi="微软雅黑" w:eastAsia="微软雅黑" w:cs="微软雅黑"/>
              <w:caps/>
              <w:sz w:val="22"/>
              <w:szCs w:val="22"/>
              <w:lang w:val="zh-CN"/>
            </w:rPr>
          </w:pPr>
          <w:bookmarkStart w:id="0" w:name="_Toc245092759"/>
          <w:bookmarkStart w:id="1" w:name="_Toc328559326"/>
          <w:bookmarkStart w:id="2" w:name="_Toc273602339"/>
        </w:p>
        <w:p w14:paraId="14F88638">
          <w:pPr>
            <w:spacing w:line="900" w:lineRule="exact"/>
            <w:ind w:hanging="142"/>
            <w:jc w:val="center"/>
            <w:rPr>
              <w:rFonts w:ascii="Arial" w:hAnsi="Arial" w:eastAsia="黑体"/>
              <w:b/>
              <w:sz w:val="72"/>
              <w:szCs w:val="72"/>
            </w:rPr>
          </w:pPr>
          <w:r>
            <w:rPr>
              <w:rFonts w:hint="eastAsia" w:eastAsia="黑体"/>
              <w:b/>
              <w:bCs/>
              <w:sz w:val="56"/>
              <w:szCs w:val="56"/>
              <w:lang w:eastAsia="zh-CN"/>
            </w:rPr>
            <w:t>城市更新项目业主回馈活动</w:t>
          </w:r>
          <w:r>
            <w:rPr>
              <w:rFonts w:eastAsia="黑体"/>
              <w:sz w:val="144"/>
              <w:szCs w:val="28"/>
            </w:rPr>
            <w:tab/>
          </w:r>
        </w:p>
        <w:p w14:paraId="6983E45D">
          <w:pPr>
            <w:adjustRightInd w:val="0"/>
            <w:snapToGrid w:val="0"/>
            <w:spacing w:before="48" w:beforeLines="20" w:after="48" w:afterLines="20" w:line="940" w:lineRule="exact"/>
            <w:jc w:val="center"/>
            <w:rPr>
              <w:rFonts w:hint="eastAsia" w:ascii="宋体" w:hAnsi="宋体"/>
              <w:b/>
              <w:bCs/>
              <w:sz w:val="84"/>
              <w:szCs w:val="84"/>
            </w:rPr>
          </w:pPr>
        </w:p>
        <w:p w14:paraId="5B4BE134">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626156D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29D10C0">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523EF40F">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412FD58">
          <w:pPr>
            <w:adjustRightInd w:val="0"/>
            <w:snapToGrid w:val="0"/>
            <w:spacing w:before="48" w:beforeLines="20" w:after="48" w:afterLines="20" w:line="540" w:lineRule="exact"/>
            <w:ind w:firstLine="600"/>
            <w:rPr>
              <w:rFonts w:hint="eastAsia" w:ascii="宋体" w:hAnsi="宋体"/>
              <w:b/>
              <w:sz w:val="30"/>
              <w:szCs w:val="30"/>
            </w:rPr>
          </w:pPr>
        </w:p>
        <w:p w14:paraId="42BEE3B7">
          <w:pPr>
            <w:adjustRightInd w:val="0"/>
            <w:snapToGrid w:val="0"/>
            <w:spacing w:before="48" w:beforeLines="20" w:after="48" w:afterLines="20" w:line="540" w:lineRule="exact"/>
            <w:ind w:firstLine="600"/>
            <w:rPr>
              <w:rFonts w:hint="eastAsia" w:ascii="宋体" w:hAnsi="宋体"/>
              <w:b/>
              <w:sz w:val="30"/>
              <w:szCs w:val="30"/>
            </w:rPr>
          </w:pPr>
        </w:p>
        <w:p w14:paraId="64A904F3">
          <w:pPr>
            <w:pStyle w:val="28"/>
            <w:ind w:firstLine="600"/>
            <w:rPr>
              <w:rFonts w:hint="eastAsia" w:ascii="宋体" w:hAnsi="宋体"/>
              <w:b/>
              <w:sz w:val="30"/>
              <w:szCs w:val="30"/>
            </w:rPr>
          </w:pPr>
        </w:p>
        <w:p w14:paraId="11C45935">
          <w:pPr>
            <w:pStyle w:val="28"/>
            <w:ind w:firstLine="600"/>
            <w:rPr>
              <w:rFonts w:hint="eastAsia" w:ascii="宋体" w:hAnsi="宋体"/>
              <w:b/>
              <w:sz w:val="30"/>
              <w:szCs w:val="30"/>
            </w:rPr>
          </w:pPr>
        </w:p>
        <w:p w14:paraId="55E32C8F">
          <w:pPr>
            <w:adjustRightInd w:val="0"/>
            <w:snapToGrid w:val="0"/>
            <w:spacing w:before="48" w:beforeLines="20" w:after="48" w:afterLines="20" w:line="540" w:lineRule="exact"/>
            <w:ind w:firstLine="640"/>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620DC1EB">
          <w:pPr>
            <w:tabs>
              <w:tab w:val="left" w:pos="420"/>
              <w:tab w:val="left" w:pos="4200"/>
            </w:tabs>
            <w:spacing w:line="1700" w:lineRule="exact"/>
            <w:ind w:firstLine="720"/>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十二</w:t>
          </w:r>
          <w:r>
            <w:rPr>
              <w:rFonts w:ascii="宋体" w:hAnsi="宋体"/>
              <w:bCs/>
              <w:sz w:val="36"/>
            </w:rPr>
            <w:t>月</w:t>
          </w:r>
        </w:p>
        <w:p w14:paraId="05F39384">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38F82FA1">
          <w:pPr>
            <w:spacing w:line="480" w:lineRule="auto"/>
            <w:ind w:firstLine="440"/>
            <w:rPr>
              <w:rFonts w:hint="eastAsia" w:ascii="微软雅黑" w:hAnsi="微软雅黑" w:eastAsia="微软雅黑" w:cs="微软雅黑"/>
              <w:sz w:val="22"/>
              <w:szCs w:val="22"/>
            </w:rPr>
          </w:pPr>
        </w:p>
      </w:sdtContent>
    </w:sdt>
    <w:bookmarkEnd w:id="3"/>
    <w:bookmarkEnd w:id="4"/>
    <w:p w14:paraId="26049B6F">
      <w:pPr>
        <w:spacing w:line="480" w:lineRule="auto"/>
        <w:ind w:firstLine="440" w:firstLineChars="200"/>
        <w:rPr>
          <w:rFonts w:hint="eastAsia" w:ascii="微软雅黑" w:hAnsi="微软雅黑" w:eastAsia="微软雅黑" w:cs="微软雅黑"/>
          <w:color w:val="000000"/>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eastAsia="zh-CN"/>
        </w:rPr>
        <w:t>城市更新项目业主回馈活动</w:t>
      </w:r>
      <w:r>
        <w:rPr>
          <w:rFonts w:hint="eastAsia" w:ascii="微软雅黑" w:hAnsi="微软雅黑" w:eastAsia="微软雅黑" w:cs="微软雅黑"/>
          <w:b/>
          <w:bCs/>
          <w:color w:val="000000"/>
          <w:sz w:val="22"/>
          <w:szCs w:val="22"/>
          <w:u w:val="single"/>
        </w:rPr>
        <w:tab/>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1E875B1B">
      <w:pPr>
        <w:pStyle w:val="28"/>
        <w:ind w:firstLine="440"/>
        <w:rPr>
          <w:rFonts w:hint="eastAsia" w:ascii="微软雅黑" w:hAnsi="微软雅黑" w:eastAsia="微软雅黑" w:cs="微软雅黑"/>
          <w:sz w:val="22"/>
          <w:szCs w:val="22"/>
        </w:rPr>
      </w:pPr>
    </w:p>
    <w:p w14:paraId="489EFE7E">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6"/>
    </w:p>
    <w:p w14:paraId="1EE7E3FE">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p>
    <w:p w14:paraId="771C1E0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、项目名称：城市更新项目业主回馈活动</w:t>
      </w:r>
      <w:r>
        <w:rPr>
          <w:rFonts w:hint="eastAsia" w:ascii="微软雅黑" w:hAnsi="微软雅黑" w:eastAsia="微软雅黑" w:cs="微软雅黑"/>
          <w:color w:val="000000"/>
          <w:sz w:val="22"/>
          <w:szCs w:val="22"/>
          <w:lang w:val="zh-CN"/>
        </w:rPr>
        <w:tab/>
      </w:r>
      <w:r>
        <w:rPr>
          <w:rFonts w:hint="eastAsia" w:ascii="微软雅黑" w:hAnsi="微软雅黑" w:eastAsia="微软雅黑" w:cs="微软雅黑"/>
          <w:color w:val="000000"/>
          <w:sz w:val="22"/>
          <w:szCs w:val="22"/>
          <w:lang w:val="zh-CN"/>
        </w:rPr>
        <w:t>；</w:t>
      </w:r>
    </w:p>
    <w:p w14:paraId="261E0D4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rPr>
        <w:t>、项目概算（招标控制价）：</w:t>
      </w:r>
      <w:r>
        <w:rPr>
          <w:rFonts w:hint="eastAsia" w:ascii="微软雅黑" w:hAnsi="微软雅黑" w:eastAsia="微软雅黑" w:cs="微软雅黑"/>
          <w:color w:val="000000"/>
          <w:sz w:val="22"/>
          <w:szCs w:val="22"/>
          <w:lang w:val="en-US" w:eastAsia="zh-CN"/>
        </w:rPr>
        <w:t>15</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w:t>
      </w:r>
      <w:r>
        <w:rPr>
          <w:rFonts w:hint="eastAsia" w:ascii="微软雅黑" w:hAnsi="微软雅黑" w:eastAsia="微软雅黑" w:cs="微软雅黑"/>
          <w:color w:val="000000"/>
          <w:sz w:val="22"/>
          <w:szCs w:val="22"/>
        </w:rPr>
        <w:t>（含税）；</w:t>
      </w:r>
    </w:p>
    <w:p w14:paraId="7FCBD7BA">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rPr>
        <w:t>、招标方式：公开招标。</w:t>
      </w:r>
    </w:p>
    <w:p w14:paraId="5EE9F313">
      <w:pPr>
        <w:pStyle w:val="28"/>
      </w:pPr>
    </w:p>
    <w:p w14:paraId="1FF48C72">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34C7B097">
      <w:pPr>
        <w:numPr>
          <w:ilvl w:val="0"/>
          <w:numId w:val="2"/>
        </w:numPr>
        <w:autoSpaceDE w:val="0"/>
        <w:autoSpaceDN w:val="0"/>
        <w:adjustRightInd w:val="0"/>
        <w:spacing w:after="0" w:line="360" w:lineRule="auto"/>
        <w:ind w:left="0" w:firstLine="44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22FDC0B">
      <w:pPr>
        <w:numPr>
          <w:ilvl w:val="0"/>
          <w:numId w:val="2"/>
        </w:numPr>
        <w:autoSpaceDE w:val="0"/>
        <w:autoSpaceDN w:val="0"/>
        <w:adjustRightInd w:val="0"/>
        <w:spacing w:after="0" w:line="360" w:lineRule="auto"/>
        <w:ind w:left="0" w:firstLine="44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7B35B3A6">
      <w:pPr>
        <w:numPr>
          <w:ilvl w:val="0"/>
          <w:numId w:val="2"/>
        </w:numPr>
        <w:autoSpaceDE w:val="0"/>
        <w:autoSpaceDN w:val="0"/>
        <w:adjustRightInd w:val="0"/>
        <w:spacing w:after="0" w:line="360" w:lineRule="auto"/>
        <w:ind w:left="0" w:firstLine="44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0A7AB3B0">
      <w:pPr>
        <w:numPr>
          <w:ilvl w:val="0"/>
          <w:numId w:val="2"/>
        </w:numPr>
        <w:autoSpaceDE w:val="0"/>
        <w:autoSpaceDN w:val="0"/>
        <w:adjustRightInd w:val="0"/>
        <w:spacing w:after="0" w:line="360" w:lineRule="auto"/>
        <w:ind w:left="0" w:firstLine="44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w:t>
      </w:r>
      <w:r>
        <w:rPr>
          <w:rFonts w:hint="eastAsia" w:ascii="微软雅黑" w:hAnsi="微软雅黑" w:eastAsia="微软雅黑" w:cs="微软雅黑"/>
          <w:color w:val="000000"/>
          <w:sz w:val="22"/>
          <w:szCs w:val="22"/>
        </w:rPr>
        <w:t>活动策划执行</w:t>
      </w:r>
      <w:r>
        <w:rPr>
          <w:rFonts w:hint="eastAsia" w:ascii="微软雅黑" w:hAnsi="微软雅黑" w:eastAsia="微软雅黑" w:cs="微软雅黑"/>
          <w:color w:val="000000"/>
          <w:sz w:val="22"/>
          <w:szCs w:val="22"/>
          <w:lang w:val="zh-CN"/>
        </w:rPr>
        <w:t>等与招标项目相关的业务许可。投标人须提供</w:t>
      </w:r>
      <w:r>
        <w:rPr>
          <w:rFonts w:hint="eastAsia" w:ascii="微软雅黑" w:hAnsi="微软雅黑" w:eastAsia="微软雅黑" w:cs="微软雅黑"/>
          <w:color w:val="000000"/>
          <w:sz w:val="22"/>
          <w:szCs w:val="22"/>
        </w:rPr>
        <w:t>三份同类业绩证明（</w:t>
      </w:r>
      <w:r>
        <w:rPr>
          <w:rFonts w:hint="eastAsia" w:ascii="微软雅黑" w:hAnsi="微软雅黑" w:eastAsia="微软雅黑" w:cs="微软雅黑"/>
          <w:color w:val="000000"/>
          <w:sz w:val="22"/>
          <w:szCs w:val="22"/>
          <w:lang w:val="zh-CN"/>
        </w:rPr>
        <w:t>自2022年1月1日起与不同开发商签订的至少3份</w:t>
      </w:r>
      <w:r>
        <w:rPr>
          <w:rFonts w:hint="eastAsia" w:ascii="微软雅黑" w:hAnsi="微软雅黑" w:eastAsia="微软雅黑" w:cs="微软雅黑"/>
          <w:color w:val="000000"/>
          <w:sz w:val="22"/>
          <w:szCs w:val="22"/>
        </w:rPr>
        <w:t>活动</w:t>
      </w:r>
      <w:r>
        <w:rPr>
          <w:rFonts w:hint="eastAsia" w:ascii="微软雅黑" w:hAnsi="微软雅黑" w:eastAsia="微软雅黑" w:cs="微软雅黑"/>
          <w:color w:val="000000"/>
          <w:sz w:val="22"/>
          <w:szCs w:val="22"/>
          <w:lang w:val="zh-CN"/>
        </w:rPr>
        <w:t>合同，每份合同金额不低于</w:t>
      </w:r>
      <w:r>
        <w:rPr>
          <w:rFonts w:hint="eastAsia" w:ascii="微软雅黑" w:hAnsi="微软雅黑" w:eastAsia="微软雅黑" w:cs="微软雅黑"/>
          <w:color w:val="000000"/>
          <w:sz w:val="22"/>
          <w:szCs w:val="22"/>
        </w:rPr>
        <w:t>10</w:t>
      </w:r>
      <w:r>
        <w:rPr>
          <w:rFonts w:hint="eastAsia" w:ascii="微软雅黑" w:hAnsi="微软雅黑" w:eastAsia="微软雅黑" w:cs="微软雅黑"/>
          <w:color w:val="000000"/>
          <w:sz w:val="22"/>
          <w:szCs w:val="22"/>
          <w:lang w:val="zh-CN"/>
        </w:rPr>
        <w:t>万元）。</w:t>
      </w:r>
    </w:p>
    <w:p w14:paraId="070744BC">
      <w:pPr>
        <w:numPr>
          <w:ilvl w:val="0"/>
          <w:numId w:val="2"/>
        </w:numPr>
        <w:autoSpaceDE w:val="0"/>
        <w:autoSpaceDN w:val="0"/>
        <w:adjustRightInd w:val="0"/>
        <w:spacing w:after="0" w:line="360" w:lineRule="auto"/>
        <w:ind w:left="0" w:firstLine="44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438178C4">
      <w:pPr>
        <w:numPr>
          <w:ilvl w:val="0"/>
          <w:numId w:val="2"/>
        </w:numPr>
        <w:autoSpaceDE w:val="0"/>
        <w:autoSpaceDN w:val="0"/>
        <w:adjustRightInd w:val="0"/>
        <w:spacing w:after="0" w:line="360" w:lineRule="auto"/>
        <w:ind w:left="0" w:firstLine="44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0197EEC7">
      <w:pPr>
        <w:pStyle w:val="40"/>
        <w:numPr>
          <w:ilvl w:val="0"/>
          <w:numId w:val="3"/>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6E47364B">
      <w:pPr>
        <w:pStyle w:val="40"/>
        <w:numPr>
          <w:ilvl w:val="0"/>
          <w:numId w:val="3"/>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4AF781A1">
      <w:pPr>
        <w:pStyle w:val="40"/>
        <w:numPr>
          <w:ilvl w:val="0"/>
          <w:numId w:val="3"/>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658F79DD">
      <w:pPr>
        <w:pStyle w:val="40"/>
        <w:numPr>
          <w:ilvl w:val="0"/>
          <w:numId w:val="3"/>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744632F3">
      <w:pPr>
        <w:pStyle w:val="40"/>
        <w:numPr>
          <w:ilvl w:val="0"/>
          <w:numId w:val="3"/>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036F4EF1">
      <w:pPr>
        <w:pStyle w:val="40"/>
        <w:numPr>
          <w:ilvl w:val="0"/>
          <w:numId w:val="3"/>
        </w:numPr>
        <w:tabs>
          <w:tab w:val="left" w:pos="704"/>
        </w:tabs>
        <w:autoSpaceDE w:val="0"/>
        <w:autoSpaceDN w:val="0"/>
        <w:adjustRightInd w:val="0"/>
        <w:spacing w:after="0" w:line="360" w:lineRule="auto"/>
        <w:ind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715B056A">
      <w:pPr>
        <w:pStyle w:val="28"/>
      </w:pPr>
    </w:p>
    <w:p w14:paraId="315A0F9D">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6F6AA702">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5DA6EB3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2、经评标小组评审符合招标文件规定条件的有效投标人如低于三家，则本次招标流标（另行重新组织招标）。</w:t>
      </w:r>
    </w:p>
    <w:p w14:paraId="07B354F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3、本次项目评标在项目、数量、材质、工艺、产品统一的原则下，最低价中标确定合作单位。</w:t>
      </w:r>
    </w:p>
    <w:p w14:paraId="3F5A33F6">
      <w:pPr>
        <w:pStyle w:val="28"/>
      </w:pPr>
    </w:p>
    <w:p w14:paraId="2FBFFE01">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594B55B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25EA16E1">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1D8E71C">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00F55C9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7456071D">
      <w:pPr>
        <w:autoSpaceDE w:val="0"/>
        <w:autoSpaceDN w:val="0"/>
        <w:adjustRightInd w:val="0"/>
        <w:spacing w:line="360" w:lineRule="auto"/>
        <w:ind w:firstLine="440" w:firstLineChars="200"/>
        <w:rPr>
          <w:rFonts w:hint="eastAsia" w:ascii="微软雅黑" w:hAnsi="微软雅黑" w:eastAsia="微软雅黑" w:cs="微软雅黑"/>
          <w:sz w:val="22"/>
          <w:szCs w:val="22"/>
          <w:lang w:val="zh-CN"/>
        </w:rPr>
      </w:pPr>
      <w:r>
        <w:rPr>
          <w:rFonts w:hint="eastAsia" w:ascii="微软雅黑" w:hAnsi="微软雅黑" w:eastAsia="微软雅黑" w:cs="微软雅黑"/>
          <w:sz w:val="22"/>
          <w:szCs w:val="22"/>
          <w:lang w:val="zh-CN"/>
        </w:rPr>
        <w:t>附件4：资质证明文件：营业执照、</w:t>
      </w:r>
      <w:r>
        <w:rPr>
          <w:rFonts w:hint="eastAsia" w:ascii="微软雅黑" w:hAnsi="微软雅黑" w:eastAsia="微软雅黑" w:cs="微软雅黑"/>
          <w:sz w:val="22"/>
          <w:szCs w:val="22"/>
        </w:rPr>
        <w:t>业绩证明（</w:t>
      </w:r>
      <w:r>
        <w:rPr>
          <w:rFonts w:hint="eastAsia" w:ascii="微软雅黑" w:hAnsi="微软雅黑" w:eastAsia="微软雅黑" w:cs="微软雅黑"/>
          <w:sz w:val="22"/>
          <w:szCs w:val="22"/>
          <w:lang w:val="zh-CN"/>
        </w:rPr>
        <w:t>自2022年1月1日起与不同开发商签订的至少3份</w:t>
      </w:r>
      <w:r>
        <w:rPr>
          <w:rFonts w:hint="eastAsia" w:ascii="微软雅黑" w:hAnsi="微软雅黑" w:eastAsia="微软雅黑" w:cs="微软雅黑"/>
          <w:sz w:val="22"/>
          <w:szCs w:val="22"/>
        </w:rPr>
        <w:t>活动</w:t>
      </w:r>
      <w:r>
        <w:rPr>
          <w:rFonts w:hint="eastAsia" w:ascii="微软雅黑" w:hAnsi="微软雅黑" w:eastAsia="微软雅黑" w:cs="微软雅黑"/>
          <w:sz w:val="22"/>
          <w:szCs w:val="22"/>
          <w:lang w:val="zh-CN"/>
        </w:rPr>
        <w:t>合同，每份合同金额不低于</w:t>
      </w:r>
      <w:r>
        <w:rPr>
          <w:rFonts w:hint="eastAsia" w:ascii="微软雅黑" w:hAnsi="微软雅黑" w:eastAsia="微软雅黑" w:cs="微软雅黑"/>
          <w:sz w:val="22"/>
          <w:szCs w:val="22"/>
        </w:rPr>
        <w:t>10</w:t>
      </w:r>
      <w:r>
        <w:rPr>
          <w:rFonts w:hint="eastAsia" w:ascii="微软雅黑" w:hAnsi="微软雅黑" w:eastAsia="微软雅黑" w:cs="微软雅黑"/>
          <w:sz w:val="22"/>
          <w:szCs w:val="22"/>
          <w:lang w:val="zh-CN"/>
        </w:rPr>
        <w:t xml:space="preserve">万元） </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lang w:val="zh-CN"/>
        </w:rPr>
        <w:t>加盖公章；</w:t>
      </w:r>
    </w:p>
    <w:p w14:paraId="16C33FC2">
      <w:pPr>
        <w:autoSpaceDE w:val="0"/>
        <w:autoSpaceDN w:val="0"/>
        <w:adjustRightInd w:val="0"/>
        <w:spacing w:line="360" w:lineRule="auto"/>
        <w:ind w:firstLine="440" w:firstLineChars="200"/>
        <w:rPr>
          <w:rFonts w:hint="eastAsia" w:ascii="微软雅黑" w:hAnsi="微软雅黑" w:eastAsia="微软雅黑" w:cs="微软雅黑"/>
          <w:sz w:val="22"/>
          <w:szCs w:val="22"/>
          <w:lang w:val="zh-CN"/>
        </w:rPr>
      </w:pPr>
      <w:r>
        <w:rPr>
          <w:rFonts w:hint="eastAsia" w:ascii="微软雅黑" w:hAnsi="微软雅黑" w:eastAsia="微软雅黑" w:cs="微软雅黑"/>
          <w:sz w:val="22"/>
          <w:szCs w:val="22"/>
          <w:lang w:val="zh-CN"/>
        </w:rPr>
        <w:t>附件5：合作确认书</w:t>
      </w:r>
      <w:r>
        <w:rPr>
          <w:rFonts w:hint="eastAsia" w:ascii="微软雅黑" w:hAnsi="微软雅黑" w:eastAsia="微软雅黑" w:cs="微软雅黑"/>
          <w:sz w:val="22"/>
          <w:szCs w:val="22"/>
          <w:lang w:val="en-US" w:eastAsia="zh-CN"/>
        </w:rPr>
        <w:t xml:space="preserve"> 加盖公章</w:t>
      </w:r>
      <w:r>
        <w:rPr>
          <w:rFonts w:hint="eastAsia" w:ascii="微软雅黑" w:hAnsi="微软雅黑" w:eastAsia="微软雅黑" w:cs="微软雅黑"/>
          <w:sz w:val="22"/>
          <w:szCs w:val="22"/>
          <w:lang w:val="zh-CN"/>
        </w:rPr>
        <w:t>；</w:t>
      </w:r>
    </w:p>
    <w:p w14:paraId="652704D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DAF3B42">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附件1：投标报价 加盖公章；</w:t>
      </w:r>
    </w:p>
    <w:p w14:paraId="27A1306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附件2：报价单 加盖公章。</w:t>
      </w:r>
    </w:p>
    <w:p w14:paraId="6C3A0B71">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25D392B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12</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5</w:t>
      </w:r>
      <w:r>
        <w:rPr>
          <w:rFonts w:hint="eastAsia" w:ascii="微软雅黑" w:hAnsi="微软雅黑" w:eastAsia="微软雅黑" w:cs="微软雅黑"/>
          <w:sz w:val="22"/>
          <w:szCs w:val="22"/>
        </w:rPr>
        <w:t>日1</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rPr>
        <w:t>时前送至合肥市包河区城市更新建设有限公司，地址：合肥市包河区徽州大道1388号401。</w:t>
      </w:r>
    </w:p>
    <w:p w14:paraId="1AF61D7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p w14:paraId="3B0E0733">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费思远   </w:t>
      </w:r>
    </w:p>
    <w:p w14:paraId="6B710116">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479C4671">
      <w:pPr>
        <w:pStyle w:val="26"/>
        <w:spacing w:before="0" w:beforeAutospacing="0" w:after="0" w:afterAutospacing="0"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0CC6DB5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w:t>
      </w:r>
      <w:bookmarkStart w:id="34" w:name="_GoBack"/>
      <w:bookmarkEnd w:id="34"/>
      <w:r>
        <w:rPr>
          <w:rFonts w:hint="eastAsia" w:ascii="微软雅黑" w:hAnsi="微软雅黑" w:eastAsia="微软雅黑" w:cs="微软雅黑"/>
          <w:sz w:val="22"/>
          <w:szCs w:val="22"/>
        </w:rPr>
        <w:t>标</w:t>
      </w:r>
    </w:p>
    <w:p w14:paraId="7A1382E4">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具体开标时间、地点详见本招标文件“招投标日程表”。</w:t>
      </w:r>
    </w:p>
    <w:p w14:paraId="1CF12D91">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9"/>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5E30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exact"/>
          <w:jc w:val="center"/>
        </w:trPr>
        <w:tc>
          <w:tcPr>
            <w:tcW w:w="462" w:type="pct"/>
            <w:vAlign w:val="center"/>
          </w:tcPr>
          <w:p w14:paraId="6801946D">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009ABEEE">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538B0609">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08A9E284">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地点</w:t>
            </w:r>
          </w:p>
        </w:tc>
      </w:tr>
      <w:tr w14:paraId="7F89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20E9F6EE">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5D1EC125">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50ED6CC4">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2</w:t>
            </w:r>
            <w:r>
              <w:rPr>
                <w:rFonts w:hint="eastAsia" w:ascii="微软雅黑" w:hAnsi="微软雅黑" w:eastAsia="微软雅黑" w:cs="微软雅黑"/>
              </w:rPr>
              <w:t>日</w:t>
            </w:r>
          </w:p>
        </w:tc>
        <w:tc>
          <w:tcPr>
            <w:tcW w:w="1759" w:type="pct"/>
            <w:vAlign w:val="center"/>
          </w:tcPr>
          <w:p w14:paraId="3B722D33">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32BF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4AA5A9D0">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03D7DF8E">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36E57F03">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截至2025年</w:t>
            </w:r>
          </w:p>
          <w:p w14:paraId="6E6A6CD7">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5</w:t>
            </w:r>
            <w:r>
              <w:rPr>
                <w:rFonts w:hint="eastAsia" w:ascii="微软雅黑" w:hAnsi="微软雅黑" w:eastAsia="微软雅黑" w:cs="微软雅黑"/>
              </w:rPr>
              <w:t>日</w:t>
            </w:r>
            <w:r>
              <w:rPr>
                <w:rFonts w:hint="eastAsia" w:ascii="微软雅黑" w:hAnsi="微软雅黑" w:eastAsia="微软雅黑" w:cs="微软雅黑"/>
                <w:lang w:val="en-US" w:eastAsia="zh-CN"/>
              </w:rPr>
              <w:t>17</w:t>
            </w:r>
            <w:r>
              <w:rPr>
                <w:rFonts w:hint="eastAsia" w:ascii="微软雅黑" w:hAnsi="微软雅黑" w:eastAsia="微软雅黑" w:cs="微软雅黑"/>
              </w:rPr>
              <w:t>时</w:t>
            </w:r>
          </w:p>
        </w:tc>
        <w:tc>
          <w:tcPr>
            <w:tcW w:w="1759" w:type="pct"/>
            <w:vAlign w:val="center"/>
          </w:tcPr>
          <w:p w14:paraId="65FB6EB8">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24BF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2C57CF75">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74FD235F">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41686522">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8</w:t>
            </w:r>
            <w:r>
              <w:rPr>
                <w:rFonts w:hint="eastAsia" w:ascii="微软雅黑" w:hAnsi="微软雅黑" w:eastAsia="微软雅黑" w:cs="微软雅黑"/>
              </w:rPr>
              <w:t>日（暂定）</w:t>
            </w:r>
          </w:p>
        </w:tc>
        <w:tc>
          <w:tcPr>
            <w:tcW w:w="1759" w:type="pct"/>
            <w:vAlign w:val="center"/>
          </w:tcPr>
          <w:p w14:paraId="1D6591B1">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合肥滨湖集团5楼开标室</w:t>
            </w:r>
          </w:p>
          <w:p w14:paraId="2007064B">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（暂定）</w:t>
            </w:r>
          </w:p>
        </w:tc>
      </w:tr>
    </w:tbl>
    <w:p w14:paraId="1687966B">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15</w:t>
      </w:r>
      <w:r>
        <w:rPr>
          <w:rFonts w:hint="eastAsia" w:ascii="微软雅黑" w:hAnsi="微软雅黑" w:eastAsia="微软雅黑" w:cs="微软雅黑"/>
        </w:rPr>
        <w:t>万（含税）。</w:t>
      </w:r>
    </w:p>
    <w:p w14:paraId="50E34909">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5B368349">
      <w:pPr>
        <w:pStyle w:val="24"/>
        <w:numPr>
          <w:ilvl w:val="0"/>
          <w:numId w:val="0"/>
        </w:numPr>
        <w:ind w:left="425"/>
      </w:pPr>
    </w:p>
    <w:p w14:paraId="17D675E5">
      <w:pPr>
        <w:pStyle w:val="3"/>
        <w:spacing w:line="500" w:lineRule="exact"/>
        <w:ind w:firstLine="440"/>
        <w:jc w:val="center"/>
        <w:rPr>
          <w:rFonts w:hint="eastAsia" w:ascii="微软雅黑" w:hAnsi="微软雅黑" w:eastAsia="微软雅黑" w:cs="微软雅黑"/>
          <w:b/>
          <w:bCs/>
          <w:sz w:val="22"/>
          <w:szCs w:val="22"/>
        </w:rPr>
      </w:pPr>
      <w:bookmarkStart w:id="7" w:name="_Toc39733479"/>
      <w:bookmarkStart w:id="8" w:name="_Toc273602342"/>
      <w:bookmarkStart w:id="9" w:name="_Toc245092762"/>
      <w:bookmarkStart w:id="10" w:name="_Toc22397"/>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rPr>
        <w:t>二章 评标办法</w:t>
      </w:r>
      <w:bookmarkEnd w:id="7"/>
      <w:bookmarkEnd w:id="8"/>
      <w:bookmarkEnd w:id="9"/>
      <w:bookmarkEnd w:id="10"/>
    </w:p>
    <w:p w14:paraId="00F5B54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1A34F35E">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4F8B034D">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eastAsia="zh-CN"/>
        </w:rPr>
        <w:t>城市更新项目业主回馈活动</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6D698248">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52F2942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0419362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2ADCB5EB">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0A28E668">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C2CC83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42E44063">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05791A72">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2EBE7E6">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477EE97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45E5594C">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2A35B332">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6C4FECE9">
      <w:pPr>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59A84D1">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45509E37">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178DFA8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7583456F">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A2291B9">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2" w:name="_Toc273602352"/>
      <w:bookmarkStart w:id="13" w:name="_Toc39733482"/>
      <w:bookmarkStart w:id="14" w:name="_Toc2829"/>
      <w:bookmarkStart w:id="15" w:name="_Toc245028818"/>
      <w:bookmarkStart w:id="16" w:name="_Toc245714170"/>
    </w:p>
    <w:p w14:paraId="05260936">
      <w:pPr>
        <w:spacing w:line="360" w:lineRule="auto"/>
        <w:ind w:firstLine="440" w:firstLineChars="200"/>
        <w:rPr>
          <w:rFonts w:hint="eastAsia" w:ascii="微软雅黑" w:hAnsi="微软雅黑" w:eastAsia="微软雅黑" w:cs="微软雅黑"/>
          <w:sz w:val="22"/>
          <w:szCs w:val="22"/>
        </w:rPr>
      </w:pPr>
    </w:p>
    <w:p w14:paraId="6CBE6AA7">
      <w:pPr>
        <w:spacing w:line="360" w:lineRule="auto"/>
        <w:ind w:firstLine="440" w:firstLineChars="200"/>
        <w:rPr>
          <w:rFonts w:hint="eastAsia" w:ascii="微软雅黑" w:hAnsi="微软雅黑" w:eastAsia="微软雅黑" w:cs="微软雅黑"/>
          <w:sz w:val="22"/>
          <w:szCs w:val="22"/>
        </w:rPr>
      </w:pPr>
    </w:p>
    <w:p w14:paraId="3E188781">
      <w:pPr>
        <w:spacing w:line="360" w:lineRule="auto"/>
        <w:ind w:firstLine="440" w:firstLineChars="200"/>
        <w:rPr>
          <w:rFonts w:hint="eastAsia" w:ascii="微软雅黑" w:hAnsi="微软雅黑" w:eastAsia="微软雅黑" w:cs="微软雅黑"/>
          <w:sz w:val="22"/>
          <w:szCs w:val="22"/>
        </w:rPr>
      </w:pPr>
    </w:p>
    <w:p w14:paraId="5BC96F36">
      <w:pPr>
        <w:spacing w:line="360" w:lineRule="auto"/>
        <w:ind w:firstLine="440" w:firstLineChars="200"/>
        <w:rPr>
          <w:rFonts w:hint="eastAsia" w:ascii="微软雅黑" w:hAnsi="微软雅黑" w:eastAsia="微软雅黑" w:cs="微软雅黑"/>
          <w:sz w:val="22"/>
          <w:szCs w:val="22"/>
        </w:rPr>
      </w:pPr>
    </w:p>
    <w:p w14:paraId="5E8A0A9E">
      <w:pPr>
        <w:spacing w:after="0" w:line="240" w:lineRule="auto"/>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37FFFCE3">
      <w:pPr>
        <w:pStyle w:val="4"/>
        <w:jc w:val="left"/>
        <w:rPr>
          <w:rFonts w:hint="eastAsia"/>
        </w:rPr>
      </w:pPr>
      <w:bookmarkStart w:id="17" w:name="_Toc245714173"/>
      <w:bookmarkStart w:id="18" w:name="_Toc20758"/>
      <w:bookmarkStart w:id="19" w:name="_Toc39733483"/>
      <w:bookmarkStart w:id="20" w:name="_Toc273602355"/>
      <w:r>
        <w:rPr>
          <w:rFonts w:hint="eastAsia"/>
        </w:rPr>
        <w:t>附件一：</w:t>
      </w:r>
    </w:p>
    <w:p w14:paraId="1B3B19F1">
      <w:pPr>
        <w:pStyle w:val="4"/>
        <w:rPr>
          <w:rFonts w:hint="eastAsia"/>
        </w:rPr>
      </w:pPr>
      <w:r>
        <w:rPr>
          <w:rFonts w:hint="eastAsia"/>
        </w:rPr>
        <w:t>一、投标函</w:t>
      </w:r>
      <w:bookmarkEnd w:id="17"/>
      <w:bookmarkEnd w:id="18"/>
      <w:bookmarkEnd w:id="19"/>
      <w:bookmarkEnd w:id="20"/>
    </w:p>
    <w:p w14:paraId="03DC421D">
      <w:pPr>
        <w:pStyle w:val="19"/>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0B729183">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城市更新项目业主回馈活动</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679C6474">
      <w:pPr>
        <w:spacing w:line="360" w:lineRule="auto"/>
        <w:rPr>
          <w:rFonts w:hint="eastAsia" w:ascii="微软雅黑" w:hAnsi="微软雅黑" w:eastAsia="微软雅黑" w:cs="微软雅黑"/>
        </w:rPr>
      </w:pPr>
    </w:p>
    <w:p w14:paraId="11F1F51A">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1DF3B3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160F9B87">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9A74C5E">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58BCE01">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FF3F6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3581F83B">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6A48D4CC">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2517DA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B77EC8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2"/>
    <w:bookmarkEnd w:id="13"/>
    <w:bookmarkEnd w:id="14"/>
    <w:bookmarkEnd w:id="15"/>
    <w:bookmarkEnd w:id="16"/>
    <w:p w14:paraId="4E817591">
      <w:pPr>
        <w:pStyle w:val="4"/>
        <w:jc w:val="left"/>
        <w:rPr>
          <w:rFonts w:hint="eastAsia"/>
        </w:rPr>
      </w:pPr>
      <w:bookmarkStart w:id="21" w:name="_Toc273602356"/>
      <w:bookmarkStart w:id="22" w:name="_Toc39733484"/>
      <w:bookmarkStart w:id="23" w:name="_Toc245714174"/>
      <w:bookmarkStart w:id="24" w:name="_Toc10239"/>
      <w:bookmarkStart w:id="25" w:name="_Toc220232394"/>
      <w:bookmarkStart w:id="26" w:name="_Toc232592019"/>
      <w:r>
        <w:rPr>
          <w:rFonts w:hint="eastAsia"/>
        </w:rPr>
        <w:t>附件二：</w:t>
      </w:r>
    </w:p>
    <w:p w14:paraId="33792A0B">
      <w:pPr>
        <w:pStyle w:val="4"/>
        <w:numPr>
          <w:ilvl w:val="0"/>
          <w:numId w:val="4"/>
        </w:numPr>
        <w:rPr>
          <w:rFonts w:hint="eastAsia"/>
        </w:rPr>
      </w:pPr>
      <w:r>
        <w:rPr>
          <w:rFonts w:hint="eastAsia"/>
        </w:rPr>
        <w:t>投标授权书</w:t>
      </w:r>
      <w:bookmarkEnd w:id="21"/>
      <w:bookmarkEnd w:id="22"/>
      <w:bookmarkEnd w:id="23"/>
      <w:bookmarkEnd w:id="24"/>
    </w:p>
    <w:p w14:paraId="5D139D44">
      <w:pPr>
        <w:rPr>
          <w:rFonts w:hint="eastAsia" w:ascii="微软雅黑" w:hAnsi="微软雅黑" w:eastAsia="微软雅黑" w:cs="微软雅黑"/>
        </w:rPr>
      </w:pPr>
    </w:p>
    <w:p w14:paraId="6CE61B40">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eastAsia="zh-CN"/>
        </w:rPr>
        <w:t>城市更新项目业主回馈活动</w:t>
      </w:r>
      <w:r>
        <w:rPr>
          <w:rFonts w:hint="eastAsia" w:ascii="微软雅黑" w:hAnsi="微软雅黑" w:eastAsia="微软雅黑" w:cs="微软雅黑"/>
          <w:u w:val="single"/>
        </w:rPr>
        <w:tab/>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0EAA3974">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1042B10C">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21DFA06D">
      <w:pPr>
        <w:pStyle w:val="28"/>
        <w:ind w:left="0" w:leftChars="0"/>
        <w:rPr>
          <w:szCs w:val="21"/>
        </w:rPr>
      </w:pPr>
    </w:p>
    <w:p w14:paraId="222EBD87">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C5465CA">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0C5465CA">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4D7090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34D7090C">
                      <w:pPr>
                        <w:jc w:val="center"/>
                        <w:rPr>
                          <w:rFonts w:hint="eastAsia"/>
                        </w:rPr>
                      </w:pPr>
                      <w:r>
                        <w:rPr>
                          <w:rFonts w:hint="eastAsia"/>
                        </w:rPr>
                        <w:t>授权代表身份复印件反面</w:t>
                      </w:r>
                    </w:p>
                  </w:txbxContent>
                </v:textbox>
                <w10:wrap type="none"/>
                <w10:anchorlock/>
              </v:roundrect>
            </w:pict>
          </mc:Fallback>
        </mc:AlternateContent>
      </w:r>
    </w:p>
    <w:p w14:paraId="0FEBDC5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3806895F">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0A2747C6">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55356725">
      <w:pPr>
        <w:pStyle w:val="18"/>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948796">
      <w:pPr>
        <w:pStyle w:val="18"/>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19F58E93">
      <w:pPr>
        <w:pStyle w:val="4"/>
        <w:numPr>
          <w:ilvl w:val="0"/>
          <w:numId w:val="4"/>
        </w:numPr>
        <w:rPr>
          <w:rFonts w:hint="eastAsia"/>
        </w:rPr>
      </w:pPr>
      <w:r>
        <w:rPr>
          <w:rFonts w:hint="eastAsia"/>
        </w:rPr>
        <w:t>投标人信用承诺</w:t>
      </w:r>
      <w:bookmarkEnd w:id="27"/>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eastAsia="zh-CN"/>
        </w:rPr>
        <w:t>城市更新项目业主回馈活动</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08D09CAD">
      <w:pPr>
        <w:spacing w:line="500" w:lineRule="exact"/>
        <w:ind w:firstLine="440"/>
        <w:rPr>
          <w:rFonts w:hint="eastAsia" w:ascii="微软雅黑" w:hAnsi="微软雅黑" w:eastAsia="微软雅黑" w:cs="微软雅黑"/>
          <w:b/>
          <w:kern w:val="2"/>
          <w:sz w:val="22"/>
          <w:szCs w:val="22"/>
        </w:rPr>
      </w:pPr>
    </w:p>
    <w:p w14:paraId="03835E81">
      <w:pPr>
        <w:spacing w:line="500" w:lineRule="exact"/>
        <w:ind w:firstLine="440"/>
        <w:rPr>
          <w:rFonts w:hint="eastAsia" w:ascii="微软雅黑" w:hAnsi="微软雅黑" w:eastAsia="微软雅黑" w:cs="微软雅黑"/>
          <w:b/>
          <w:kern w:val="2"/>
          <w:sz w:val="22"/>
          <w:szCs w:val="22"/>
        </w:rPr>
      </w:pPr>
    </w:p>
    <w:p w14:paraId="52C578D7">
      <w:pPr>
        <w:spacing w:line="500" w:lineRule="exact"/>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D24536E">
      <w:pPr>
        <w:spacing w:line="500" w:lineRule="exact"/>
        <w:ind w:firstLine="44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77A05E64">
      <w:pPr>
        <w:pStyle w:val="28"/>
        <w:ind w:left="0" w:leftChars="0" w:firstLine="440"/>
        <w:rPr>
          <w:rFonts w:hint="eastAsia" w:ascii="微软雅黑" w:hAnsi="微软雅黑" w:eastAsia="微软雅黑" w:cs="微软雅黑"/>
          <w:sz w:val="22"/>
          <w:szCs w:val="22"/>
        </w:rPr>
      </w:pPr>
    </w:p>
    <w:p w14:paraId="6A642D25">
      <w:pPr>
        <w:numPr>
          <w:ilvl w:val="0"/>
          <w:numId w:val="5"/>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有效营业执照，营业执照经营范围应包含活动策划执行等与招标项目相关的业务许可。</w:t>
      </w:r>
    </w:p>
    <w:p w14:paraId="695B05D3">
      <w:pPr>
        <w:numPr>
          <w:ilvl w:val="0"/>
          <w:numId w:val="5"/>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rPr>
        <w:t>业绩证明：三份同类业绩证明（自2022年1月1日起与不同开发商签订的至少3份活动合同，每份合同金额不低于10万元）。</w:t>
      </w:r>
    </w:p>
    <w:p w14:paraId="024E0C79">
      <w:pPr>
        <w:numPr>
          <w:ilvl w:val="0"/>
          <w:numId w:val="5"/>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108BB8A9">
      <w:pPr>
        <w:spacing w:line="500" w:lineRule="exact"/>
        <w:ind w:firstLine="440"/>
        <w:jc w:val="center"/>
        <w:rPr>
          <w:rFonts w:hint="eastAsia" w:ascii="微软雅黑" w:hAnsi="微软雅黑" w:eastAsia="微软雅黑" w:cs="微软雅黑"/>
          <w:b/>
          <w:bCs/>
          <w:sz w:val="22"/>
          <w:szCs w:val="22"/>
        </w:rPr>
      </w:pPr>
    </w:p>
    <w:p w14:paraId="3A74C871">
      <w:pPr>
        <w:spacing w:line="500" w:lineRule="exact"/>
        <w:ind w:firstLine="440"/>
        <w:jc w:val="center"/>
        <w:rPr>
          <w:rFonts w:hint="eastAsia" w:ascii="微软雅黑" w:hAnsi="微软雅黑" w:eastAsia="微软雅黑" w:cs="微软雅黑"/>
          <w:b/>
          <w:bCs/>
          <w:sz w:val="22"/>
          <w:szCs w:val="22"/>
        </w:rPr>
      </w:pPr>
    </w:p>
    <w:p w14:paraId="5D0F4BCF">
      <w:pPr>
        <w:spacing w:line="500" w:lineRule="exact"/>
        <w:ind w:firstLine="440"/>
        <w:jc w:val="center"/>
        <w:rPr>
          <w:rFonts w:hint="eastAsia" w:ascii="微软雅黑" w:hAnsi="微软雅黑" w:eastAsia="微软雅黑" w:cs="微软雅黑"/>
          <w:b/>
          <w:bCs/>
          <w:sz w:val="22"/>
          <w:szCs w:val="22"/>
        </w:rPr>
      </w:pPr>
    </w:p>
    <w:p w14:paraId="032F1CC7">
      <w:pPr>
        <w:spacing w:line="500" w:lineRule="exact"/>
        <w:ind w:firstLine="440"/>
        <w:jc w:val="center"/>
        <w:rPr>
          <w:rFonts w:hint="eastAsia" w:ascii="微软雅黑" w:hAnsi="微软雅黑" w:eastAsia="微软雅黑" w:cs="微软雅黑"/>
          <w:b/>
          <w:bCs/>
          <w:sz w:val="22"/>
          <w:szCs w:val="22"/>
        </w:rPr>
      </w:pPr>
    </w:p>
    <w:p w14:paraId="42AFA3BB">
      <w:pPr>
        <w:spacing w:line="500" w:lineRule="exact"/>
        <w:ind w:firstLine="440"/>
        <w:jc w:val="center"/>
        <w:rPr>
          <w:rFonts w:hint="eastAsia" w:ascii="微软雅黑" w:hAnsi="微软雅黑" w:eastAsia="微软雅黑" w:cs="微软雅黑"/>
          <w:b/>
          <w:bCs/>
          <w:sz w:val="22"/>
          <w:szCs w:val="22"/>
        </w:rPr>
      </w:pPr>
    </w:p>
    <w:p w14:paraId="73B2352D">
      <w:pPr>
        <w:spacing w:line="500" w:lineRule="exact"/>
        <w:ind w:firstLine="440"/>
        <w:jc w:val="center"/>
        <w:rPr>
          <w:rFonts w:hint="eastAsia" w:ascii="微软雅黑" w:hAnsi="微软雅黑" w:eastAsia="微软雅黑" w:cs="微软雅黑"/>
          <w:b/>
          <w:bCs/>
          <w:sz w:val="22"/>
          <w:szCs w:val="22"/>
        </w:rPr>
      </w:pPr>
    </w:p>
    <w:p w14:paraId="74ACCEE2">
      <w:pPr>
        <w:spacing w:line="500" w:lineRule="exact"/>
        <w:ind w:firstLine="440"/>
        <w:jc w:val="center"/>
        <w:rPr>
          <w:rFonts w:hint="eastAsia" w:ascii="微软雅黑" w:hAnsi="微软雅黑" w:eastAsia="微软雅黑" w:cs="微软雅黑"/>
          <w:b/>
          <w:bCs/>
          <w:sz w:val="22"/>
          <w:szCs w:val="22"/>
        </w:rPr>
      </w:pPr>
    </w:p>
    <w:p w14:paraId="5183A362">
      <w:pPr>
        <w:spacing w:line="500" w:lineRule="exact"/>
        <w:ind w:firstLine="440"/>
        <w:jc w:val="center"/>
        <w:rPr>
          <w:rFonts w:hint="eastAsia" w:ascii="微软雅黑" w:hAnsi="微软雅黑" w:eastAsia="微软雅黑" w:cs="微软雅黑"/>
          <w:b/>
          <w:bCs/>
          <w:sz w:val="22"/>
          <w:szCs w:val="22"/>
        </w:rPr>
      </w:pPr>
    </w:p>
    <w:p w14:paraId="43E1505A">
      <w:pPr>
        <w:spacing w:line="500" w:lineRule="exact"/>
        <w:ind w:firstLine="440"/>
        <w:jc w:val="center"/>
        <w:rPr>
          <w:rFonts w:hint="eastAsia" w:ascii="微软雅黑" w:hAnsi="微软雅黑" w:eastAsia="微软雅黑" w:cs="微软雅黑"/>
          <w:b/>
          <w:bCs/>
          <w:sz w:val="22"/>
          <w:szCs w:val="22"/>
        </w:rPr>
      </w:pPr>
    </w:p>
    <w:p w14:paraId="1BFCB7D6">
      <w:pPr>
        <w:spacing w:line="500" w:lineRule="exact"/>
        <w:ind w:firstLine="440"/>
        <w:jc w:val="center"/>
        <w:rPr>
          <w:rFonts w:hint="eastAsia" w:ascii="微软雅黑" w:hAnsi="微软雅黑" w:eastAsia="微软雅黑" w:cs="微软雅黑"/>
          <w:b/>
          <w:bCs/>
          <w:sz w:val="22"/>
          <w:szCs w:val="22"/>
        </w:rPr>
      </w:pPr>
    </w:p>
    <w:p w14:paraId="4A8581AE">
      <w:pPr>
        <w:spacing w:line="500" w:lineRule="exact"/>
        <w:ind w:firstLine="440"/>
        <w:jc w:val="center"/>
        <w:rPr>
          <w:rFonts w:hint="eastAsia" w:ascii="微软雅黑" w:hAnsi="微软雅黑" w:eastAsia="微软雅黑" w:cs="微软雅黑"/>
          <w:b/>
          <w:bCs/>
          <w:sz w:val="22"/>
          <w:szCs w:val="22"/>
        </w:rPr>
      </w:pPr>
    </w:p>
    <w:p w14:paraId="42CE9EAD">
      <w:pPr>
        <w:spacing w:line="500" w:lineRule="exact"/>
        <w:ind w:firstLine="440"/>
        <w:jc w:val="center"/>
        <w:rPr>
          <w:rFonts w:hint="eastAsia" w:ascii="微软雅黑" w:hAnsi="微软雅黑" w:eastAsia="微软雅黑" w:cs="微软雅黑"/>
          <w:b/>
          <w:bCs/>
          <w:sz w:val="22"/>
          <w:szCs w:val="22"/>
        </w:rPr>
      </w:pPr>
    </w:p>
    <w:p w14:paraId="27A06E14">
      <w:pPr>
        <w:spacing w:line="500" w:lineRule="exact"/>
        <w:ind w:firstLine="440"/>
        <w:jc w:val="center"/>
        <w:rPr>
          <w:rFonts w:hint="eastAsia" w:ascii="微软雅黑" w:hAnsi="微软雅黑" w:eastAsia="微软雅黑" w:cs="微软雅黑"/>
          <w:b/>
          <w:bCs/>
          <w:sz w:val="22"/>
          <w:szCs w:val="22"/>
        </w:rPr>
      </w:pPr>
    </w:p>
    <w:p w14:paraId="53A0A613">
      <w:pPr>
        <w:spacing w:line="500" w:lineRule="exact"/>
        <w:ind w:firstLine="440"/>
        <w:jc w:val="center"/>
        <w:rPr>
          <w:rFonts w:hint="eastAsia" w:ascii="微软雅黑" w:hAnsi="微软雅黑" w:eastAsia="微软雅黑" w:cs="微软雅黑"/>
          <w:b/>
          <w:bCs/>
          <w:sz w:val="22"/>
          <w:szCs w:val="22"/>
        </w:rPr>
      </w:pPr>
    </w:p>
    <w:p w14:paraId="10B3D290">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附件五：</w:t>
      </w:r>
    </w:p>
    <w:p w14:paraId="2B27ACFB">
      <w:pPr>
        <w:pStyle w:val="28"/>
        <w:ind w:left="0" w:leftChars="0" w:firstLine="640"/>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合作确认书</w:t>
      </w:r>
    </w:p>
    <w:p w14:paraId="79D4CB85">
      <w:pPr>
        <w:pStyle w:val="24"/>
        <w:numPr>
          <w:ilvl w:val="0"/>
          <w:numId w:val="0"/>
        </w:numPr>
        <w:ind w:left="840"/>
      </w:pPr>
    </w:p>
    <w:p w14:paraId="10276BCD">
      <w:pPr>
        <w:ind w:firstLine="4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合肥市包河区城市更新建设有限公司“</w:t>
      </w:r>
      <w:r>
        <w:rPr>
          <w:rFonts w:hint="eastAsia" w:ascii="微软雅黑" w:hAnsi="微软雅黑" w:eastAsia="微软雅黑" w:cs="微软雅黑"/>
          <w:color w:val="000000"/>
          <w:sz w:val="24"/>
          <w:lang w:eastAsia="zh-CN"/>
        </w:rPr>
        <w:t>城市更新项目业主回馈活动</w:t>
      </w:r>
      <w:r>
        <w:rPr>
          <w:rFonts w:hint="eastAsia" w:ascii="微软雅黑" w:hAnsi="微软雅黑" w:eastAsia="微软雅黑" w:cs="微软雅黑"/>
          <w:color w:val="000000"/>
          <w:sz w:val="24"/>
        </w:rPr>
        <w:t>”项目合作要求如下：</w:t>
      </w:r>
    </w:p>
    <w:p w14:paraId="7E3F36AE">
      <w:pPr>
        <w:numPr>
          <w:ilvl w:val="0"/>
          <w:numId w:val="6"/>
        </w:numPr>
        <w:ind w:left="1055" w:leftChars="0" w:hanging="425" w:firstLineChars="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需按照招标文件要求完成相关活动物料筹备工作；</w:t>
      </w:r>
    </w:p>
    <w:p w14:paraId="35FB508F">
      <w:pPr>
        <w:numPr>
          <w:ilvl w:val="0"/>
          <w:numId w:val="6"/>
        </w:numPr>
        <w:ind w:left="1055" w:leftChars="0" w:hanging="425" w:firstLineChars="0"/>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rPr>
        <w:t>客户凭餐饮券前往指定合作商家后，可兑换该商家对应面额的实体储值卡或线上电子储值卡；储值卡可在商家指定所有门店通用，支持全品类消费，无最低消费门槛及任何隐形消费限制</w:t>
      </w:r>
      <w:r>
        <w:rPr>
          <w:rFonts w:hint="eastAsia" w:ascii="微软雅黑" w:hAnsi="微软雅黑" w:eastAsia="微软雅黑" w:cs="微软雅黑"/>
          <w:color w:val="000000"/>
          <w:sz w:val="24"/>
          <w:lang w:eastAsia="zh-CN"/>
        </w:rPr>
        <w:t>；</w:t>
      </w:r>
    </w:p>
    <w:p w14:paraId="070E5561">
      <w:pPr>
        <w:numPr>
          <w:ilvl w:val="0"/>
          <w:numId w:val="6"/>
        </w:numPr>
        <w:ind w:left="1055" w:leftChars="0" w:hanging="425" w:firstLineChars="0"/>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lang w:val="en-US" w:eastAsia="zh-CN"/>
        </w:rPr>
        <w:t>摄影师拍摄需为专业活动摄像师，需根据甲方需求至嘉玺&amp;珺玺项目现场进行人气热度素材收集工作，剪辑交付成交仪式热度视频1条，视频时长不少于30秒，视频摄制效果直至满足甲方宣发需求。</w:t>
      </w:r>
    </w:p>
    <w:p w14:paraId="709B75B9">
      <w:pPr>
        <w:numPr>
          <w:ilvl w:val="0"/>
          <w:numId w:val="6"/>
        </w:numPr>
        <w:ind w:left="1055" w:leftChars="0" w:hanging="425" w:firstLineChars="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如因乙方原因造成本次投放不能履行或不能完全履行，将不予支付全部款项，取消后续参与滨湖集团及其关联公司所有招标项目的资格，另乙方应承担合同总价款30%的违约金。</w:t>
      </w:r>
    </w:p>
    <w:p w14:paraId="224A0604">
      <w:pPr>
        <w:rPr>
          <w:rFonts w:hint="eastAsia" w:ascii="微软雅黑" w:hAnsi="微软雅黑" w:eastAsia="微软雅黑" w:cs="微软雅黑"/>
          <w:color w:val="000000"/>
          <w:sz w:val="24"/>
        </w:rPr>
      </w:pPr>
    </w:p>
    <w:p w14:paraId="677200F3">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1369792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0ED3ED50">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60E2CE5D">
      <w:pPr>
        <w:pStyle w:val="4"/>
        <w:rPr>
          <w:rFonts w:hint="eastAsia"/>
        </w:rPr>
      </w:pPr>
      <w:r>
        <w:rPr>
          <w:rFonts w:hint="eastAsia"/>
        </w:rPr>
        <w:br w:type="page"/>
      </w:r>
      <w:bookmarkStart w:id="28" w:name="_Toc11208"/>
    </w:p>
    <w:bookmarkEnd w:id="25"/>
    <w:bookmarkEnd w:id="26"/>
    <w:bookmarkEnd w:id="28"/>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D70DAB5">
          <w:pPr>
            <w:spacing w:line="900" w:lineRule="exact"/>
            <w:jc w:val="center"/>
            <w:rPr>
              <w:rFonts w:hint="eastAsia" w:ascii="Arial" w:hAnsi="Arial" w:eastAsia="微软雅黑"/>
              <w:b/>
              <w:sz w:val="72"/>
              <w:szCs w:val="72"/>
              <w:lang w:eastAsia="zh-CN"/>
            </w:rPr>
          </w:pPr>
          <w:r>
            <w:rPr>
              <w:rFonts w:hint="eastAsia" w:eastAsia="黑体"/>
              <w:b/>
              <w:bCs/>
              <w:sz w:val="56"/>
              <w:szCs w:val="56"/>
              <w:lang w:eastAsia="zh-CN"/>
            </w:rPr>
            <w:t>城市更新项目业主回馈活动</w:t>
          </w:r>
        </w:p>
        <w:p w14:paraId="3D380180">
          <w:pPr>
            <w:adjustRightInd w:val="0"/>
            <w:snapToGrid w:val="0"/>
            <w:spacing w:before="48" w:beforeLines="20" w:after="48" w:afterLines="20" w:line="940" w:lineRule="exact"/>
            <w:ind w:firstLine="1680"/>
            <w:jc w:val="center"/>
            <w:rPr>
              <w:rFonts w:hint="eastAsia" w:ascii="宋体" w:hAnsi="宋体"/>
              <w:b/>
              <w:bCs/>
              <w:sz w:val="84"/>
              <w:szCs w:val="84"/>
            </w:rPr>
          </w:pPr>
        </w:p>
        <w:p w14:paraId="074734DE">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投</w:t>
          </w:r>
        </w:p>
        <w:p w14:paraId="1179F589">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659288A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4697E10A">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5C4C934B">
          <w:pPr>
            <w:adjustRightInd w:val="0"/>
            <w:snapToGrid w:val="0"/>
            <w:spacing w:before="48" w:beforeLines="20" w:after="48" w:afterLines="20" w:line="540" w:lineRule="exact"/>
            <w:rPr>
              <w:rFonts w:hint="eastAsia" w:ascii="宋体" w:hAnsi="宋体"/>
              <w:b/>
              <w:sz w:val="30"/>
              <w:szCs w:val="30"/>
            </w:rPr>
          </w:pPr>
        </w:p>
        <w:p w14:paraId="40AEE70C">
          <w:pPr>
            <w:adjustRightInd w:val="0"/>
            <w:snapToGrid w:val="0"/>
            <w:spacing w:before="48" w:beforeLines="20" w:after="48" w:afterLines="20" w:line="540" w:lineRule="exact"/>
            <w:ind w:firstLine="600"/>
            <w:rPr>
              <w:rFonts w:hint="eastAsia" w:ascii="宋体" w:hAnsi="宋体"/>
              <w:b/>
              <w:sz w:val="30"/>
              <w:szCs w:val="30"/>
            </w:rPr>
          </w:pPr>
        </w:p>
        <w:p w14:paraId="197E79AC">
          <w:pPr>
            <w:adjustRightInd w:val="0"/>
            <w:snapToGrid w:val="0"/>
            <w:spacing w:before="48" w:beforeLines="20" w:after="48" w:afterLines="20" w:line="540" w:lineRule="exact"/>
            <w:ind w:firstLine="600"/>
            <w:rPr>
              <w:rFonts w:hint="eastAsia" w:ascii="宋体" w:hAnsi="宋体"/>
              <w:b/>
              <w:sz w:val="30"/>
              <w:szCs w:val="30"/>
            </w:rPr>
          </w:pPr>
        </w:p>
        <w:p w14:paraId="4887E4DD">
          <w:pPr>
            <w:pStyle w:val="28"/>
            <w:ind w:firstLine="600"/>
            <w:rPr>
              <w:rFonts w:hint="eastAsia" w:ascii="宋体" w:hAnsi="宋体"/>
              <w:b/>
              <w:sz w:val="30"/>
              <w:szCs w:val="30"/>
            </w:rPr>
          </w:pPr>
        </w:p>
        <w:p w14:paraId="1E9775B0">
          <w:pPr>
            <w:pStyle w:val="28"/>
            <w:ind w:firstLine="600"/>
            <w:rPr>
              <w:rFonts w:hint="eastAsia" w:ascii="宋体" w:hAnsi="宋体"/>
              <w:b/>
              <w:sz w:val="30"/>
              <w:szCs w:val="30"/>
            </w:rPr>
          </w:pPr>
        </w:p>
        <w:p w14:paraId="58311575">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7C4AB43A">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宋体" w:hAnsi="宋体"/>
              <w:bCs/>
              <w:sz w:val="36"/>
              <w:u w:val="single"/>
              <w:lang w:val="en-US" w:eastAsia="zh-CN"/>
            </w:rPr>
            <w:t xml:space="preserve">    </w:t>
          </w:r>
          <w:r>
            <w:rPr>
              <w:rFonts w:hint="eastAsia" w:ascii="宋体" w:hAnsi="宋体"/>
              <w:bCs/>
              <w:sz w:val="36"/>
              <w:u w:val="none"/>
              <w:lang w:val="en-US" w:eastAsia="zh-CN"/>
            </w:rPr>
            <w:t>年</w:t>
          </w:r>
          <w:r>
            <w:rPr>
              <w:rFonts w:hint="eastAsia" w:ascii="宋体" w:hAnsi="宋体"/>
              <w:bCs/>
              <w:sz w:val="36"/>
              <w:u w:val="single"/>
              <w:lang w:val="en-US" w:eastAsia="zh-CN"/>
            </w:rPr>
            <w:t xml:space="preserve">    </w:t>
          </w:r>
          <w:r>
            <w:rPr>
              <w:rFonts w:hint="eastAsia" w:ascii="宋体" w:hAnsi="宋体"/>
              <w:bCs/>
              <w:sz w:val="36"/>
              <w:u w:val="none"/>
              <w:lang w:val="en-US" w:eastAsia="zh-CN"/>
            </w:rPr>
            <w:t>月</w:t>
          </w:r>
          <w:r>
            <w:rPr>
              <w:rFonts w:hint="eastAsia" w:ascii="宋体" w:hAnsi="宋体"/>
              <w:bCs/>
              <w:sz w:val="36"/>
              <w:u w:val="single"/>
              <w:lang w:val="en-US" w:eastAsia="zh-CN"/>
            </w:rPr>
            <w:t xml:space="preserve">    </w:t>
          </w:r>
          <w:r>
            <w:rPr>
              <w:rFonts w:hint="eastAsia" w:ascii="宋体" w:hAnsi="宋体"/>
              <w:bCs/>
              <w:sz w:val="36"/>
              <w:u w:val="none"/>
              <w:lang w:val="en-US" w:eastAsia="zh-CN"/>
            </w:rPr>
            <w:t>日</w:t>
          </w:r>
        </w:p>
        <w:p w14:paraId="16217C48">
          <w:pPr>
            <w:pStyle w:val="28"/>
            <w:widowControl w:val="0"/>
            <w:spacing w:after="0" w:line="560" w:lineRule="exact"/>
            <w:jc w:val="both"/>
          </w:pPr>
          <w:bookmarkStart w:id="29" w:name="_Toc270410845"/>
          <w:bookmarkStart w:id="30" w:name="_Toc240898303"/>
          <w:bookmarkStart w:id="31" w:name="_Toc328559344"/>
          <w:bookmarkStart w:id="32" w:name="_Toc273602363"/>
        </w:p>
      </w:sdtContent>
    </w:sdt>
    <w:p w14:paraId="767F3708">
      <w:pPr>
        <w:pStyle w:val="28"/>
        <w:widowControl w:val="0"/>
        <w:spacing w:after="0" w:line="560" w:lineRule="exact"/>
        <w:ind w:left="420" w:leftChars="200"/>
        <w:jc w:val="both"/>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p>
    <w:p w14:paraId="14C283E4">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02756F43">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02FC1EE0">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4DCFB85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5703312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564A1B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B48E5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800136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24F6D91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0D820DB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72EDE15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25FB8D2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0C05848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1B6BF139">
      <w:pPr>
        <w:pStyle w:val="28"/>
        <w:ind w:left="0" w:leftChars="0"/>
      </w:pPr>
    </w:p>
    <w:p w14:paraId="2BEF53F7">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1CF3BD54">
      <w:pPr>
        <w:pStyle w:val="28"/>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二、附报价清单</w:t>
      </w:r>
    </w:p>
    <w:p w14:paraId="5ED924DE">
      <w:pPr>
        <w:pStyle w:val="24"/>
        <w:numPr>
          <w:ilvl w:val="0"/>
          <w:numId w:val="0"/>
        </w:numPr>
        <w:ind w:left="840"/>
      </w:pPr>
    </w:p>
    <w:p w14:paraId="684CCCD5">
      <w:pPr>
        <w:widowControl w:val="0"/>
        <w:spacing w:line="360" w:lineRule="auto"/>
        <w:ind w:firstLine="440"/>
        <w:rPr>
          <w:rFonts w:hint="eastAsia" w:ascii="微软雅黑" w:hAnsi="微软雅黑" w:eastAsia="微软雅黑" w:cs="微软雅黑"/>
          <w:b/>
          <w:sz w:val="22"/>
          <w:szCs w:val="22"/>
        </w:rPr>
      </w:pPr>
    </w:p>
    <w:p w14:paraId="014A1257">
      <w:pPr>
        <w:widowControl w:val="0"/>
        <w:spacing w:line="360" w:lineRule="auto"/>
        <w:ind w:firstLine="440"/>
        <w:rPr>
          <w:rFonts w:hint="eastAsia" w:ascii="微软雅黑" w:hAnsi="微软雅黑" w:eastAsia="微软雅黑" w:cs="微软雅黑"/>
          <w:b/>
          <w:sz w:val="22"/>
          <w:szCs w:val="22"/>
        </w:rPr>
      </w:pPr>
    </w:p>
    <w:p w14:paraId="32AC119B">
      <w:pPr>
        <w:widowControl w:val="0"/>
        <w:spacing w:line="360" w:lineRule="auto"/>
        <w:ind w:firstLine="440"/>
        <w:rPr>
          <w:rFonts w:hint="eastAsia" w:ascii="微软雅黑" w:hAnsi="微软雅黑" w:eastAsia="微软雅黑" w:cs="微软雅黑"/>
          <w:b/>
          <w:sz w:val="22"/>
          <w:szCs w:val="22"/>
        </w:rPr>
      </w:pPr>
    </w:p>
    <w:p w14:paraId="1A027D4E">
      <w:pPr>
        <w:widowControl w:val="0"/>
        <w:spacing w:line="360" w:lineRule="auto"/>
        <w:ind w:firstLine="440"/>
        <w:rPr>
          <w:rFonts w:hint="eastAsia" w:ascii="微软雅黑" w:hAnsi="微软雅黑" w:eastAsia="微软雅黑" w:cs="微软雅黑"/>
          <w:b/>
          <w:sz w:val="22"/>
          <w:szCs w:val="22"/>
        </w:rPr>
      </w:pPr>
    </w:p>
    <w:p w14:paraId="1D1ED297">
      <w:pPr>
        <w:widowControl w:val="0"/>
        <w:spacing w:line="360" w:lineRule="auto"/>
        <w:ind w:firstLine="440"/>
        <w:rPr>
          <w:rFonts w:hint="eastAsia" w:ascii="微软雅黑" w:hAnsi="微软雅黑" w:eastAsia="微软雅黑" w:cs="微软雅黑"/>
          <w:b/>
          <w:sz w:val="22"/>
          <w:szCs w:val="22"/>
        </w:rPr>
      </w:pPr>
    </w:p>
    <w:p w14:paraId="3380BFCA">
      <w:pPr>
        <w:widowControl w:val="0"/>
        <w:spacing w:line="360" w:lineRule="auto"/>
        <w:ind w:firstLine="440"/>
        <w:rPr>
          <w:rFonts w:hint="eastAsia" w:ascii="微软雅黑" w:hAnsi="微软雅黑" w:eastAsia="微软雅黑" w:cs="微软雅黑"/>
          <w:b/>
          <w:sz w:val="22"/>
          <w:szCs w:val="22"/>
        </w:rPr>
      </w:pPr>
    </w:p>
    <w:p w14:paraId="2F81CFA9">
      <w:pPr>
        <w:widowControl w:val="0"/>
        <w:spacing w:line="360" w:lineRule="auto"/>
        <w:ind w:firstLine="440"/>
        <w:rPr>
          <w:rFonts w:hint="eastAsia" w:ascii="微软雅黑" w:hAnsi="微软雅黑" w:eastAsia="微软雅黑" w:cs="微软雅黑"/>
          <w:b/>
          <w:sz w:val="22"/>
          <w:szCs w:val="22"/>
        </w:rPr>
      </w:pPr>
    </w:p>
    <w:p w14:paraId="7CE80497">
      <w:pPr>
        <w:widowControl w:val="0"/>
        <w:spacing w:line="360" w:lineRule="auto"/>
        <w:ind w:firstLine="440"/>
        <w:rPr>
          <w:rFonts w:hint="eastAsia" w:ascii="微软雅黑" w:hAnsi="微软雅黑" w:eastAsia="微软雅黑" w:cs="微软雅黑"/>
          <w:b/>
          <w:sz w:val="22"/>
          <w:szCs w:val="22"/>
        </w:rPr>
      </w:pPr>
    </w:p>
    <w:p w14:paraId="389D1D1A">
      <w:pPr>
        <w:widowControl w:val="0"/>
        <w:spacing w:line="360" w:lineRule="auto"/>
        <w:ind w:firstLine="440"/>
        <w:rPr>
          <w:rFonts w:hint="eastAsia" w:ascii="微软雅黑" w:hAnsi="微软雅黑" w:eastAsia="微软雅黑" w:cs="微软雅黑"/>
          <w:b/>
          <w:sz w:val="22"/>
          <w:szCs w:val="22"/>
        </w:rPr>
      </w:pPr>
    </w:p>
    <w:p w14:paraId="3D2846A3">
      <w:pPr>
        <w:widowControl w:val="0"/>
        <w:spacing w:line="360" w:lineRule="auto"/>
        <w:ind w:firstLine="440"/>
        <w:rPr>
          <w:rFonts w:hint="eastAsia" w:ascii="微软雅黑" w:hAnsi="微软雅黑" w:eastAsia="微软雅黑" w:cs="微软雅黑"/>
          <w:b/>
          <w:sz w:val="22"/>
          <w:szCs w:val="22"/>
        </w:rPr>
      </w:pPr>
    </w:p>
    <w:p w14:paraId="2CE8C135">
      <w:pPr>
        <w:widowControl w:val="0"/>
        <w:spacing w:line="360" w:lineRule="auto"/>
        <w:ind w:firstLine="440"/>
        <w:rPr>
          <w:rFonts w:hint="eastAsia" w:ascii="微软雅黑" w:hAnsi="微软雅黑" w:eastAsia="微软雅黑" w:cs="微软雅黑"/>
          <w:b/>
          <w:sz w:val="22"/>
          <w:szCs w:val="22"/>
        </w:rPr>
      </w:pPr>
    </w:p>
    <w:p w14:paraId="1B6B6F34">
      <w:pPr>
        <w:widowControl w:val="0"/>
        <w:spacing w:line="360" w:lineRule="auto"/>
        <w:ind w:firstLine="440"/>
        <w:rPr>
          <w:rFonts w:hint="eastAsia" w:ascii="微软雅黑" w:hAnsi="微软雅黑" w:eastAsia="微软雅黑" w:cs="微软雅黑"/>
          <w:b/>
          <w:sz w:val="22"/>
          <w:szCs w:val="22"/>
        </w:rPr>
      </w:pPr>
    </w:p>
    <w:p w14:paraId="2370CE3E">
      <w:pPr>
        <w:widowControl w:val="0"/>
        <w:spacing w:line="360" w:lineRule="auto"/>
        <w:ind w:firstLine="440"/>
        <w:rPr>
          <w:rFonts w:hint="eastAsia" w:ascii="微软雅黑" w:hAnsi="微软雅黑" w:eastAsia="微软雅黑" w:cs="微软雅黑"/>
          <w:b/>
          <w:sz w:val="22"/>
          <w:szCs w:val="22"/>
        </w:rPr>
      </w:pPr>
    </w:p>
    <w:p w14:paraId="508F6B3C">
      <w:pPr>
        <w:widowControl w:val="0"/>
        <w:spacing w:line="360" w:lineRule="auto"/>
        <w:ind w:firstLine="440"/>
        <w:rPr>
          <w:rFonts w:hint="eastAsia" w:ascii="微软雅黑" w:hAnsi="微软雅黑" w:eastAsia="微软雅黑" w:cs="微软雅黑"/>
          <w:b/>
          <w:sz w:val="22"/>
          <w:szCs w:val="22"/>
        </w:rPr>
      </w:pPr>
    </w:p>
    <w:p w14:paraId="2BF450B6">
      <w:pPr>
        <w:widowControl w:val="0"/>
        <w:spacing w:line="360" w:lineRule="auto"/>
        <w:ind w:firstLine="440"/>
        <w:rPr>
          <w:rFonts w:hint="eastAsia" w:ascii="微软雅黑" w:hAnsi="微软雅黑" w:eastAsia="微软雅黑" w:cs="微软雅黑"/>
          <w:b/>
          <w:sz w:val="22"/>
          <w:szCs w:val="22"/>
        </w:rPr>
      </w:pPr>
    </w:p>
    <w:p w14:paraId="6E10B1DC">
      <w:pPr>
        <w:ind w:firstLine="720"/>
        <w:jc w:val="center"/>
        <w:rPr>
          <w:rFonts w:hint="eastAsia" w:asciiTheme="majorEastAsia" w:hAnsiTheme="majorEastAsia" w:eastAsiaTheme="majorEastAsia" w:cstheme="majorEastAsia"/>
          <w:b/>
          <w:bCs/>
          <w:sz w:val="36"/>
          <w:szCs w:val="36"/>
          <w:u w:val="single"/>
        </w:rPr>
      </w:pPr>
    </w:p>
    <w:p w14:paraId="0AF5ED95">
      <w:pPr>
        <w:ind w:firstLine="880" w:firstLineChars="200"/>
        <w:jc w:val="center"/>
        <w:rPr>
          <w:rFonts w:hint="eastAsia" w:ascii="宋体" w:hAnsi="宋体" w:eastAsia="宋体" w:cs="宋体"/>
          <w:b/>
          <w:bCs/>
          <w:sz w:val="44"/>
          <w:szCs w:val="44"/>
          <w:lang w:eastAsia="zh-Hans"/>
        </w:rPr>
      </w:pPr>
      <w:r>
        <w:rPr>
          <w:rFonts w:hint="eastAsia" w:ascii="宋体" w:hAnsi="宋体" w:eastAsia="宋体" w:cs="宋体"/>
          <w:b/>
          <w:bCs/>
          <w:sz w:val="44"/>
          <w:szCs w:val="44"/>
          <w:u w:val="single"/>
          <w:lang w:eastAsia="zh-CN"/>
        </w:rPr>
        <w:t>城市更新项目业主回馈活动</w:t>
      </w:r>
      <w:r>
        <w:rPr>
          <w:rFonts w:hint="eastAsia" w:ascii="宋体" w:hAnsi="宋体" w:eastAsia="宋体" w:cs="宋体"/>
          <w:b/>
          <w:bCs/>
          <w:sz w:val="44"/>
          <w:szCs w:val="44"/>
          <w:u w:val="single"/>
        </w:rPr>
        <w:tab/>
      </w:r>
      <w:r>
        <w:rPr>
          <w:rFonts w:hint="eastAsia" w:ascii="宋体" w:hAnsi="宋体" w:eastAsia="宋体" w:cs="宋体"/>
          <w:b/>
          <w:bCs/>
          <w:sz w:val="44"/>
          <w:szCs w:val="44"/>
        </w:rPr>
        <w:t>服务合同</w:t>
      </w:r>
    </w:p>
    <w:p w14:paraId="6B456A55">
      <w:pPr>
        <w:spacing w:line="360" w:lineRule="auto"/>
        <w:ind w:firstLine="480" w:firstLineChars="200"/>
        <w:rPr>
          <w:rFonts w:hint="eastAsia" w:ascii="宋体" w:hAnsi="宋体" w:eastAsia="宋体" w:cs="宋体"/>
          <w:sz w:val="24"/>
        </w:rPr>
      </w:pPr>
    </w:p>
    <w:p w14:paraId="7CEA2468">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甲方: </w:t>
      </w:r>
      <w:r>
        <w:rPr>
          <w:rFonts w:hint="eastAsia" w:ascii="宋体" w:hAnsi="宋体" w:eastAsia="宋体" w:cs="宋体"/>
          <w:sz w:val="24"/>
          <w:u w:val="single"/>
        </w:rPr>
        <w:t xml:space="preserve">                            </w:t>
      </w:r>
    </w:p>
    <w:p w14:paraId="6ACBC70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4481B0DF">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甲、乙双方本着互相合作的精神，经过充分协商，就</w:t>
      </w:r>
      <w:r>
        <w:rPr>
          <w:rFonts w:hint="eastAsia" w:ascii="宋体" w:hAnsi="宋体" w:eastAsia="宋体" w:cs="宋体"/>
          <w:sz w:val="24"/>
          <w:u w:val="single"/>
        </w:rPr>
        <w:t xml:space="preserve"> </w:t>
      </w:r>
      <w:r>
        <w:rPr>
          <w:rFonts w:hint="eastAsia" w:ascii="宋体" w:hAnsi="宋体" w:eastAsia="宋体" w:cs="宋体"/>
          <w:sz w:val="24"/>
          <w:u w:val="single"/>
          <w:lang w:eastAsia="zh-CN"/>
        </w:rPr>
        <w:t>城市更新项目业主回馈活动</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双方达成如下协议，双方需共同遵守。</w:t>
      </w:r>
    </w:p>
    <w:p w14:paraId="4A3672B8">
      <w:pPr>
        <w:numPr>
          <w:ilvl w:val="0"/>
          <w:numId w:val="7"/>
        </w:numPr>
        <w:spacing w:line="360" w:lineRule="auto"/>
        <w:ind w:firstLine="482"/>
        <w:rPr>
          <w:rFonts w:hint="eastAsia" w:ascii="宋体" w:hAnsi="宋体" w:eastAsia="宋体" w:cs="宋体"/>
          <w:b/>
          <w:bCs/>
          <w:sz w:val="24"/>
        </w:rPr>
      </w:pPr>
      <w:r>
        <w:rPr>
          <w:rFonts w:hint="eastAsia" w:ascii="宋体" w:hAnsi="宋体" w:eastAsia="宋体" w:cs="宋体"/>
          <w:b/>
          <w:bCs/>
          <w:sz w:val="24"/>
        </w:rPr>
        <w:t>活动内容：</w:t>
      </w:r>
    </w:p>
    <w:p w14:paraId="04E65647">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1、项目名称：</w:t>
      </w:r>
      <w:r>
        <w:rPr>
          <w:rFonts w:hint="eastAsia" w:ascii="宋体" w:hAnsi="宋体" w:eastAsia="宋体" w:cs="宋体"/>
          <w:sz w:val="24"/>
          <w:lang w:eastAsia="zh-CN"/>
        </w:rPr>
        <w:t>城市更新项目业主回馈活动</w:t>
      </w:r>
      <w:r>
        <w:rPr>
          <w:rFonts w:hint="eastAsia" w:ascii="宋体" w:hAnsi="宋体" w:eastAsia="宋体" w:cs="宋体"/>
          <w:sz w:val="24"/>
        </w:rPr>
        <w:tab/>
      </w:r>
    </w:p>
    <w:p w14:paraId="4FAD255D">
      <w:pPr>
        <w:spacing w:line="360" w:lineRule="auto"/>
        <w:ind w:firstLine="480" w:firstLineChars="200"/>
        <w:rPr>
          <w:rFonts w:hint="eastAsia" w:ascii="宋体" w:hAnsi="宋体" w:eastAsia="宋体" w:cs="宋体"/>
          <w:sz w:val="24"/>
        </w:rPr>
      </w:pPr>
      <w:r>
        <w:rPr>
          <w:rFonts w:hint="eastAsia" w:ascii="宋体" w:hAnsi="宋体" w:eastAsia="宋体" w:cs="宋体"/>
          <w:sz w:val="24"/>
        </w:rPr>
        <w:t>2、活动地点：珺玺中心营销中心</w:t>
      </w:r>
    </w:p>
    <w:p w14:paraId="4F0310C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3、活动时间: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15EE2B6">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 乙方项目负责人：                 联系方式：                  </w:t>
      </w:r>
    </w:p>
    <w:p w14:paraId="3D9BF24E">
      <w:pPr>
        <w:numPr>
          <w:ilvl w:val="0"/>
          <w:numId w:val="7"/>
        </w:numPr>
        <w:spacing w:line="520" w:lineRule="exact"/>
        <w:ind w:firstLine="482"/>
        <w:rPr>
          <w:rFonts w:hint="eastAsia" w:ascii="宋体" w:hAnsi="宋体" w:eastAsia="宋体" w:cs="宋体"/>
          <w:sz w:val="24"/>
        </w:rPr>
      </w:pPr>
      <w:r>
        <w:rPr>
          <w:rFonts w:hint="eastAsia" w:ascii="宋体" w:hAnsi="宋体" w:eastAsia="宋体" w:cs="宋体"/>
          <w:b/>
          <w:bCs/>
          <w:sz w:val="24"/>
        </w:rPr>
        <w:t>活动明细：</w:t>
      </w:r>
      <w:r>
        <w:rPr>
          <w:rFonts w:hint="eastAsia" w:ascii="宋体" w:hAnsi="宋体" w:eastAsia="宋体" w:cs="宋体"/>
          <w:sz w:val="24"/>
        </w:rPr>
        <w:t xml:space="preserve"> </w:t>
      </w:r>
    </w:p>
    <w:p w14:paraId="0D50B590">
      <w:pPr>
        <w:spacing w:line="520" w:lineRule="exact"/>
        <w:ind w:firstLine="480" w:firstLineChars="200"/>
        <w:rPr>
          <w:rFonts w:hint="eastAsia" w:ascii="宋体" w:hAnsi="宋体" w:eastAsia="宋体" w:cs="宋体"/>
          <w:sz w:val="24"/>
        </w:rPr>
      </w:pPr>
      <w:r>
        <w:rPr>
          <w:rFonts w:hint="eastAsia" w:ascii="宋体" w:hAnsi="宋体" w:eastAsia="宋体" w:cs="宋体"/>
          <w:sz w:val="24"/>
        </w:rPr>
        <w:t>详见附件一《</w:t>
      </w:r>
      <w:r>
        <w:rPr>
          <w:rFonts w:hint="eastAsia" w:ascii="宋体" w:hAnsi="宋体" w:eastAsia="宋体" w:cs="宋体"/>
          <w:sz w:val="24"/>
          <w:lang w:eastAsia="zh-CN"/>
        </w:rPr>
        <w:t>城市更新项目业主回馈活动</w:t>
      </w:r>
      <w:r>
        <w:rPr>
          <w:rFonts w:hint="eastAsia" w:ascii="宋体" w:hAnsi="宋体" w:eastAsia="宋体" w:cs="宋体"/>
          <w:sz w:val="24"/>
        </w:rPr>
        <w:t>报价明细表》，本合同附件为本合同组成部分，与本合同正文具有同等法律效力。</w:t>
      </w:r>
    </w:p>
    <w:p w14:paraId="2A30E09A">
      <w:pPr>
        <w:spacing w:line="360" w:lineRule="auto"/>
        <w:ind w:firstLine="482"/>
        <w:rPr>
          <w:rFonts w:hint="eastAsia" w:ascii="宋体" w:hAnsi="宋体" w:eastAsia="宋体" w:cs="宋体"/>
          <w:b/>
          <w:bCs/>
          <w:sz w:val="24"/>
        </w:rPr>
      </w:pPr>
      <w:r>
        <w:rPr>
          <w:rFonts w:hint="eastAsia" w:ascii="宋体" w:hAnsi="宋体" w:eastAsia="宋体" w:cs="宋体"/>
          <w:b/>
          <w:bCs/>
          <w:sz w:val="24"/>
        </w:rPr>
        <w:t>三、合同金额：</w:t>
      </w:r>
    </w:p>
    <w:p w14:paraId="1589EBB5">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合同总价款为人民币（大写：     元整） （小写：￥：     ），此价款包含材料费、制作费、安装费、运输费、税票、活动所需全部费用等一切直接和间接费用，甲方无须再向乙方支付其他款项。</w:t>
      </w:r>
    </w:p>
    <w:p w14:paraId="7E44217C">
      <w:pPr>
        <w:spacing w:line="360" w:lineRule="auto"/>
        <w:ind w:firstLine="480" w:firstLineChars="200"/>
        <w:rPr>
          <w:rFonts w:hint="eastAsia" w:ascii="宋体" w:hAnsi="宋体" w:eastAsia="宋体" w:cs="宋体"/>
          <w:sz w:val="24"/>
        </w:rPr>
      </w:pPr>
      <w:r>
        <w:rPr>
          <w:rFonts w:hint="eastAsia" w:ascii="宋体" w:hAnsi="宋体" w:eastAsia="宋体" w:cs="宋体"/>
          <w:sz w:val="24"/>
        </w:rPr>
        <w:t>增值税专用发票</w:t>
      </w:r>
      <w:r>
        <w:rPr>
          <w:rFonts w:hint="eastAsia" w:ascii="宋体" w:hAnsi="宋体" w:eastAsia="宋体" w:cs="宋体"/>
          <w:sz w:val="24"/>
          <w:u w:val="single"/>
        </w:rPr>
        <w:t xml:space="preserve">     %</w:t>
      </w:r>
      <w:r>
        <w:rPr>
          <w:rFonts w:hint="eastAsia" w:ascii="宋体" w:hAnsi="宋体" w:eastAsia="宋体" w:cs="宋体"/>
          <w:sz w:val="24"/>
        </w:rPr>
        <w:t>税率，甲方付款前10个工作日乙方需提供发票，否则甲方有权延期付款。</w:t>
      </w:r>
    </w:p>
    <w:p w14:paraId="49FF0041">
      <w:pPr>
        <w:spacing w:line="360" w:lineRule="auto"/>
        <w:ind w:firstLine="480" w:firstLineChars="200"/>
        <w:rPr>
          <w:rFonts w:hint="eastAsia" w:ascii="宋体" w:hAnsi="宋体" w:eastAsia="宋体" w:cs="宋体"/>
          <w:sz w:val="24"/>
        </w:rPr>
      </w:pPr>
    </w:p>
    <w:p w14:paraId="53A15315">
      <w:pPr>
        <w:spacing w:line="360" w:lineRule="auto"/>
        <w:ind w:firstLine="480" w:firstLineChars="200"/>
        <w:rPr>
          <w:rFonts w:hint="eastAsia" w:ascii="宋体" w:hAnsi="宋体" w:eastAsia="宋体" w:cs="宋体"/>
          <w:sz w:val="24"/>
        </w:rPr>
      </w:pPr>
    </w:p>
    <w:p w14:paraId="3CF5B06B">
      <w:pPr>
        <w:spacing w:line="360" w:lineRule="auto"/>
        <w:ind w:firstLine="480" w:firstLineChars="200"/>
        <w:rPr>
          <w:rFonts w:hint="eastAsia" w:ascii="宋体" w:hAnsi="宋体" w:eastAsia="宋体" w:cs="宋体"/>
          <w:sz w:val="24"/>
        </w:rPr>
      </w:pPr>
    </w:p>
    <w:p w14:paraId="52CCD717">
      <w:pPr>
        <w:spacing w:line="360" w:lineRule="auto"/>
        <w:ind w:firstLine="482"/>
        <w:rPr>
          <w:rFonts w:hint="eastAsia" w:ascii="宋体" w:hAnsi="宋体" w:eastAsia="宋体" w:cs="宋体"/>
          <w:sz w:val="24"/>
        </w:rPr>
      </w:pPr>
      <w:r>
        <w:rPr>
          <w:rFonts w:hint="eastAsia" w:ascii="宋体" w:hAnsi="宋体" w:eastAsia="宋体" w:cs="宋体"/>
          <w:b/>
          <w:bCs/>
          <w:sz w:val="24"/>
        </w:rPr>
        <w:t>四、付款方式：</w:t>
      </w:r>
    </w:p>
    <w:p w14:paraId="54FEE3FF">
      <w:pPr>
        <w:numPr>
          <w:ilvl w:val="0"/>
          <w:numId w:val="8"/>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rPr>
        <w:t>本次活动包含活动物料制作服务、</w:t>
      </w:r>
      <w:r>
        <w:rPr>
          <w:rFonts w:hint="eastAsia" w:ascii="宋体" w:hAnsi="宋体" w:eastAsia="宋体" w:cs="宋体"/>
          <w:sz w:val="24"/>
          <w:lang w:val="en-US" w:eastAsia="zh-CN"/>
        </w:rPr>
        <w:t>业主家宴礼</w:t>
      </w:r>
      <w:r>
        <w:rPr>
          <w:rFonts w:hint="eastAsia" w:ascii="宋体" w:hAnsi="宋体" w:eastAsia="宋体" w:cs="宋体"/>
          <w:sz w:val="24"/>
        </w:rPr>
        <w:t>券</w:t>
      </w:r>
      <w:r>
        <w:rPr>
          <w:rFonts w:hint="eastAsia" w:ascii="宋体" w:hAnsi="宋体" w:eastAsia="宋体" w:cs="宋体"/>
          <w:sz w:val="24"/>
          <w:lang w:val="en-US" w:eastAsia="zh-CN"/>
        </w:rPr>
        <w:t>定制</w:t>
      </w:r>
      <w:r>
        <w:rPr>
          <w:rFonts w:hint="eastAsia" w:ascii="宋体" w:hAnsi="宋体" w:eastAsia="宋体" w:cs="宋体"/>
          <w:sz w:val="24"/>
          <w:lang w:eastAsia="zh-CN"/>
        </w:rPr>
        <w:t>（</w:t>
      </w:r>
      <w:r>
        <w:rPr>
          <w:rFonts w:hint="eastAsia" w:ascii="宋体" w:hAnsi="宋体" w:eastAsia="宋体" w:cs="宋体"/>
          <w:sz w:val="24"/>
          <w:lang w:val="en-US" w:eastAsia="zh-CN"/>
        </w:rPr>
        <w:t>家宴礼券商户使用范围仅限罍街内商户</w:t>
      </w:r>
      <w:r>
        <w:rPr>
          <w:rFonts w:hint="eastAsia" w:ascii="宋体" w:hAnsi="宋体" w:eastAsia="宋体" w:cs="宋体"/>
          <w:sz w:val="24"/>
          <w:lang w:eastAsia="zh-CN"/>
        </w:rPr>
        <w:t>）</w:t>
      </w:r>
      <w:r>
        <w:rPr>
          <w:rFonts w:hint="eastAsia" w:ascii="宋体" w:hAnsi="宋体" w:eastAsia="宋体" w:cs="宋体"/>
          <w:sz w:val="24"/>
        </w:rPr>
        <w:t>两类事项，款项支付方式</w:t>
      </w:r>
      <w:r>
        <w:rPr>
          <w:rFonts w:hint="eastAsia" w:ascii="宋体" w:hAnsi="宋体" w:eastAsia="宋体" w:cs="宋体"/>
          <w:sz w:val="24"/>
          <w:lang w:val="en-US" w:eastAsia="zh-CN"/>
        </w:rPr>
        <w:t>以甲方实际需求据实结算，具体</w:t>
      </w:r>
      <w:r>
        <w:rPr>
          <w:rFonts w:hint="eastAsia" w:ascii="宋体" w:hAnsi="宋体" w:eastAsia="宋体" w:cs="宋体"/>
          <w:sz w:val="24"/>
        </w:rPr>
        <w:t>如下：</w:t>
      </w:r>
    </w:p>
    <w:p w14:paraId="2A172BB7">
      <w:pPr>
        <w:numPr>
          <w:ilvl w:val="0"/>
          <w:numId w:val="9"/>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rPr>
        <w:t>活动物料类款项：</w:t>
      </w:r>
      <w:r>
        <w:rPr>
          <w:rFonts w:hint="eastAsia" w:ascii="宋体" w:hAnsi="宋体" w:eastAsia="宋体" w:cs="宋体"/>
          <w:sz w:val="24"/>
          <w:lang w:val="en-US" w:eastAsia="zh-CN"/>
        </w:rPr>
        <w:t>经</w:t>
      </w:r>
      <w:r>
        <w:rPr>
          <w:rFonts w:hint="eastAsia" w:ascii="宋体" w:hAnsi="宋体" w:eastAsia="宋体" w:cs="宋体"/>
          <w:sz w:val="24"/>
        </w:rPr>
        <w:t>甲方验收合格</w:t>
      </w:r>
      <w:r>
        <w:rPr>
          <w:rFonts w:hint="eastAsia" w:ascii="宋体" w:hAnsi="宋体" w:eastAsia="宋体" w:cs="宋体"/>
          <w:sz w:val="24"/>
          <w:lang w:val="en-US" w:eastAsia="zh-CN"/>
        </w:rPr>
        <w:t>后据实结算</w:t>
      </w:r>
      <w:r>
        <w:rPr>
          <w:rFonts w:hint="eastAsia" w:ascii="宋体" w:hAnsi="宋体" w:eastAsia="宋体" w:cs="宋体"/>
          <w:sz w:val="24"/>
        </w:rPr>
        <w:t>，一次性支付全额款项￥______（大写：</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16FEF200">
      <w:pPr>
        <w:numPr>
          <w:ilvl w:val="0"/>
          <w:numId w:val="9"/>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lang w:val="en-US" w:eastAsia="zh-CN"/>
        </w:rPr>
        <w:t>业主家宴礼</w:t>
      </w:r>
      <w:r>
        <w:rPr>
          <w:rFonts w:hint="eastAsia" w:ascii="宋体" w:hAnsi="宋体" w:eastAsia="宋体" w:cs="宋体"/>
          <w:sz w:val="24"/>
        </w:rPr>
        <w:t>券</w:t>
      </w:r>
      <w:r>
        <w:rPr>
          <w:rFonts w:hint="eastAsia" w:ascii="宋体" w:hAnsi="宋体" w:eastAsia="宋体" w:cs="宋体"/>
          <w:sz w:val="24"/>
          <w:lang w:val="en-US" w:eastAsia="zh-CN"/>
        </w:rPr>
        <w:t>定制</w:t>
      </w:r>
      <w:r>
        <w:rPr>
          <w:rFonts w:hint="eastAsia" w:ascii="宋体" w:hAnsi="宋体" w:eastAsia="宋体" w:cs="宋体"/>
          <w:sz w:val="24"/>
        </w:rPr>
        <w:t>项按张数分批次进行</w:t>
      </w:r>
      <w:r>
        <w:rPr>
          <w:rFonts w:hint="eastAsia" w:ascii="宋体" w:hAnsi="宋体" w:eastAsia="宋体" w:cs="宋体"/>
          <w:sz w:val="24"/>
          <w:lang w:val="en-US" w:eastAsia="zh-CN"/>
        </w:rPr>
        <w:t>采购</w:t>
      </w:r>
      <w:r>
        <w:rPr>
          <w:rFonts w:hint="eastAsia" w:ascii="宋体" w:hAnsi="宋体" w:eastAsia="宋体" w:cs="宋体"/>
          <w:sz w:val="24"/>
        </w:rPr>
        <w:t>，总采购量</w:t>
      </w:r>
      <w:r>
        <w:rPr>
          <w:rFonts w:hint="eastAsia" w:ascii="宋体" w:hAnsi="宋体" w:eastAsia="宋体" w:cs="宋体"/>
          <w:sz w:val="24"/>
          <w:lang w:val="en-US" w:eastAsia="zh-CN"/>
        </w:rPr>
        <w:t>85</w:t>
      </w:r>
      <w:r>
        <w:rPr>
          <w:rFonts w:hint="eastAsia" w:ascii="宋体" w:hAnsi="宋体" w:eastAsia="宋体" w:cs="宋体"/>
          <w:sz w:val="24"/>
        </w:rPr>
        <w:t>张，总金额￥（大写：），单张餐饮券金额￥（大写：______），款项按</w:t>
      </w:r>
      <w:r>
        <w:rPr>
          <w:rFonts w:hint="eastAsia" w:ascii="宋体" w:hAnsi="宋体" w:eastAsia="宋体" w:cs="宋体"/>
          <w:sz w:val="24"/>
          <w:lang w:val="en-US" w:eastAsia="zh-CN"/>
        </w:rPr>
        <w:t>甲方销售节点实际需求分</w:t>
      </w:r>
      <w:r>
        <w:rPr>
          <w:rFonts w:hint="eastAsia" w:ascii="宋体" w:hAnsi="宋体" w:eastAsia="宋体" w:cs="宋体"/>
          <w:sz w:val="24"/>
        </w:rPr>
        <w:t>以下进度支付：</w:t>
      </w:r>
    </w:p>
    <w:p w14:paraId="406B7A1F">
      <w:pPr>
        <w:numPr>
          <w:ilvl w:val="0"/>
          <w:numId w:val="0"/>
        </w:numPr>
        <w:spacing w:line="360" w:lineRule="auto"/>
        <w:ind w:left="413" w:leftChars="197" w:firstLine="242" w:firstLineChars="101"/>
        <w:rPr>
          <w:rFonts w:hint="eastAsia" w:ascii="宋体" w:hAnsi="宋体" w:eastAsia="宋体" w:cs="宋体"/>
          <w:sz w:val="24"/>
        </w:rPr>
      </w:pPr>
      <w:r>
        <w:rPr>
          <w:rFonts w:hint="eastAsia" w:ascii="宋体" w:hAnsi="宋体" w:eastAsia="宋体" w:cs="宋体"/>
          <w:sz w:val="24"/>
        </w:rPr>
        <w:t>• 首次采购款：乙方完成</w:t>
      </w:r>
      <w:r>
        <w:rPr>
          <w:rFonts w:hint="eastAsia" w:ascii="宋体" w:hAnsi="宋体" w:eastAsia="宋体" w:cs="宋体"/>
          <w:sz w:val="24"/>
          <w:lang w:val="en-US" w:eastAsia="zh-CN"/>
        </w:rPr>
        <w:t>40张业主家宴礼</w:t>
      </w:r>
      <w:r>
        <w:rPr>
          <w:rFonts w:hint="eastAsia" w:ascii="宋体" w:hAnsi="宋体" w:eastAsia="宋体" w:cs="宋体"/>
          <w:sz w:val="24"/>
        </w:rPr>
        <w:t>券采购并向甲方提供完整有效的采购凭证（含</w:t>
      </w:r>
      <w:r>
        <w:rPr>
          <w:rFonts w:hint="eastAsia" w:ascii="宋体" w:hAnsi="宋体" w:eastAsia="宋体" w:cs="宋体"/>
          <w:sz w:val="24"/>
          <w:lang w:val="en-US" w:eastAsia="zh-CN"/>
        </w:rPr>
        <w:t>商户储值证明</w:t>
      </w:r>
      <w:r>
        <w:rPr>
          <w:rFonts w:hint="eastAsia" w:ascii="宋体" w:hAnsi="宋体" w:eastAsia="宋体" w:cs="宋体"/>
          <w:sz w:val="24"/>
        </w:rPr>
        <w:t>、</w:t>
      </w:r>
      <w:r>
        <w:rPr>
          <w:rFonts w:hint="eastAsia" w:ascii="宋体" w:hAnsi="宋体" w:eastAsia="宋体" w:cs="宋体"/>
          <w:sz w:val="24"/>
          <w:lang w:val="en-US" w:eastAsia="zh-CN"/>
        </w:rPr>
        <w:t>销售案场签收</w:t>
      </w:r>
      <w:r>
        <w:rPr>
          <w:rFonts w:hint="eastAsia" w:ascii="宋体" w:hAnsi="宋体" w:eastAsia="宋体" w:cs="宋体"/>
          <w:sz w:val="24"/>
        </w:rPr>
        <w:t>单等）后5个工作日内，甲方支付对应40张</w:t>
      </w:r>
      <w:r>
        <w:rPr>
          <w:rFonts w:hint="eastAsia" w:ascii="宋体" w:hAnsi="宋体" w:eastAsia="宋体" w:cs="宋体"/>
          <w:sz w:val="24"/>
          <w:lang w:val="en-US" w:eastAsia="zh-CN"/>
        </w:rPr>
        <w:t>家宴礼</w:t>
      </w:r>
      <w:r>
        <w:rPr>
          <w:rFonts w:hint="eastAsia" w:ascii="宋体" w:hAnsi="宋体" w:eastAsia="宋体" w:cs="宋体"/>
          <w:sz w:val="24"/>
        </w:rPr>
        <w:t>券的全额款项，即￥______（大写：______）；</w:t>
      </w:r>
    </w:p>
    <w:p w14:paraId="2C19D7A5">
      <w:pPr>
        <w:numPr>
          <w:ilvl w:val="0"/>
          <w:numId w:val="0"/>
        </w:numPr>
        <w:spacing w:line="360" w:lineRule="auto"/>
        <w:ind w:left="413" w:leftChars="197" w:firstLine="242" w:firstLineChars="101"/>
        <w:rPr>
          <w:rFonts w:hint="eastAsia" w:ascii="宋体" w:hAnsi="宋体" w:eastAsia="宋体" w:cs="宋体"/>
          <w:sz w:val="24"/>
        </w:rPr>
      </w:pPr>
      <w:r>
        <w:rPr>
          <w:rFonts w:hint="eastAsia" w:ascii="宋体" w:hAnsi="宋体" w:eastAsia="宋体" w:cs="宋体"/>
          <w:sz w:val="24"/>
        </w:rPr>
        <w:t>• 二次采购款：乙方完成</w:t>
      </w:r>
      <w:r>
        <w:rPr>
          <w:rFonts w:hint="eastAsia" w:ascii="宋体" w:hAnsi="宋体" w:eastAsia="宋体" w:cs="宋体"/>
          <w:sz w:val="24"/>
          <w:lang w:val="en-US" w:eastAsia="zh-CN"/>
        </w:rPr>
        <w:t>25张业主家宴礼</w:t>
      </w:r>
      <w:r>
        <w:rPr>
          <w:rFonts w:hint="eastAsia" w:ascii="宋体" w:hAnsi="宋体" w:eastAsia="宋体" w:cs="宋体"/>
          <w:sz w:val="24"/>
        </w:rPr>
        <w:t>券采购并向甲方提供完整有效的采购凭证后5个工作日内，方支付对应</w:t>
      </w:r>
      <w:r>
        <w:rPr>
          <w:rFonts w:hint="eastAsia" w:ascii="宋体" w:hAnsi="宋体" w:eastAsia="宋体" w:cs="宋体"/>
          <w:sz w:val="24"/>
          <w:lang w:val="en-US" w:eastAsia="zh-CN"/>
        </w:rPr>
        <w:t>25</w:t>
      </w:r>
      <w:r>
        <w:rPr>
          <w:rFonts w:hint="eastAsia" w:ascii="宋体" w:hAnsi="宋体" w:eastAsia="宋体" w:cs="宋体"/>
          <w:sz w:val="24"/>
        </w:rPr>
        <w:t>张</w:t>
      </w:r>
      <w:r>
        <w:rPr>
          <w:rFonts w:hint="eastAsia" w:ascii="宋体" w:hAnsi="宋体" w:eastAsia="宋体" w:cs="宋体"/>
          <w:sz w:val="24"/>
          <w:lang w:val="en-US" w:eastAsia="zh-CN"/>
        </w:rPr>
        <w:t>家宴礼</w:t>
      </w:r>
      <w:r>
        <w:rPr>
          <w:rFonts w:hint="eastAsia" w:ascii="宋体" w:hAnsi="宋体" w:eastAsia="宋体" w:cs="宋体"/>
          <w:sz w:val="24"/>
        </w:rPr>
        <w:t>券的全额款项，即￥______（大写：______）；</w:t>
      </w:r>
    </w:p>
    <w:p w14:paraId="39F4B0BB">
      <w:pPr>
        <w:numPr>
          <w:ilvl w:val="0"/>
          <w:numId w:val="0"/>
        </w:numPr>
        <w:spacing w:line="360" w:lineRule="auto"/>
        <w:ind w:left="413" w:leftChars="197" w:firstLine="242" w:firstLineChars="101"/>
        <w:rPr>
          <w:rFonts w:hint="eastAsia" w:ascii="宋体" w:hAnsi="宋体" w:eastAsia="宋体" w:cs="宋体"/>
          <w:sz w:val="24"/>
        </w:rPr>
      </w:pPr>
      <w:r>
        <w:rPr>
          <w:rFonts w:hint="eastAsia" w:ascii="宋体" w:hAnsi="宋体" w:eastAsia="宋体" w:cs="宋体"/>
          <w:sz w:val="24"/>
        </w:rPr>
        <w:t>• 尾款：乙方完成剩余</w:t>
      </w:r>
      <w:r>
        <w:rPr>
          <w:rFonts w:hint="eastAsia" w:ascii="宋体" w:hAnsi="宋体" w:eastAsia="宋体" w:cs="宋体"/>
          <w:sz w:val="24"/>
          <w:lang w:val="en-US" w:eastAsia="zh-CN"/>
        </w:rPr>
        <w:t>20张业主家宴礼</w:t>
      </w:r>
      <w:r>
        <w:rPr>
          <w:rFonts w:hint="eastAsia" w:ascii="宋体" w:hAnsi="宋体" w:eastAsia="宋体" w:cs="宋体"/>
          <w:sz w:val="24"/>
        </w:rPr>
        <w:t>券采购，且甲方确认全部</w:t>
      </w:r>
      <w:r>
        <w:rPr>
          <w:rFonts w:hint="eastAsia" w:ascii="宋体" w:hAnsi="宋体" w:eastAsia="宋体" w:cs="宋体"/>
          <w:sz w:val="24"/>
          <w:lang w:val="en-US" w:eastAsia="zh-CN"/>
        </w:rPr>
        <w:t>家宴礼</w:t>
      </w:r>
      <w:r>
        <w:rPr>
          <w:rFonts w:hint="eastAsia" w:ascii="宋体" w:hAnsi="宋体" w:eastAsia="宋体" w:cs="宋体"/>
          <w:sz w:val="24"/>
        </w:rPr>
        <w:t>券符合约定标准后5个工作日内，方支付对应</w:t>
      </w:r>
      <w:r>
        <w:rPr>
          <w:rFonts w:hint="eastAsia" w:ascii="宋体" w:hAnsi="宋体" w:eastAsia="宋体" w:cs="宋体"/>
          <w:sz w:val="24"/>
          <w:lang w:val="en-US" w:eastAsia="zh-CN"/>
        </w:rPr>
        <w:t>20</w:t>
      </w:r>
      <w:r>
        <w:rPr>
          <w:rFonts w:hint="eastAsia" w:ascii="宋体" w:hAnsi="宋体" w:eastAsia="宋体" w:cs="宋体"/>
          <w:sz w:val="24"/>
        </w:rPr>
        <w:t>张</w:t>
      </w:r>
      <w:r>
        <w:rPr>
          <w:rFonts w:hint="eastAsia" w:ascii="宋体" w:hAnsi="宋体" w:eastAsia="宋体" w:cs="宋体"/>
          <w:sz w:val="24"/>
          <w:lang w:val="en-US" w:eastAsia="zh-CN"/>
        </w:rPr>
        <w:t>家宴礼</w:t>
      </w:r>
      <w:r>
        <w:rPr>
          <w:rFonts w:hint="eastAsia" w:ascii="宋体" w:hAnsi="宋体" w:eastAsia="宋体" w:cs="宋体"/>
          <w:sz w:val="24"/>
        </w:rPr>
        <w:t>券的全额款项，即￥______（大写：______）；</w:t>
      </w:r>
    </w:p>
    <w:p w14:paraId="48DCE194">
      <w:pPr>
        <w:numPr>
          <w:ilvl w:val="0"/>
          <w:numId w:val="8"/>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rPr>
        <w:t>乙方每笔款项申请支付前，均需向甲方提交对应金额合法有效的增值税专用发票及完整收款信息，未按要求提供的，甲方有权暂缓或拒绝付款，且不承担任何逾期付款责任。</w:t>
      </w:r>
    </w:p>
    <w:p w14:paraId="1CCBEFD4">
      <w:pPr>
        <w:numPr>
          <w:ilvl w:val="0"/>
          <w:numId w:val="8"/>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rPr>
        <w:t>甲方验收不合格，即活动开展过程和结束后，物料制作及活动举办安排服务等事项不符合甲方要求的，甲方有权扣减乙方相应合同价款，具体金额以甲方核准为准。</w:t>
      </w:r>
    </w:p>
    <w:p w14:paraId="70EFE2F5">
      <w:pPr>
        <w:numPr>
          <w:ilvl w:val="0"/>
          <w:numId w:val="8"/>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rPr>
        <w:t>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1BDEA42A">
      <w:pPr>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五、质量保证及责任：</w:t>
      </w:r>
    </w:p>
    <w:p w14:paraId="74F01840">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1、乙方保证所提供的所有物料等产品规格及质量符合甲方的标准；如果有任何质量不符，乙方负责更换调整，由此产生的费用由乙方自行承担；乙方保证所提供物料及服务等符合国家标准及合同约定。</w:t>
      </w:r>
    </w:p>
    <w:p w14:paraId="52F2FB35">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2、乙方负责项目所有内容的安装运输，运输费用由乙方承担，运输途中的任何风险由乙方自行承担；</w:t>
      </w:r>
    </w:p>
    <w:p w14:paraId="5B64ED8E">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3、乙方需提前勘察现场环境和活动点位，由此产生费用乙方自行承担。</w:t>
      </w:r>
    </w:p>
    <w:p w14:paraId="3DF173D5">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4、项目执行过程中乙方要确保现场施工安全、警戒、防护等工作，出现任何安全问题由乙方自行承担相应的法律责任。</w:t>
      </w:r>
    </w:p>
    <w:p w14:paraId="5D1D99DB">
      <w:pPr>
        <w:spacing w:line="360" w:lineRule="auto"/>
        <w:ind w:firstLine="210" w:firstLineChars="100"/>
        <w:rPr>
          <w:rFonts w:hint="eastAsia"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5、物料质保期</w:t>
      </w:r>
      <w:r>
        <w:rPr>
          <w:rFonts w:hint="eastAsia" w:ascii="宋体" w:hAnsi="宋体" w:eastAsia="宋体" w:cs="宋体"/>
          <w:sz w:val="24"/>
          <w:u w:val="single"/>
        </w:rPr>
        <w:t xml:space="preserve">     </w:t>
      </w:r>
      <w:r>
        <w:rPr>
          <w:rFonts w:hint="eastAsia" w:ascii="宋体" w:hAnsi="宋体" w:eastAsia="宋体" w:cs="宋体"/>
          <w:sz w:val="24"/>
        </w:rPr>
        <w:t>，质保期乙方无条件予以维修或更换，如因物料出现因质量问题造成其他损失的，由乙方承担相应的法律责任（不可抗力等因素除外）。</w:t>
      </w:r>
    </w:p>
    <w:p w14:paraId="054D0324">
      <w:pPr>
        <w:spacing w:line="360" w:lineRule="auto"/>
        <w:ind w:firstLine="482"/>
        <w:rPr>
          <w:rFonts w:hint="eastAsia" w:ascii="宋体" w:hAnsi="宋体" w:eastAsia="宋体" w:cs="宋体"/>
          <w:sz w:val="24"/>
        </w:rPr>
      </w:pPr>
      <w:r>
        <w:rPr>
          <w:rFonts w:hint="eastAsia" w:ascii="宋体" w:hAnsi="宋体" w:eastAsia="宋体" w:cs="宋体"/>
          <w:b/>
          <w:bCs/>
          <w:sz w:val="24"/>
        </w:rPr>
        <w:t>六、双方的权利和义务</w:t>
      </w:r>
    </w:p>
    <w:p w14:paraId="38E05BFF">
      <w:pPr>
        <w:spacing w:line="360" w:lineRule="auto"/>
        <w:ind w:firstLine="480" w:firstLineChars="200"/>
        <w:rPr>
          <w:rFonts w:hint="eastAsia" w:ascii="宋体" w:hAnsi="宋体" w:eastAsia="宋体" w:cs="宋体"/>
          <w:sz w:val="24"/>
        </w:rPr>
      </w:pPr>
      <w:r>
        <w:rPr>
          <w:rFonts w:hint="eastAsia" w:ascii="宋体" w:hAnsi="宋体" w:eastAsia="宋体" w:cs="宋体"/>
          <w:sz w:val="24"/>
        </w:rPr>
        <w:t>（一）甲方的权利和义务：</w:t>
      </w:r>
    </w:p>
    <w:p w14:paraId="433EC8BF">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1、甲方有权根据本合同所约定的标准及要求，检查乙方提供的物料或服务质量，如乙方提供的物料或服务质量不符合合同约定，甲方有权要求乙方整改服务项目或更换物料。</w:t>
      </w:r>
    </w:p>
    <w:p w14:paraId="6A746C92">
      <w:pPr>
        <w:spacing w:line="360" w:lineRule="auto"/>
        <w:ind w:firstLine="480" w:firstLineChars="200"/>
        <w:rPr>
          <w:rFonts w:hint="eastAsia" w:ascii="宋体" w:hAnsi="宋体" w:eastAsia="宋体" w:cs="宋体"/>
          <w:sz w:val="24"/>
        </w:rPr>
      </w:pPr>
      <w:r>
        <w:rPr>
          <w:rFonts w:hint="eastAsia" w:ascii="宋体" w:hAnsi="宋体" w:eastAsia="宋体" w:cs="宋体"/>
          <w:sz w:val="24"/>
        </w:rPr>
        <w:t>2、甲方有义务依据合同约定按时足额向乙方支付价款。</w:t>
      </w:r>
    </w:p>
    <w:p w14:paraId="691EADA6">
      <w:pPr>
        <w:spacing w:line="360" w:lineRule="auto"/>
        <w:ind w:firstLine="480" w:firstLineChars="200"/>
        <w:rPr>
          <w:rFonts w:hint="eastAsia" w:ascii="宋体" w:hAnsi="宋体" w:eastAsia="宋体" w:cs="宋体"/>
          <w:sz w:val="24"/>
        </w:rPr>
      </w:pPr>
      <w:r>
        <w:rPr>
          <w:rFonts w:hint="eastAsia" w:ascii="宋体" w:hAnsi="宋体" w:eastAsia="宋体" w:cs="宋体"/>
          <w:sz w:val="24"/>
        </w:rPr>
        <w:t>3、甲方负责提供乙方履行本合同所需图文、音频、视频或其他电子资料。如遇问题，双方及时沟通，甲方应及时对乙方的询问、请示等作出明确答复。</w:t>
      </w:r>
    </w:p>
    <w:p w14:paraId="1E682E41">
      <w:pPr>
        <w:spacing w:line="360" w:lineRule="auto"/>
        <w:ind w:firstLine="480" w:firstLineChars="200"/>
        <w:rPr>
          <w:rFonts w:hint="eastAsia" w:ascii="宋体" w:hAnsi="宋体" w:eastAsia="宋体" w:cs="宋体"/>
          <w:sz w:val="24"/>
        </w:rPr>
      </w:pPr>
      <w:r>
        <w:rPr>
          <w:rFonts w:hint="eastAsia" w:ascii="宋体" w:hAnsi="宋体" w:eastAsia="宋体" w:cs="宋体"/>
          <w:sz w:val="24"/>
        </w:rPr>
        <w:t>4、甲方为乙方提供包括但不限于活动场地的交通、停车、水电供应、物料堆放、人员进出等条件。</w:t>
      </w:r>
    </w:p>
    <w:p w14:paraId="1260A118">
      <w:pPr>
        <w:spacing w:line="360" w:lineRule="auto"/>
        <w:ind w:firstLine="480" w:firstLineChars="200"/>
        <w:rPr>
          <w:rFonts w:hint="eastAsia" w:ascii="宋体" w:hAnsi="宋体" w:eastAsia="宋体" w:cs="宋体"/>
          <w:sz w:val="24"/>
        </w:rPr>
      </w:pPr>
      <w:r>
        <w:rPr>
          <w:rFonts w:hint="eastAsia" w:ascii="宋体" w:hAnsi="宋体" w:eastAsia="宋体" w:cs="宋体"/>
          <w:sz w:val="24"/>
        </w:rPr>
        <w:t>（二）乙方的权利和义务：</w:t>
      </w:r>
    </w:p>
    <w:p w14:paraId="3585C8AD">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1、乙方必须按合同约定的内容及标准向甲方提供相关物料及服务；</w:t>
      </w:r>
    </w:p>
    <w:p w14:paraId="17B6F33F">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2、乙方应自行向审批活动的相关行政主管部门进行申报审批，并将同意举办本次活动的全套批复文件的有效复印件于活动开始前一天提供一份给甲方留底备案。否则，一切责任由乙方自行承担。</w:t>
      </w:r>
    </w:p>
    <w:p w14:paraId="4E5E597D">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3、乙方负责活动组织实施工作，负责场内的交通秩序、物料安装、现场活动秩序和参观人员及活动参与人员的人身、财产安全，以及相关的消防、清洁维护、垃圾清运工作，确保活动圆满开展。</w:t>
      </w:r>
    </w:p>
    <w:p w14:paraId="0C7A76C0">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4、乙方在场地内进出场时，要遵守街区秩序，做好自身公共安全防护，有损甲方形象或产生公共安全危害情形时，甲方有权终止合作，并追究乙方相关责任，由此产生的一切费用由乙方承担。</w:t>
      </w:r>
    </w:p>
    <w:p w14:paraId="2A333DF0">
      <w:pPr>
        <w:spacing w:line="360" w:lineRule="auto"/>
        <w:ind w:firstLine="480" w:firstLineChars="200"/>
        <w:rPr>
          <w:rFonts w:hint="eastAsia" w:ascii="宋体" w:hAnsi="宋体" w:eastAsia="宋体" w:cs="宋体"/>
          <w:sz w:val="24"/>
        </w:rPr>
      </w:pPr>
      <w:r>
        <w:rPr>
          <w:rFonts w:hint="eastAsia" w:ascii="宋体" w:hAnsi="宋体" w:eastAsia="宋体" w:cs="宋体"/>
          <w:sz w:val="24"/>
        </w:rPr>
        <w:t>5、对于甲方以书面形式提出的临时增项、减项或改变时间、地点等的，乙方将予以全力配合。但如场地、设备、人员、档期安排、费用过高等客观条件不允许的，双方应沟通协商解决。</w:t>
      </w:r>
    </w:p>
    <w:p w14:paraId="631E2789">
      <w:pPr>
        <w:spacing w:line="360" w:lineRule="auto"/>
        <w:ind w:firstLine="480" w:firstLineChars="200"/>
        <w:rPr>
          <w:rFonts w:hint="eastAsia" w:ascii="宋体" w:hAnsi="宋体" w:eastAsia="宋体" w:cs="宋体"/>
          <w:sz w:val="24"/>
        </w:rPr>
      </w:pPr>
      <w:r>
        <w:rPr>
          <w:rFonts w:hint="eastAsia" w:ascii="宋体" w:hAnsi="宋体" w:eastAsia="宋体" w:cs="宋体"/>
          <w:sz w:val="24"/>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027F56CB">
      <w:pPr>
        <w:spacing w:line="360" w:lineRule="auto"/>
        <w:ind w:firstLine="480" w:firstLineChars="200"/>
        <w:rPr>
          <w:rFonts w:hint="eastAsia" w:ascii="宋体" w:hAnsi="宋体" w:eastAsia="宋体" w:cs="宋体"/>
          <w:sz w:val="24"/>
        </w:rPr>
      </w:pPr>
      <w:r>
        <w:rPr>
          <w:rFonts w:hint="eastAsia" w:ascii="宋体" w:hAnsi="宋体" w:eastAsia="宋体" w:cs="宋体"/>
          <w:sz w:val="24"/>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69A436ED">
      <w:pPr>
        <w:spacing w:line="360" w:lineRule="auto"/>
        <w:ind w:firstLine="480" w:firstLineChars="200"/>
        <w:rPr>
          <w:rFonts w:hint="eastAsia" w:ascii="宋体" w:hAnsi="宋体" w:eastAsia="宋体" w:cs="宋体"/>
          <w:sz w:val="24"/>
        </w:rPr>
      </w:pPr>
      <w:r>
        <w:rPr>
          <w:rFonts w:hint="eastAsia" w:ascii="宋体" w:hAnsi="宋体" w:eastAsia="宋体" w:cs="宋体"/>
          <w:sz w:val="24"/>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0E7B1778">
      <w:pPr>
        <w:spacing w:line="360" w:lineRule="auto"/>
        <w:ind w:firstLine="482"/>
        <w:rPr>
          <w:rFonts w:hint="eastAsia" w:ascii="宋体" w:hAnsi="宋体" w:eastAsia="宋体" w:cs="宋体"/>
          <w:b/>
          <w:bCs/>
          <w:sz w:val="24"/>
        </w:rPr>
      </w:pPr>
      <w:r>
        <w:rPr>
          <w:rFonts w:hint="eastAsia" w:ascii="宋体" w:hAnsi="宋体" w:eastAsia="宋体" w:cs="宋体"/>
          <w:b/>
          <w:bCs/>
          <w:sz w:val="24"/>
        </w:rPr>
        <w:t>七、验收办法</w:t>
      </w:r>
    </w:p>
    <w:p w14:paraId="66FF55AA">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1、甲方负责按照本合同约定组织验收，物料验收应在物料进场时进行；活动服务等验收应在服务完成时进行。</w:t>
      </w:r>
    </w:p>
    <w:p w14:paraId="24B1AB30">
      <w:pPr>
        <w:spacing w:line="360" w:lineRule="auto"/>
        <w:ind w:firstLine="480" w:firstLineChars="200"/>
        <w:rPr>
          <w:rFonts w:hint="eastAsia" w:ascii="宋体" w:hAnsi="宋体" w:eastAsia="宋体" w:cs="宋体"/>
          <w:sz w:val="24"/>
        </w:rPr>
      </w:pPr>
      <w:r>
        <w:rPr>
          <w:rFonts w:hint="eastAsia" w:ascii="宋体" w:hAnsi="宋体" w:eastAsia="宋体" w:cs="宋体"/>
          <w:sz w:val="24"/>
        </w:rPr>
        <w:t>2、验收过程中，如甲方对物料及活动服务等有异议，应在物料进场后48小时内及活动服务结束后48小时内以书面形式提出。</w:t>
      </w:r>
    </w:p>
    <w:p w14:paraId="0C6BECA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3、甲方对物料验收不合格的，乙方在甲方指定期限内无条件更换或重作物料，甲方对活动服务验收不合格的，乙方无权要求甲方支付相应的活动服务费用。 </w:t>
      </w:r>
    </w:p>
    <w:p w14:paraId="4AE79AAE">
      <w:pPr>
        <w:spacing w:line="360" w:lineRule="auto"/>
        <w:ind w:firstLine="482"/>
        <w:rPr>
          <w:rFonts w:hint="eastAsia" w:ascii="宋体" w:hAnsi="宋体" w:eastAsia="宋体" w:cs="宋体"/>
          <w:b/>
          <w:bCs/>
          <w:sz w:val="24"/>
        </w:rPr>
      </w:pPr>
      <w:r>
        <w:rPr>
          <w:rFonts w:hint="eastAsia" w:ascii="宋体" w:hAnsi="宋体" w:eastAsia="宋体" w:cs="宋体"/>
          <w:b/>
          <w:bCs/>
          <w:sz w:val="24"/>
        </w:rPr>
        <w:t>八、违约责任</w:t>
      </w:r>
    </w:p>
    <w:p w14:paraId="282F5B10">
      <w:pPr>
        <w:spacing w:line="520" w:lineRule="exact"/>
        <w:ind w:firstLine="560"/>
        <w:rPr>
          <w:rFonts w:hint="eastAsia" w:ascii="宋体" w:hAnsi="宋体" w:eastAsia="宋体" w:cs="宋体"/>
          <w:sz w:val="24"/>
        </w:rPr>
      </w:pPr>
      <w:r>
        <w:rPr>
          <w:rFonts w:hint="eastAsia" w:ascii="宋体" w:hAnsi="宋体" w:eastAsia="宋体" w:cs="宋体"/>
          <w:sz w:val="28"/>
        </w:rPr>
        <w:tab/>
      </w:r>
      <w:r>
        <w:rPr>
          <w:rFonts w:hint="eastAsia" w:ascii="宋体" w:hAnsi="宋体" w:eastAsia="宋体" w:cs="宋体"/>
          <w:sz w:val="28"/>
        </w:rPr>
        <w:t>1、</w:t>
      </w:r>
      <w:r>
        <w:rPr>
          <w:rFonts w:hint="eastAsia" w:ascii="宋体" w:hAnsi="宋体" w:eastAsia="宋体" w:cs="宋体"/>
          <w:sz w:val="24"/>
        </w:rPr>
        <w:t xml:space="preserve">甲乙双方共同遵守协议约定事项，如其中一方单方面解除协议，除不可抗力和政府原因外，无论何种原因解除协议，另一方均有权收取合同总价款的30%作为违约金。 </w:t>
      </w:r>
    </w:p>
    <w:p w14:paraId="7E8C730E">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2、乙方如因自身原因未能按时完成双方约定的物料制作和活动项目的，每逾期一日，应向甲方支付合同总价款万分之四的违约金，延期超过5天以上的，则除计收每日延迟损失外，</w:t>
      </w:r>
      <w:bookmarkStart w:id="33" w:name="_Hlk169514192"/>
      <w:r>
        <w:rPr>
          <w:rFonts w:hint="eastAsia" w:ascii="宋体" w:hAnsi="宋体" w:eastAsia="宋体" w:cs="宋体"/>
          <w:sz w:val="24"/>
        </w:rPr>
        <w:t>另向甲方支付合同总价款20％的违约金，该金额不足以弥补甲方损失的，甲方有权向乙方另行追偿，同时甲方有权单方面解除本合同。</w:t>
      </w:r>
    </w:p>
    <w:bookmarkEnd w:id="33"/>
    <w:p w14:paraId="5C68EDA2">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3、如乙方完成的活动项目质量不能达到甲方要求的，甲方有权拒付款项并有权解除本合同。</w:t>
      </w:r>
    </w:p>
    <w:p w14:paraId="24132D0E">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383E3F00">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1B249611">
      <w:pPr>
        <w:spacing w:line="360" w:lineRule="auto"/>
        <w:ind w:firstLine="480" w:firstLineChars="200"/>
        <w:rPr>
          <w:rFonts w:hint="eastAsia" w:ascii="宋体" w:hAnsi="宋体" w:eastAsia="宋体" w:cs="宋体"/>
          <w:sz w:val="24"/>
        </w:rPr>
      </w:pPr>
      <w:r>
        <w:rPr>
          <w:rFonts w:hint="eastAsia" w:ascii="宋体" w:hAnsi="宋体" w:eastAsia="宋体" w:cs="宋体"/>
          <w:sz w:val="24"/>
        </w:rPr>
        <w:t>6、乙方若违反本合同其他条款的，甲方有权解除本合同，并要求乙方支付合同总价款20%的违约金。</w:t>
      </w:r>
    </w:p>
    <w:p w14:paraId="470068B7">
      <w:pPr>
        <w:spacing w:line="360" w:lineRule="auto"/>
        <w:ind w:firstLine="480" w:firstLineChars="200"/>
        <w:rPr>
          <w:rFonts w:hint="eastAsia" w:ascii="宋体" w:hAnsi="宋体" w:eastAsia="宋体" w:cs="宋体"/>
          <w:sz w:val="24"/>
        </w:rPr>
      </w:pPr>
      <w:r>
        <w:rPr>
          <w:rFonts w:hint="eastAsia" w:ascii="宋体" w:hAnsi="宋体" w:eastAsia="宋体" w:cs="宋体"/>
          <w:sz w:val="24"/>
        </w:rPr>
        <w:t>7、乙方违反本合同保密义务，应向甲方承担本合同总价款20%违约金，违约金不足以弥补损失的，还应赔偿给甲方造成的损失。</w:t>
      </w:r>
    </w:p>
    <w:p w14:paraId="520FEEE4">
      <w:pPr>
        <w:spacing w:line="360" w:lineRule="auto"/>
        <w:ind w:firstLine="480" w:firstLineChars="200"/>
        <w:rPr>
          <w:rFonts w:hint="eastAsia" w:ascii="宋体" w:hAnsi="宋体" w:eastAsia="宋体" w:cs="宋体"/>
          <w:sz w:val="24"/>
        </w:rPr>
      </w:pPr>
      <w:r>
        <w:rPr>
          <w:rFonts w:hint="eastAsia" w:ascii="宋体" w:hAnsi="宋体" w:eastAsia="宋体" w:cs="宋体"/>
          <w:sz w:val="24"/>
        </w:rPr>
        <w:t>8、乙方擅自转让本合同权利义务的，甲方可以解除本合同（甲方已经预付合同费用的，乙方应无条件无额返还）且要求乙方向甲方支付本合同总价款20%违约金。</w:t>
      </w:r>
    </w:p>
    <w:p w14:paraId="545174DF">
      <w:pPr>
        <w:spacing w:line="360" w:lineRule="auto"/>
        <w:ind w:firstLine="480" w:firstLineChars="200"/>
        <w:rPr>
          <w:rFonts w:hint="eastAsia" w:ascii="宋体" w:hAnsi="宋体" w:eastAsia="宋体" w:cs="宋体"/>
          <w:sz w:val="24"/>
        </w:rPr>
      </w:pPr>
      <w:r>
        <w:rPr>
          <w:rFonts w:hint="eastAsia" w:ascii="宋体" w:hAnsi="宋体" w:eastAsia="宋体" w:cs="宋体"/>
          <w:sz w:val="24"/>
        </w:rPr>
        <w:t>9、乙方应承担甲方为追偿乙方违约造成的支出（包括但不限于诉讼费、律师代理费、公证费用、保全费用等）。本协议项下违约金不足以弥补甲方损失的，乙方还应赔偿不足部分损失。</w:t>
      </w:r>
    </w:p>
    <w:p w14:paraId="45F2C33E">
      <w:pPr>
        <w:spacing w:line="360" w:lineRule="auto"/>
        <w:ind w:firstLine="482"/>
        <w:rPr>
          <w:rFonts w:hint="eastAsia" w:ascii="宋体" w:hAnsi="宋体" w:eastAsia="宋体" w:cs="宋体"/>
          <w:b/>
          <w:bCs/>
          <w:sz w:val="24"/>
        </w:rPr>
      </w:pPr>
      <w:r>
        <w:rPr>
          <w:rFonts w:hint="eastAsia" w:ascii="宋体" w:hAnsi="宋体" w:eastAsia="宋体" w:cs="宋体"/>
          <w:b/>
          <w:bCs/>
          <w:sz w:val="24"/>
        </w:rPr>
        <w:t>九、其他</w:t>
      </w:r>
    </w:p>
    <w:p w14:paraId="542C1311">
      <w:pPr>
        <w:spacing w:line="520" w:lineRule="exact"/>
        <w:ind w:firstLine="240" w:firstLineChars="100"/>
        <w:rPr>
          <w:rFonts w:hint="eastAsia" w:ascii="宋体" w:hAnsi="宋体" w:eastAsia="宋体" w:cs="宋体"/>
          <w:sz w:val="24"/>
        </w:rPr>
      </w:pPr>
      <w:r>
        <w:rPr>
          <w:rFonts w:hint="eastAsia" w:ascii="宋体" w:hAnsi="宋体" w:eastAsia="宋体" w:cs="宋体"/>
          <w:sz w:val="24"/>
        </w:rPr>
        <w:t>1、本协议中未尽事宜，双方友好协商解决，协商不成，在甲方所在地人民法院诉讼解决；</w:t>
      </w:r>
    </w:p>
    <w:p w14:paraId="4A6726C1">
      <w:pPr>
        <w:spacing w:line="520" w:lineRule="exact"/>
        <w:ind w:firstLine="240" w:firstLineChars="100"/>
        <w:rPr>
          <w:rFonts w:hint="eastAsia" w:ascii="宋体" w:hAnsi="宋体" w:eastAsia="宋体" w:cs="宋体"/>
          <w:sz w:val="24"/>
        </w:rPr>
      </w:pPr>
      <w:r>
        <w:rPr>
          <w:rFonts w:hint="eastAsia" w:ascii="宋体" w:hAnsi="宋体" w:eastAsia="宋体" w:cs="宋体"/>
          <w:sz w:val="24"/>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C774AC4">
      <w:pPr>
        <w:spacing w:line="520" w:lineRule="exact"/>
        <w:ind w:firstLine="480"/>
        <w:rPr>
          <w:rFonts w:hint="eastAsia" w:ascii="宋体" w:hAnsi="宋体" w:eastAsia="宋体" w:cs="宋体"/>
          <w:sz w:val="24"/>
        </w:rPr>
      </w:pPr>
      <w:r>
        <w:rPr>
          <w:rFonts w:hint="eastAsia" w:ascii="宋体" w:hAnsi="宋体" w:eastAsia="宋体" w:cs="宋体"/>
          <w:sz w:val="24"/>
        </w:rPr>
        <w:t>甲方：【        】</w:t>
      </w:r>
    </w:p>
    <w:p w14:paraId="63C16761">
      <w:pPr>
        <w:spacing w:line="520" w:lineRule="exact"/>
        <w:ind w:firstLine="480"/>
        <w:rPr>
          <w:rFonts w:hint="eastAsia" w:ascii="宋体" w:hAnsi="宋体" w:eastAsia="宋体" w:cs="宋体"/>
          <w:sz w:val="24"/>
        </w:rPr>
      </w:pPr>
      <w:r>
        <w:rPr>
          <w:rFonts w:hint="eastAsia" w:ascii="宋体" w:hAnsi="宋体" w:eastAsia="宋体" w:cs="宋体"/>
          <w:sz w:val="24"/>
        </w:rPr>
        <w:t>地址：【        】</w:t>
      </w:r>
    </w:p>
    <w:p w14:paraId="01EB7D81">
      <w:pPr>
        <w:spacing w:line="520" w:lineRule="exact"/>
        <w:ind w:firstLine="480"/>
        <w:rPr>
          <w:rFonts w:hint="eastAsia" w:ascii="宋体" w:hAnsi="宋体" w:eastAsia="宋体" w:cs="宋体"/>
          <w:sz w:val="24"/>
        </w:rPr>
      </w:pPr>
      <w:r>
        <w:rPr>
          <w:rFonts w:hint="eastAsia" w:ascii="宋体" w:hAnsi="宋体" w:eastAsia="宋体" w:cs="宋体"/>
          <w:sz w:val="24"/>
        </w:rPr>
        <w:t>收件人：【     】</w:t>
      </w:r>
      <w:r>
        <w:rPr>
          <w:rFonts w:hint="eastAsia" w:ascii="宋体" w:hAnsi="宋体" w:eastAsia="宋体" w:cs="宋体"/>
          <w:sz w:val="24"/>
        </w:rPr>
        <w:tab/>
      </w:r>
      <w:r>
        <w:rPr>
          <w:rFonts w:hint="eastAsia" w:ascii="宋体" w:hAnsi="宋体" w:eastAsia="宋体" w:cs="宋体"/>
          <w:sz w:val="24"/>
        </w:rPr>
        <w:tab/>
      </w:r>
    </w:p>
    <w:p w14:paraId="7186DC16">
      <w:pPr>
        <w:spacing w:line="520" w:lineRule="exact"/>
        <w:ind w:firstLine="480"/>
        <w:rPr>
          <w:rFonts w:hint="eastAsia" w:ascii="宋体" w:hAnsi="宋体" w:eastAsia="宋体" w:cs="宋体"/>
          <w:sz w:val="24"/>
        </w:rPr>
      </w:pPr>
      <w:r>
        <w:rPr>
          <w:rFonts w:hint="eastAsia" w:ascii="宋体" w:hAnsi="宋体" w:eastAsia="宋体" w:cs="宋体"/>
          <w:sz w:val="24"/>
        </w:rPr>
        <w:t>电话：【         】</w:t>
      </w:r>
    </w:p>
    <w:p w14:paraId="32BFC4F5">
      <w:pPr>
        <w:spacing w:line="520" w:lineRule="exact"/>
        <w:ind w:firstLine="480"/>
        <w:rPr>
          <w:rFonts w:hint="eastAsia" w:ascii="宋体" w:hAnsi="宋体" w:eastAsia="宋体" w:cs="宋体"/>
          <w:sz w:val="24"/>
        </w:rPr>
      </w:pPr>
      <w:r>
        <w:rPr>
          <w:rFonts w:hint="eastAsia" w:ascii="宋体" w:hAnsi="宋体" w:eastAsia="宋体" w:cs="宋体"/>
          <w:sz w:val="24"/>
        </w:rPr>
        <w:t>乙方：【              】</w:t>
      </w:r>
    </w:p>
    <w:p w14:paraId="4D00493D">
      <w:pPr>
        <w:spacing w:line="520" w:lineRule="exact"/>
        <w:ind w:firstLine="480"/>
        <w:rPr>
          <w:rFonts w:hint="eastAsia" w:ascii="宋体" w:hAnsi="宋体" w:eastAsia="宋体" w:cs="宋体"/>
          <w:sz w:val="24"/>
        </w:rPr>
      </w:pPr>
      <w:r>
        <w:rPr>
          <w:rFonts w:hint="eastAsia" w:ascii="宋体" w:hAnsi="宋体" w:eastAsia="宋体" w:cs="宋体"/>
          <w:sz w:val="24"/>
        </w:rPr>
        <w:t>地址：【           】</w:t>
      </w:r>
    </w:p>
    <w:p w14:paraId="2C35CC09">
      <w:pPr>
        <w:spacing w:line="520" w:lineRule="exact"/>
        <w:ind w:firstLine="480"/>
        <w:rPr>
          <w:rFonts w:hint="eastAsia" w:ascii="宋体" w:hAnsi="宋体" w:eastAsia="宋体" w:cs="宋体"/>
          <w:sz w:val="24"/>
        </w:rPr>
      </w:pPr>
      <w:r>
        <w:rPr>
          <w:rFonts w:hint="eastAsia" w:ascii="宋体" w:hAnsi="宋体" w:eastAsia="宋体" w:cs="宋体"/>
          <w:sz w:val="24"/>
        </w:rPr>
        <w:t>收件人：【               】</w:t>
      </w:r>
    </w:p>
    <w:p w14:paraId="031C02CA">
      <w:pPr>
        <w:spacing w:line="520" w:lineRule="exact"/>
        <w:ind w:firstLine="480"/>
        <w:rPr>
          <w:rFonts w:hint="eastAsia" w:ascii="宋体" w:hAnsi="宋体" w:eastAsia="宋体" w:cs="宋体"/>
          <w:sz w:val="24"/>
        </w:rPr>
      </w:pPr>
      <w:r>
        <w:rPr>
          <w:rFonts w:hint="eastAsia" w:ascii="宋体" w:hAnsi="宋体" w:eastAsia="宋体" w:cs="宋体"/>
          <w:sz w:val="24"/>
        </w:rPr>
        <w:t>电话：【            】</w:t>
      </w:r>
    </w:p>
    <w:p w14:paraId="23E0D810">
      <w:pPr>
        <w:spacing w:line="520" w:lineRule="exact"/>
        <w:ind w:firstLine="480"/>
        <w:rPr>
          <w:rFonts w:hint="eastAsia" w:ascii="宋体" w:hAnsi="宋体" w:eastAsia="宋体" w:cs="宋体"/>
          <w:sz w:val="24"/>
        </w:rPr>
      </w:pPr>
      <w:r>
        <w:rPr>
          <w:rFonts w:hint="eastAsia" w:ascii="宋体" w:hAnsi="宋体" w:eastAsia="宋体" w:cs="宋体"/>
          <w:sz w:val="24"/>
        </w:rPr>
        <w:t>电子邮件：【         】</w:t>
      </w:r>
    </w:p>
    <w:p w14:paraId="164F3BBC">
      <w:pPr>
        <w:spacing w:line="520" w:lineRule="exact"/>
        <w:ind w:firstLine="240" w:firstLineChars="100"/>
        <w:rPr>
          <w:rFonts w:hint="eastAsia" w:ascii="宋体" w:hAnsi="宋体" w:eastAsia="宋体" w:cs="宋体"/>
          <w:sz w:val="24"/>
        </w:rPr>
      </w:pPr>
      <w:r>
        <w:rPr>
          <w:rFonts w:hint="eastAsia" w:ascii="宋体" w:hAnsi="宋体" w:eastAsia="宋体" w:cs="宋体"/>
          <w:sz w:val="24"/>
        </w:rPr>
        <w:t>重要事项均应以书面形式送交对方签收或按协议约定地址邮寄送达，一经签收或邮寄后即视为对方已收到。</w:t>
      </w:r>
    </w:p>
    <w:p w14:paraId="3FE2E9D2">
      <w:pPr>
        <w:spacing w:line="520" w:lineRule="exact"/>
        <w:ind w:firstLine="480"/>
        <w:rPr>
          <w:rFonts w:hint="eastAsia" w:ascii="宋体" w:hAnsi="宋体" w:eastAsia="宋体" w:cs="宋体"/>
          <w:sz w:val="24"/>
        </w:rPr>
      </w:pPr>
      <w:r>
        <w:rPr>
          <w:rFonts w:hint="eastAsia" w:ascii="宋体" w:hAnsi="宋体" w:eastAsia="宋体" w:cs="宋体"/>
          <w:sz w:val="24"/>
        </w:rPr>
        <w:t>3、本合同加盖甲、乙双方公司印章，双方授权代表签字后生效。</w:t>
      </w:r>
    </w:p>
    <w:p w14:paraId="4A29081A">
      <w:pPr>
        <w:spacing w:line="520" w:lineRule="exact"/>
        <w:ind w:firstLine="480"/>
        <w:rPr>
          <w:rFonts w:hint="eastAsia" w:ascii="宋体" w:hAnsi="宋体" w:eastAsia="宋体" w:cs="宋体"/>
          <w:sz w:val="24"/>
        </w:rPr>
      </w:pPr>
      <w:r>
        <w:rPr>
          <w:rFonts w:hint="eastAsia" w:ascii="宋体" w:hAnsi="宋体" w:eastAsia="宋体" w:cs="宋体"/>
          <w:sz w:val="24"/>
        </w:rPr>
        <w:t>4、本合同一式肆份，甲方执叁份，乙方执壹份，具有同等法律效力。</w:t>
      </w:r>
    </w:p>
    <w:p w14:paraId="43DB192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甲  方：（盖章）                     乙  方：（盖章） </w:t>
      </w:r>
    </w:p>
    <w:p w14:paraId="11A1AF26">
      <w:pPr>
        <w:spacing w:line="360" w:lineRule="auto"/>
        <w:ind w:firstLine="480" w:firstLineChars="200"/>
        <w:rPr>
          <w:rFonts w:hint="eastAsia" w:ascii="宋体" w:hAnsi="宋体" w:eastAsia="宋体" w:cs="宋体"/>
          <w:sz w:val="24"/>
        </w:rPr>
      </w:pPr>
      <w:r>
        <w:rPr>
          <w:rFonts w:hint="eastAsia" w:ascii="宋体" w:hAnsi="宋体" w:eastAsia="宋体" w:cs="宋体"/>
          <w:sz w:val="24"/>
        </w:rPr>
        <w:t>代  表：（签字）                     代  表：（签字）</w:t>
      </w:r>
    </w:p>
    <w:p w14:paraId="64D5FF32">
      <w:pPr>
        <w:spacing w:line="360" w:lineRule="auto"/>
        <w:ind w:firstLine="480" w:firstLineChars="200"/>
        <w:rPr>
          <w:rFonts w:hint="eastAsia" w:ascii="宋体" w:hAnsi="宋体" w:eastAsia="宋体" w:cs="宋体"/>
          <w:sz w:val="24"/>
        </w:rPr>
      </w:pPr>
      <w:r>
        <w:rPr>
          <w:rFonts w:hint="eastAsia" w:ascii="宋体" w:hAnsi="宋体" w:eastAsia="宋体" w:cs="宋体"/>
          <w:sz w:val="24"/>
        </w:rPr>
        <w:t>电  话：                             电  话：</w:t>
      </w:r>
    </w:p>
    <w:p w14:paraId="25E6101C">
      <w:pPr>
        <w:spacing w:line="360" w:lineRule="auto"/>
        <w:ind w:left="5758" w:leftChars="228" w:hanging="5280" w:hangingChars="2200"/>
        <w:rPr>
          <w:rFonts w:hint="eastAsia" w:ascii="宋体" w:hAnsi="宋体" w:eastAsia="宋体" w:cs="宋体"/>
          <w:sz w:val="24"/>
        </w:rPr>
      </w:pPr>
      <w:r>
        <w:rPr>
          <w:rFonts w:hint="eastAsia" w:ascii="宋体" w:hAnsi="宋体" w:eastAsia="宋体" w:cs="宋体"/>
          <w:sz w:val="24"/>
        </w:rPr>
        <w:t>开户行：                             开户行：</w:t>
      </w:r>
    </w:p>
    <w:p w14:paraId="446304E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账  号：                             账  号： </w:t>
      </w:r>
    </w:p>
    <w:p w14:paraId="72515F2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日  期：    年   月   日               日  期：    年   月   日  </w:t>
      </w: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E81C">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3AEB1571">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EF6E">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51D394E">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23A5">
    <w:pPr>
      <w:pStyle w:val="20"/>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E75D5">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51EA">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FFB68599"/>
    <w:multiLevelType w:val="singleLevel"/>
    <w:tmpl w:val="FFB68599"/>
    <w:lvl w:ilvl="0" w:tentative="0">
      <w:start w:val="1"/>
      <w:numFmt w:val="decimal"/>
      <w:pStyle w:val="24"/>
      <w:lvlText w:val="%1)"/>
      <w:lvlJc w:val="left"/>
      <w:pPr>
        <w:ind w:left="1055" w:hanging="425"/>
      </w:pPr>
      <w:rPr>
        <w:rFonts w:hint="default"/>
      </w:rPr>
    </w:lvl>
  </w:abstractNum>
  <w:abstractNum w:abstractNumId="3">
    <w:nsid w:val="15DC52FB"/>
    <w:multiLevelType w:val="multilevel"/>
    <w:tmpl w:val="15DC52FB"/>
    <w:lvl w:ilvl="0" w:tentative="0">
      <w:start w:val="1"/>
      <w:numFmt w:val="decimal"/>
      <w:lvlText w:val="（%1）"/>
      <w:lvlJc w:val="left"/>
      <w:pPr>
        <w:ind w:left="1070" w:hanging="440"/>
      </w:pPr>
      <w:rPr>
        <w:rFonts w:hint="default"/>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4">
    <w:nsid w:val="262D4922"/>
    <w:multiLevelType w:val="singleLevel"/>
    <w:tmpl w:val="262D4922"/>
    <w:lvl w:ilvl="0" w:tentative="0">
      <w:start w:val="1"/>
      <w:numFmt w:val="decimal"/>
      <w:lvlText w:val="%1."/>
      <w:lvlJc w:val="left"/>
      <w:pPr>
        <w:ind w:left="84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495519E9"/>
    <w:multiLevelType w:val="singleLevel"/>
    <w:tmpl w:val="495519E9"/>
    <w:lvl w:ilvl="0" w:tentative="0">
      <w:start w:val="1"/>
      <w:numFmt w:val="decimal"/>
      <w:lvlText w:val="(%1)"/>
      <w:lvlJc w:val="left"/>
      <w:pPr>
        <w:ind w:left="845" w:hanging="425"/>
      </w:pPr>
      <w:rPr>
        <w:rFonts w:hint="default"/>
      </w:rPr>
    </w:lvl>
  </w:abstractNum>
  <w:abstractNum w:abstractNumId="7">
    <w:nsid w:val="551EDCF4"/>
    <w:multiLevelType w:val="singleLevel"/>
    <w:tmpl w:val="551EDCF4"/>
    <w:lvl w:ilvl="0" w:tentative="0">
      <w:start w:val="1"/>
      <w:numFmt w:val="decimal"/>
      <w:lvlText w:val="%1."/>
      <w:lvlJc w:val="left"/>
      <w:pPr>
        <w:ind w:left="1055" w:hanging="425"/>
      </w:pPr>
      <w:rPr>
        <w:rFonts w:hint="default"/>
      </w:rPr>
    </w:lvl>
  </w:abstractNum>
  <w:abstractNum w:abstractNumId="8">
    <w:nsid w:val="7F3B4FBF"/>
    <w:multiLevelType w:val="singleLevel"/>
    <w:tmpl w:val="7F3B4FBF"/>
    <w:lvl w:ilvl="0" w:tentative="0">
      <w:start w:val="1"/>
      <w:numFmt w:val="decimal"/>
      <w:lvlText w:val="%1、"/>
      <w:lvlJc w:val="left"/>
      <w:pPr>
        <w:tabs>
          <w:tab w:val="left" w:pos="704"/>
        </w:tabs>
        <w:ind w:left="709" w:hanging="425"/>
      </w:pPr>
      <w:rPr>
        <w:rFonts w:hint="default"/>
      </w:rPr>
    </w:lvl>
  </w:abstractNum>
  <w:num w:numId="1">
    <w:abstractNumId w:val="2"/>
  </w:num>
  <w:num w:numId="2">
    <w:abstractNumId w:val="8"/>
  </w:num>
  <w:num w:numId="3">
    <w:abstractNumId w:val="3"/>
  </w:num>
  <w:num w:numId="4">
    <w:abstractNumId w:val="0"/>
  </w:num>
  <w:num w:numId="5">
    <w:abstractNumId w:val="1"/>
  </w:num>
  <w:num w:numId="6">
    <w:abstractNumId w:val="7"/>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B72FA"/>
    <w:rsid w:val="000E090D"/>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0EFE"/>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16A60"/>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E189B"/>
    <w:rsid w:val="004F42CF"/>
    <w:rsid w:val="004F5CDE"/>
    <w:rsid w:val="00505141"/>
    <w:rsid w:val="00512BE8"/>
    <w:rsid w:val="005170B3"/>
    <w:rsid w:val="00527253"/>
    <w:rsid w:val="00535656"/>
    <w:rsid w:val="005465BF"/>
    <w:rsid w:val="0055036C"/>
    <w:rsid w:val="0055050E"/>
    <w:rsid w:val="005547EB"/>
    <w:rsid w:val="0055708F"/>
    <w:rsid w:val="0056051E"/>
    <w:rsid w:val="005831BC"/>
    <w:rsid w:val="00590BEF"/>
    <w:rsid w:val="005911EC"/>
    <w:rsid w:val="00592FF4"/>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5A17"/>
    <w:rsid w:val="00656C30"/>
    <w:rsid w:val="00660812"/>
    <w:rsid w:val="0066408A"/>
    <w:rsid w:val="006770CF"/>
    <w:rsid w:val="006820FA"/>
    <w:rsid w:val="006A36E9"/>
    <w:rsid w:val="006A4936"/>
    <w:rsid w:val="006B427C"/>
    <w:rsid w:val="006B6D20"/>
    <w:rsid w:val="006C2953"/>
    <w:rsid w:val="006C4D0B"/>
    <w:rsid w:val="006D3091"/>
    <w:rsid w:val="006E1128"/>
    <w:rsid w:val="006E1986"/>
    <w:rsid w:val="006E5731"/>
    <w:rsid w:val="006E7F15"/>
    <w:rsid w:val="006F20EA"/>
    <w:rsid w:val="007043C4"/>
    <w:rsid w:val="007231B3"/>
    <w:rsid w:val="0073639A"/>
    <w:rsid w:val="00736EAF"/>
    <w:rsid w:val="00741381"/>
    <w:rsid w:val="00742970"/>
    <w:rsid w:val="00745EC8"/>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D198F"/>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1B66"/>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738B2"/>
    <w:rsid w:val="00A8001C"/>
    <w:rsid w:val="00A82C17"/>
    <w:rsid w:val="00A849AF"/>
    <w:rsid w:val="00A9677B"/>
    <w:rsid w:val="00AA3008"/>
    <w:rsid w:val="00AA3D03"/>
    <w:rsid w:val="00AA519D"/>
    <w:rsid w:val="00AA7AEC"/>
    <w:rsid w:val="00AB2865"/>
    <w:rsid w:val="00AB602F"/>
    <w:rsid w:val="00AD6E51"/>
    <w:rsid w:val="00AE257A"/>
    <w:rsid w:val="00AF231C"/>
    <w:rsid w:val="00B02FA1"/>
    <w:rsid w:val="00B0493E"/>
    <w:rsid w:val="00B05E50"/>
    <w:rsid w:val="00B2396E"/>
    <w:rsid w:val="00B25AD7"/>
    <w:rsid w:val="00B448D5"/>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288C"/>
    <w:rsid w:val="00C34C73"/>
    <w:rsid w:val="00C3638C"/>
    <w:rsid w:val="00C509FC"/>
    <w:rsid w:val="00C553AD"/>
    <w:rsid w:val="00C603D7"/>
    <w:rsid w:val="00C7257B"/>
    <w:rsid w:val="00C9685D"/>
    <w:rsid w:val="00C96D4D"/>
    <w:rsid w:val="00CC52EC"/>
    <w:rsid w:val="00CC6AD3"/>
    <w:rsid w:val="00CE07BF"/>
    <w:rsid w:val="00CF27FC"/>
    <w:rsid w:val="00D0557B"/>
    <w:rsid w:val="00D16C1A"/>
    <w:rsid w:val="00D172C8"/>
    <w:rsid w:val="00D172CF"/>
    <w:rsid w:val="00D34EFC"/>
    <w:rsid w:val="00D41A21"/>
    <w:rsid w:val="00D45EA6"/>
    <w:rsid w:val="00D56EA3"/>
    <w:rsid w:val="00D60DFD"/>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A50E6"/>
    <w:rsid w:val="00EC04DF"/>
    <w:rsid w:val="00EC05E3"/>
    <w:rsid w:val="00ED0FFD"/>
    <w:rsid w:val="00EE63A1"/>
    <w:rsid w:val="00EF316E"/>
    <w:rsid w:val="00EF3D98"/>
    <w:rsid w:val="00F024FC"/>
    <w:rsid w:val="00F04CB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3A81E16"/>
    <w:rsid w:val="07162D94"/>
    <w:rsid w:val="09AA7138"/>
    <w:rsid w:val="0C55353C"/>
    <w:rsid w:val="0CA82AC4"/>
    <w:rsid w:val="0D595EE4"/>
    <w:rsid w:val="0D7F7852"/>
    <w:rsid w:val="0E4B63E2"/>
    <w:rsid w:val="10AE6120"/>
    <w:rsid w:val="11437FDD"/>
    <w:rsid w:val="148B75BC"/>
    <w:rsid w:val="20792546"/>
    <w:rsid w:val="216D64F7"/>
    <w:rsid w:val="269D21F9"/>
    <w:rsid w:val="27805497"/>
    <w:rsid w:val="2B8101D0"/>
    <w:rsid w:val="2F565974"/>
    <w:rsid w:val="340C668B"/>
    <w:rsid w:val="34CA5ACD"/>
    <w:rsid w:val="366C4B34"/>
    <w:rsid w:val="37C6600B"/>
    <w:rsid w:val="38966226"/>
    <w:rsid w:val="38B05B5E"/>
    <w:rsid w:val="3BAE5737"/>
    <w:rsid w:val="3CE30D44"/>
    <w:rsid w:val="3D6029C0"/>
    <w:rsid w:val="40A9011D"/>
    <w:rsid w:val="44FF48D5"/>
    <w:rsid w:val="46AF70E5"/>
    <w:rsid w:val="4B1340B2"/>
    <w:rsid w:val="4F8537C2"/>
    <w:rsid w:val="514E2DFA"/>
    <w:rsid w:val="52A32E2E"/>
    <w:rsid w:val="543E6309"/>
    <w:rsid w:val="55085A60"/>
    <w:rsid w:val="55A726C6"/>
    <w:rsid w:val="571961BE"/>
    <w:rsid w:val="5DDA2B31"/>
    <w:rsid w:val="60256EF4"/>
    <w:rsid w:val="65146C84"/>
    <w:rsid w:val="69A668E3"/>
    <w:rsid w:val="6CC45C57"/>
    <w:rsid w:val="6DDB2AEC"/>
    <w:rsid w:val="6E5673E4"/>
    <w:rsid w:val="70660DD2"/>
    <w:rsid w:val="76DD7FF1"/>
    <w:rsid w:val="76E521A8"/>
    <w:rsid w:val="7B580C40"/>
    <w:rsid w:val="7D8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unhideWhenUsed/>
    <w:qFormat/>
    <w:uiPriority w:val="9"/>
    <w:pPr>
      <w:keepNext/>
      <w:keepLines/>
      <w:spacing w:before="80" w:after="0" w:line="240" w:lineRule="auto"/>
      <w:jc w:val="center"/>
      <w:outlineLvl w:val="2"/>
    </w:pPr>
    <w:rPr>
      <w:rFonts w:ascii="微软雅黑" w:hAnsi="微软雅黑" w:eastAsia="微软雅黑" w:cs="微软雅黑"/>
      <w:b/>
      <w:bCs/>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semiHidden/>
    <w:unhideWhenUsed/>
    <w:qFormat/>
    <w:uiPriority w:val="99"/>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numPr>
        <w:ilvl w:val="0"/>
        <w:numId w:val="1"/>
      </w:numPr>
      <w:ind w:left="425" w:leftChars="200" w:hanging="5"/>
      <w:jc w:val="both"/>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qFormat/>
    <w:uiPriority w:val="9"/>
    <w:rPr>
      <w:rFonts w:ascii="微软雅黑" w:hAnsi="微软雅黑" w:eastAsia="微软雅黑" w:cs="微软雅黑"/>
      <w:b/>
      <w:bCs/>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7801</Words>
  <Characters>8010</Characters>
  <Lines>266</Lines>
  <Paragraphs>280</Paragraphs>
  <TotalTime>66</TotalTime>
  <ScaleCrop>false</ScaleCrop>
  <LinksUpToDate>false</LinksUpToDate>
  <CharactersWithSpaces>9082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2025-05-22T08:55:00Z</dcterms:created>
  <dc:creator>513706183@qq.com</dc:creator>
  <cp:lastModifiedBy>景初</cp:lastModifiedBy>
  <cp:lastPrinted>2024-01-30T08:05:00Z</cp:lastPrinted>
  <dcterms:modified xsi:type="dcterms:W3CDTF">2025-12-02T03:15:59Z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E97ADE63EAE64A7FA3F3C6C90A85B325_13</vt:lpwstr>
  </property>
  <property fmtid="{D5CDD505-2E9C-101B-9397-08002B2CF9AE}" pid="4" name="KSOTemplateDocerSaveRecord">
    <vt:lpwstr>eyJoZGlkIjoiNzZmYTZjMzJlYjIwZDcyZDZlNTQ5OGRkMjUwYzlkNDEiLCJ1c2VySWQiOiI0MzczMjUwOTUifQ==</vt:lpwstr>
  </property>
</Properties>
</file>