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E003B">
      <w:pPr>
        <w:adjustRightInd w:val="0"/>
        <w:snapToGrid w:val="0"/>
        <w:spacing w:before="48" w:beforeLines="20" w:after="48" w:afterLines="20" w:line="940" w:lineRule="exact"/>
        <w:jc w:val="center"/>
        <w:rPr>
          <w:rFonts w:hint="eastAsia" w:eastAsia="仿宋_GB2312"/>
          <w:b/>
          <w:bCs/>
          <w:sz w:val="72"/>
          <w:szCs w:val="72"/>
          <w:highlight w:val="none"/>
          <w:lang w:eastAsia="zh-CN"/>
        </w:rPr>
      </w:pPr>
    </w:p>
    <w:p w14:paraId="2667626C">
      <w:pPr>
        <w:tabs>
          <w:tab w:val="left" w:pos="315"/>
          <w:tab w:val="left" w:pos="8820"/>
        </w:tabs>
        <w:spacing w:beforeLines="100" w:afterLines="50" w:line="500" w:lineRule="exact"/>
        <w:ind w:right="267" w:rightChars="127"/>
        <w:jc w:val="both"/>
        <w:rPr>
          <w:rFonts w:hint="eastAsia" w:ascii="宋体" w:hAnsi="宋体" w:eastAsia="宋体" w:cs="宋体"/>
          <w:b/>
          <w:bCs/>
          <w:sz w:val="52"/>
          <w:szCs w:val="52"/>
        </w:rPr>
      </w:pPr>
      <w:bookmarkStart w:id="0" w:name="_Toc245092758"/>
      <w:bookmarkStart w:id="1" w:name="_Toc273602338"/>
    </w:p>
    <w:p w14:paraId="152B70C2">
      <w:pPr>
        <w:tabs>
          <w:tab w:val="left" w:pos="315"/>
          <w:tab w:val="left" w:pos="8820"/>
        </w:tabs>
        <w:spacing w:beforeLines="100" w:afterLines="50" w:line="500" w:lineRule="exact"/>
        <w:ind w:right="267" w:rightChars="127"/>
        <w:jc w:val="center"/>
        <w:rPr>
          <w:rFonts w:hint="eastAsia" w:ascii="宋体" w:hAnsi="宋体" w:eastAsia="宋体" w:cs="宋体"/>
          <w:b/>
          <w:bCs/>
          <w:sz w:val="52"/>
          <w:szCs w:val="52"/>
        </w:rPr>
      </w:pPr>
      <w:bookmarkStart w:id="2" w:name="_Hlk9544796"/>
      <w:r>
        <w:rPr>
          <w:rFonts w:hint="eastAsia" w:ascii="宋体" w:hAnsi="宋体" w:eastAsia="宋体" w:cs="宋体"/>
          <w:b/>
          <w:bCs/>
          <w:sz w:val="52"/>
          <w:szCs w:val="52"/>
          <w:lang w:eastAsia="zh-CN"/>
        </w:rPr>
        <w:t>询比</w:t>
      </w:r>
      <w:r>
        <w:rPr>
          <w:rFonts w:hint="eastAsia" w:ascii="宋体" w:hAnsi="宋体" w:eastAsia="宋体" w:cs="宋体"/>
          <w:b/>
          <w:bCs/>
          <w:sz w:val="52"/>
          <w:szCs w:val="52"/>
        </w:rPr>
        <w:t>文件</w:t>
      </w:r>
    </w:p>
    <w:p w14:paraId="2B28DDE0">
      <w:pPr>
        <w:tabs>
          <w:tab w:val="left" w:pos="315"/>
          <w:tab w:val="left" w:pos="8820"/>
        </w:tabs>
        <w:spacing w:beforeLines="10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（服务类）</w:t>
      </w:r>
    </w:p>
    <w:bookmarkEnd w:id="2"/>
    <w:p w14:paraId="63A381AE">
      <w:pPr>
        <w:tabs>
          <w:tab w:val="left" w:pos="315"/>
          <w:tab w:val="left" w:pos="8820"/>
        </w:tabs>
        <w:spacing w:beforeLines="100" w:afterLines="50" w:line="500" w:lineRule="exact"/>
        <w:ind w:right="267" w:rightChars="127"/>
        <w:jc w:val="center"/>
        <w:rPr>
          <w:rFonts w:hint="eastAsia" w:ascii="宋体" w:hAnsi="宋体" w:eastAsia="宋体" w:cs="宋体"/>
          <w:bCs/>
          <w:sz w:val="44"/>
          <w:szCs w:val="44"/>
        </w:rPr>
      </w:pPr>
    </w:p>
    <w:p w14:paraId="1A701C61">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465C1886">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4C7AD2DA">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09D5A26F">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02239079">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7A011E73">
      <w:pPr>
        <w:spacing w:line="900" w:lineRule="exact"/>
        <w:jc w:val="both"/>
        <w:rPr>
          <w:rFonts w:hint="eastAsia" w:ascii="宋体" w:hAnsi="宋体" w:eastAsia="宋体" w:cs="宋体"/>
          <w:b/>
          <w:sz w:val="32"/>
          <w:u w:val="single"/>
          <w:lang w:eastAsia="zh-CN"/>
        </w:rPr>
      </w:pPr>
      <w:r>
        <w:rPr>
          <w:rFonts w:hint="eastAsia" w:ascii="宋体" w:hAnsi="宋体" w:eastAsia="宋体" w:cs="宋体"/>
          <w:b/>
          <w:spacing w:val="20"/>
          <w:kern w:val="0"/>
          <w:sz w:val="32"/>
          <w:szCs w:val="32"/>
        </w:rPr>
        <w:t>项目名</w:t>
      </w:r>
      <w:r>
        <w:rPr>
          <w:rFonts w:hint="eastAsia" w:ascii="宋体" w:hAnsi="宋体" w:eastAsia="宋体" w:cs="宋体"/>
          <w:b/>
          <w:spacing w:val="20"/>
          <w:kern w:val="0"/>
          <w:sz w:val="32"/>
          <w:szCs w:val="32"/>
          <w:highlight w:val="none"/>
        </w:rPr>
        <w:t>称：</w:t>
      </w:r>
      <w:r>
        <w:rPr>
          <w:rFonts w:hint="eastAsia" w:ascii="宋体" w:hAnsi="宋体" w:eastAsia="宋体" w:cs="宋体"/>
          <w:b/>
          <w:spacing w:val="20"/>
          <w:kern w:val="0"/>
          <w:sz w:val="32"/>
          <w:szCs w:val="32"/>
          <w:u w:val="single"/>
          <w:lang w:val="en-US" w:eastAsia="zh-CN"/>
        </w:rPr>
        <w:t>肥西桃溪里项目“冬日桃溪集”活动执行</w:t>
      </w:r>
      <w:r>
        <w:rPr>
          <w:rFonts w:hint="eastAsia" w:ascii="宋体" w:hAnsi="宋体" w:eastAsia="宋体" w:cs="宋体"/>
          <w:b/>
          <w:sz w:val="32"/>
          <w:u w:val="single"/>
          <w:lang w:eastAsia="zh-CN"/>
        </w:rPr>
        <w:t>服务采购</w:t>
      </w:r>
    </w:p>
    <w:p w14:paraId="56C1AF9A">
      <w:pPr>
        <w:pStyle w:val="4"/>
        <w:rPr>
          <w:rFonts w:hint="eastAsia"/>
        </w:rPr>
      </w:pPr>
    </w:p>
    <w:p w14:paraId="1644EA31">
      <w:pPr>
        <w:tabs>
          <w:tab w:val="left" w:pos="2410"/>
        </w:tabs>
        <w:autoSpaceDE w:val="0"/>
        <w:autoSpaceDN w:val="0"/>
        <w:adjustRightInd w:val="0"/>
        <w:snapToGrid w:val="0"/>
        <w:spacing w:line="360" w:lineRule="auto"/>
        <w:jc w:val="center"/>
        <w:rPr>
          <w:rFonts w:hint="eastAsia" w:ascii="宋体" w:hAnsi="宋体" w:eastAsia="宋体" w:cs="宋体"/>
          <w:b/>
          <w:spacing w:val="20"/>
          <w:kern w:val="0"/>
          <w:sz w:val="32"/>
          <w:szCs w:val="32"/>
          <w:u w:val="single"/>
          <w:lang w:eastAsia="zh-CN"/>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eastAsia="zh-CN"/>
        </w:rPr>
        <w:t>合肥滨投文化创意发展有限公司</w:t>
      </w:r>
    </w:p>
    <w:p w14:paraId="16A2395C">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5AD6266F">
      <w:pPr>
        <w:tabs>
          <w:tab w:val="left" w:pos="2410"/>
        </w:tabs>
        <w:autoSpaceDE w:val="0"/>
        <w:autoSpaceDN w:val="0"/>
        <w:adjustRightInd w:val="0"/>
        <w:snapToGrid w:val="0"/>
        <w:spacing w:line="360" w:lineRule="auto"/>
        <w:jc w:val="center"/>
        <w:rPr>
          <w:rFonts w:hint="eastAsia" w:ascii="宋体" w:hAnsi="宋体" w:eastAsia="宋体" w:cs="宋体"/>
          <w:b/>
          <w:sz w:val="36"/>
          <w:u w:val="single"/>
        </w:rPr>
      </w:pPr>
    </w:p>
    <w:p w14:paraId="522C2989">
      <w:pPr>
        <w:tabs>
          <w:tab w:val="left" w:pos="4620"/>
        </w:tabs>
        <w:spacing w:line="440" w:lineRule="exact"/>
        <w:jc w:val="center"/>
        <w:rPr>
          <w:rFonts w:hint="eastAsia" w:ascii="宋体" w:hAnsi="宋体" w:eastAsia="宋体" w:cs="宋体"/>
          <w:b/>
          <w:sz w:val="36"/>
        </w:rPr>
      </w:pPr>
      <w:r>
        <w:rPr>
          <w:rFonts w:hint="eastAsia" w:ascii="宋体" w:hAnsi="宋体" w:eastAsia="宋体" w:cs="宋体"/>
          <w:b/>
          <w:sz w:val="36"/>
          <w:u w:val="single"/>
        </w:rPr>
        <w:t xml:space="preserve"> </w:t>
      </w:r>
      <w:r>
        <w:rPr>
          <w:rFonts w:hint="eastAsia" w:ascii="宋体" w:hAnsi="宋体" w:eastAsia="宋体" w:cs="宋体"/>
          <w:b/>
          <w:sz w:val="36"/>
          <w:u w:val="single"/>
          <w:lang w:val="en-US" w:eastAsia="zh-CN"/>
        </w:rPr>
        <w:t>2025</w:t>
      </w:r>
      <w:r>
        <w:rPr>
          <w:rFonts w:hint="eastAsia" w:ascii="宋体" w:hAnsi="宋体" w:eastAsia="宋体" w:cs="宋体"/>
          <w:b/>
          <w:sz w:val="36"/>
          <w:u w:val="single"/>
        </w:rPr>
        <w:t xml:space="preserve"> </w:t>
      </w:r>
      <w:r>
        <w:rPr>
          <w:rFonts w:hint="eastAsia" w:ascii="宋体" w:hAnsi="宋体" w:eastAsia="宋体" w:cs="宋体"/>
          <w:b/>
          <w:sz w:val="36"/>
        </w:rPr>
        <w:t>年</w:t>
      </w:r>
      <w:r>
        <w:rPr>
          <w:rFonts w:hint="eastAsia" w:ascii="宋体" w:hAnsi="宋体" w:cs="宋体"/>
          <w:b/>
          <w:sz w:val="36"/>
          <w:u w:val="single"/>
          <w:lang w:val="en-US" w:eastAsia="zh-CN"/>
        </w:rPr>
        <w:t>12</w:t>
      </w:r>
      <w:r>
        <w:rPr>
          <w:rFonts w:hint="eastAsia" w:ascii="宋体" w:hAnsi="宋体" w:eastAsia="宋体" w:cs="宋体"/>
          <w:b/>
          <w:sz w:val="36"/>
          <w:u w:val="single"/>
        </w:rPr>
        <w:t xml:space="preserve"> </w:t>
      </w:r>
      <w:r>
        <w:rPr>
          <w:rFonts w:hint="eastAsia" w:ascii="宋体" w:hAnsi="宋体" w:eastAsia="宋体" w:cs="宋体"/>
          <w:b/>
          <w:sz w:val="36"/>
        </w:rPr>
        <w:t>月</w:t>
      </w:r>
      <w:r>
        <w:rPr>
          <w:rFonts w:hint="eastAsia" w:ascii="宋体" w:hAnsi="宋体" w:eastAsia="宋体" w:cs="宋体"/>
          <w:b/>
          <w:sz w:val="36"/>
        </w:rPr>
        <w:br w:type="page"/>
      </w:r>
    </w:p>
    <w:p w14:paraId="003C1544">
      <w:pPr>
        <w:tabs>
          <w:tab w:val="left" w:pos="2410"/>
        </w:tabs>
        <w:autoSpaceDE w:val="0"/>
        <w:autoSpaceDN w:val="0"/>
        <w:adjustRightInd w:val="0"/>
        <w:snapToGrid w:val="0"/>
        <w:spacing w:line="360" w:lineRule="auto"/>
        <w:jc w:val="center"/>
        <w:rPr>
          <w:rFonts w:hint="eastAsia" w:ascii="宋体" w:hAnsi="宋体" w:eastAsia="宋体" w:cs="宋体"/>
          <w:b/>
          <w:sz w:val="28"/>
        </w:rPr>
      </w:pPr>
      <w:r>
        <w:rPr>
          <w:rFonts w:hint="eastAsia" w:ascii="宋体" w:hAnsi="宋体" w:eastAsia="宋体" w:cs="宋体"/>
          <w:b/>
          <w:sz w:val="28"/>
        </w:rPr>
        <w:t>目  录</w:t>
      </w:r>
    </w:p>
    <w:p w14:paraId="41DED0D5">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080D348E">
      <w:pPr>
        <w:pStyle w:val="46"/>
        <w:tabs>
          <w:tab w:val="right" w:leader="dot" w:pos="8269"/>
        </w:tabs>
        <w:rPr>
          <w:rFonts w:hint="eastAsia" w:ascii="宋体" w:hAnsi="宋体" w:eastAsia="宋体" w:cs="宋体"/>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"_Toc47026330" </w:instrText>
      </w:r>
      <w:r>
        <w:rPr>
          <w:rFonts w:hint="eastAsia" w:ascii="宋体" w:hAnsi="宋体" w:eastAsia="宋体" w:cs="宋体"/>
        </w:rPr>
        <w:fldChar w:fldCharType="separate"/>
      </w:r>
      <w:r>
        <w:rPr>
          <w:rStyle w:val="61"/>
          <w:rFonts w:hint="eastAsia" w:ascii="宋体" w:hAnsi="宋体" w:eastAsia="宋体" w:cs="宋体"/>
          <w:b/>
        </w:rPr>
        <w:t xml:space="preserve">第一章  </w:t>
      </w:r>
      <w:r>
        <w:rPr>
          <w:rStyle w:val="61"/>
          <w:rFonts w:hint="eastAsia" w:ascii="宋体" w:hAnsi="宋体" w:cs="宋体"/>
          <w:b/>
          <w:lang w:eastAsia="zh-CN"/>
        </w:rPr>
        <w:t>询比</w:t>
      </w:r>
      <w:r>
        <w:rPr>
          <w:rStyle w:val="61"/>
          <w:rFonts w:hint="eastAsia" w:ascii="宋体" w:hAnsi="宋体" w:eastAsia="宋体" w:cs="宋体"/>
          <w:b/>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_Toc47026330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687A510">
      <w:pPr>
        <w:rPr>
          <w:rFonts w:hint="eastAsia"/>
        </w:rPr>
      </w:pPr>
    </w:p>
    <w:p w14:paraId="64293178">
      <w:pPr>
        <w:pStyle w:val="46"/>
        <w:tabs>
          <w:tab w:val="right" w:leader="dot" w:pos="826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"_Toc47026333" </w:instrText>
      </w:r>
      <w:r>
        <w:rPr>
          <w:rFonts w:hint="eastAsia" w:ascii="宋体" w:hAnsi="宋体" w:eastAsia="宋体" w:cs="宋体"/>
        </w:rPr>
        <w:fldChar w:fldCharType="separate"/>
      </w:r>
      <w:r>
        <w:rPr>
          <w:rStyle w:val="61"/>
          <w:rFonts w:hint="eastAsia" w:ascii="宋体" w:hAnsi="宋体" w:eastAsia="宋体" w:cs="宋体"/>
          <w:b/>
        </w:rPr>
        <w:t xml:space="preserve">第二章  </w:t>
      </w:r>
      <w:r>
        <w:rPr>
          <w:rStyle w:val="61"/>
          <w:rFonts w:hint="eastAsia" w:ascii="宋体" w:hAnsi="宋体" w:cs="宋体"/>
          <w:b/>
          <w:lang w:val="en-US" w:eastAsia="zh-CN"/>
        </w:rPr>
        <w:t>评审方法和标准</w:t>
      </w:r>
      <w:r>
        <w:rPr>
          <w:rFonts w:hint="eastAsia" w:ascii="宋体" w:hAnsi="宋体" w:eastAsia="宋体" w:cs="宋体"/>
        </w:rPr>
        <w:tab/>
      </w:r>
      <w:r>
        <w:rPr>
          <w:rFonts w:hint="eastAsia" w:ascii="宋体" w:hAnsi="宋体" w:cs="宋体"/>
          <w:lang w:val="en-US" w:eastAsia="zh-CN"/>
        </w:rPr>
        <w:t>7</w:t>
      </w:r>
      <w:r>
        <w:rPr>
          <w:rFonts w:hint="eastAsia" w:ascii="宋体" w:hAnsi="宋体" w:eastAsia="宋体" w:cs="宋体"/>
        </w:rPr>
        <w:fldChar w:fldCharType="end"/>
      </w:r>
    </w:p>
    <w:p w14:paraId="469151DA">
      <w:pPr>
        <w:rPr>
          <w:rFonts w:hint="eastAsia"/>
        </w:rPr>
      </w:pPr>
    </w:p>
    <w:p w14:paraId="5F975A90">
      <w:pPr>
        <w:pStyle w:val="46"/>
        <w:tabs>
          <w:tab w:val="right" w:leader="dot" w:pos="8269"/>
        </w:tabs>
        <w:rPr>
          <w:rFonts w:hint="eastAsia" w:ascii="宋体" w:hAnsi="宋体" w:eastAsia="宋体" w:cs="宋体"/>
          <w:kern w:val="2"/>
          <w:sz w:val="21"/>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"_Toc47026334" </w:instrText>
      </w:r>
      <w:r>
        <w:rPr>
          <w:rFonts w:hint="eastAsia" w:ascii="宋体" w:hAnsi="宋体" w:eastAsia="宋体" w:cs="宋体"/>
        </w:rPr>
        <w:fldChar w:fldCharType="separate"/>
      </w:r>
      <w:r>
        <w:rPr>
          <w:rStyle w:val="61"/>
          <w:rFonts w:hint="eastAsia" w:ascii="宋体" w:hAnsi="宋体" w:eastAsia="宋体" w:cs="宋体"/>
          <w:b/>
        </w:rPr>
        <w:t xml:space="preserve">第三章  </w:t>
      </w:r>
      <w:r>
        <w:rPr>
          <w:rStyle w:val="61"/>
          <w:rFonts w:hint="eastAsia" w:ascii="宋体" w:hAnsi="宋体" w:cs="宋体"/>
          <w:b/>
          <w:lang w:val="en-US" w:eastAsia="zh-CN"/>
        </w:rPr>
        <w:t>响应文件格式</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rPr>
        <w:fldChar w:fldCharType="end"/>
      </w:r>
      <w:r>
        <w:rPr>
          <w:rFonts w:hint="eastAsia" w:ascii="宋体" w:hAnsi="宋体" w:cs="宋体"/>
          <w:lang w:val="en-US" w:eastAsia="zh-CN"/>
        </w:rPr>
        <w:t>5</w:t>
      </w:r>
    </w:p>
    <w:p w14:paraId="4795B837">
      <w:pPr>
        <w:pStyle w:val="4"/>
        <w:rPr>
          <w:rFonts w:hint="eastAsia"/>
          <w:lang w:val="en-US" w:eastAsia="zh-CN"/>
        </w:rPr>
      </w:pPr>
      <w:r>
        <w:rPr>
          <w:rFonts w:hint="eastAsia" w:ascii="宋体" w:hAnsi="宋体" w:eastAsia="宋体" w:cs="宋体"/>
          <w:b/>
          <w:sz w:val="24"/>
          <w:szCs w:val="24"/>
        </w:rPr>
        <w:fldChar w:fldCharType="end"/>
      </w: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ascii="宋体" w:hAnsi="宋体" w:eastAsia="宋体"/>
          <w:color w:val="000000"/>
          <w:highlight w:val="none"/>
        </w:rPr>
      </w:pPr>
      <w:bookmarkStart w:id="3" w:name="_Hlt519045295"/>
      <w:bookmarkEnd w:id="3"/>
      <w:bookmarkStart w:id="4" w:name="_Hlt533241375"/>
      <w:bookmarkEnd w:id="4"/>
      <w:bookmarkStart w:id="5" w:name="_Hlt526418134"/>
      <w:bookmarkEnd w:id="5"/>
      <w:bookmarkStart w:id="6" w:name="_Toc245092759"/>
      <w:bookmarkStart w:id="7" w:name="_Toc273602339"/>
      <w:bookmarkStart w:id="8" w:name="_Toc328559326"/>
      <w:r>
        <w:rPr>
          <w:rFonts w:hint="eastAsia" w:ascii="宋体" w:hAnsi="宋体" w:eastAsia="宋体"/>
          <w:color w:val="000000"/>
          <w:highlight w:val="none"/>
        </w:rPr>
        <w:t xml:space="preserve">第一章 </w:t>
      </w:r>
      <w:bookmarkEnd w:id="6"/>
      <w:bookmarkEnd w:id="7"/>
      <w:bookmarkEnd w:id="8"/>
      <w:r>
        <w:rPr>
          <w:rFonts w:hint="eastAsia" w:ascii="宋体" w:hAnsi="宋体" w:eastAsia="宋体"/>
          <w:color w:val="000000"/>
          <w:highlight w:val="none"/>
          <w:lang w:val="en-US" w:eastAsia="zh-CN"/>
        </w:rPr>
        <w:t>询比</w:t>
      </w:r>
      <w:r>
        <w:rPr>
          <w:rFonts w:hint="eastAsia" w:ascii="宋体" w:hAnsi="宋体" w:eastAsia="宋体"/>
          <w:color w:val="000000"/>
          <w:highlight w:val="none"/>
        </w:rPr>
        <w:t>公告</w:t>
      </w:r>
    </w:p>
    <w:p w14:paraId="01ACA2AE">
      <w:pPr>
        <w:rPr>
          <w:rFonts w:hint="eastAsia"/>
        </w:rPr>
      </w:pP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合肥滨投文化创意发展有限公司</w:t>
      </w:r>
      <w:r>
        <w:rPr>
          <w:rFonts w:hint="eastAsia" w:ascii="宋体" w:hAnsi="宋体"/>
          <w:color w:val="auto"/>
          <w:sz w:val="24"/>
          <w:szCs w:val="18"/>
          <w:highlight w:val="none"/>
        </w:rPr>
        <w:t>拟对</w:t>
      </w:r>
      <w:r>
        <w:rPr>
          <w:rFonts w:hint="eastAsia" w:ascii="宋体" w:hAnsi="宋体"/>
          <w:color w:val="000000"/>
          <w:sz w:val="24"/>
          <w:szCs w:val="18"/>
          <w:highlight w:val="none"/>
          <w:u w:val="single"/>
          <w:lang w:val="en-US" w:eastAsia="zh-CN"/>
        </w:rPr>
        <w:t>肥西桃溪里项目“冬日桃溪集”活动执行</w:t>
      </w:r>
      <w:r>
        <w:rPr>
          <w:rFonts w:hint="eastAsia" w:ascii="宋体" w:hAnsi="宋体"/>
          <w:color w:val="000000"/>
          <w:sz w:val="24"/>
          <w:szCs w:val="18"/>
          <w:highlight w:val="none"/>
          <w:u w:val="single"/>
          <w:lang w:eastAsia="zh-CN"/>
        </w:rPr>
        <w:t>服务</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D8F4A20">
      <w:pPr>
        <w:autoSpaceDE w:val="0"/>
        <w:autoSpaceDN w:val="0"/>
        <w:adjustRightInd w:val="0"/>
        <w:spacing w:line="360" w:lineRule="auto"/>
        <w:ind w:firstLine="20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14:paraId="4DACF139">
      <w:pPr>
        <w:autoSpaceDE w:val="0"/>
        <w:autoSpaceDN w:val="0"/>
        <w:adjustRightInd w:val="0"/>
        <w:spacing w:line="360" w:lineRule="auto"/>
        <w:ind w:firstLine="200"/>
        <w:jc w:val="left"/>
        <w:rPr>
          <w:rFonts w:hint="eastAsia" w:ascii="宋体" w:hAnsi="宋体"/>
          <w:color w:val="000000"/>
          <w:sz w:val="24"/>
          <w:szCs w:val="18"/>
          <w:highlight w:val="none"/>
          <w:lang w:eastAsia="zh-CN"/>
        </w:rPr>
      </w:pPr>
      <w:r>
        <w:rPr>
          <w:rFonts w:hint="eastAsia" w:ascii="宋体" w:hAnsi="宋体"/>
          <w:color w:val="auto"/>
          <w:kern w:val="0"/>
          <w:sz w:val="24"/>
          <w:highlight w:val="none"/>
          <w:lang w:val="zh-CN"/>
        </w:rPr>
        <w:t>2.项目名称：</w:t>
      </w:r>
      <w:r>
        <w:rPr>
          <w:rFonts w:hint="eastAsia" w:ascii="宋体" w:hAnsi="宋体"/>
          <w:color w:val="000000"/>
          <w:sz w:val="24"/>
          <w:szCs w:val="18"/>
          <w:highlight w:val="none"/>
          <w:lang w:val="en-US" w:eastAsia="zh-CN"/>
        </w:rPr>
        <w:t>肥西桃溪里项目“冬日桃溪集”活动执行</w:t>
      </w:r>
      <w:r>
        <w:rPr>
          <w:rFonts w:hint="eastAsia" w:ascii="宋体" w:hAnsi="宋体"/>
          <w:color w:val="000000"/>
          <w:sz w:val="24"/>
          <w:szCs w:val="18"/>
          <w:highlight w:val="none"/>
          <w:lang w:eastAsia="zh-CN"/>
        </w:rPr>
        <w:t>服务</w:t>
      </w:r>
    </w:p>
    <w:p w14:paraId="74E2911A">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3.</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rPr>
        <w:t>合肥滨投文化创意发展有限公司</w:t>
      </w:r>
    </w:p>
    <w:p w14:paraId="08F5FB1F">
      <w:pPr>
        <w:spacing w:line="360" w:lineRule="auto"/>
        <w:ind w:left="239" w:leftChars="114" w:firstLine="0" w:firstLineChars="0"/>
        <w:rPr>
          <w:rFonts w:hint="eastAsia" w:ascii="宋体" w:hAnsi="宋体" w:cs="宋体"/>
          <w:b/>
          <w:sz w:val="24"/>
          <w:szCs w:val="18"/>
          <w:lang w:eastAsia="zh-CN"/>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rPr>
        <w:t>合肥滨投文化创意发展有限公司</w:t>
      </w:r>
      <w:r>
        <w:rPr>
          <w:rFonts w:hint="eastAsia" w:ascii="宋体" w:hAnsi="宋体"/>
          <w:color w:val="auto"/>
          <w:sz w:val="24"/>
          <w:szCs w:val="18"/>
          <w:highlight w:val="none"/>
          <w:lang w:val="en-US" w:eastAsia="zh-CN"/>
        </w:rPr>
        <w:br w:type="textWrapping"/>
      </w:r>
      <w:r>
        <w:rPr>
          <w:rFonts w:hint="eastAsia" w:ascii="宋体" w:hAnsi="宋体"/>
          <w:color w:val="auto"/>
          <w:sz w:val="24"/>
          <w:szCs w:val="18"/>
          <w:highlight w:val="none"/>
          <w:lang w:val="en-US" w:eastAsia="zh-CN"/>
        </w:rPr>
        <w:t>二、</w:t>
      </w:r>
      <w:r>
        <w:rPr>
          <w:rFonts w:hint="eastAsia" w:ascii="宋体" w:hAnsi="宋体" w:eastAsia="宋体" w:cs="宋体"/>
          <w:b/>
          <w:sz w:val="24"/>
          <w:szCs w:val="18"/>
        </w:rPr>
        <w:t>项目概况</w:t>
      </w:r>
      <w:r>
        <w:rPr>
          <w:rFonts w:hint="eastAsia" w:ascii="宋体" w:hAnsi="宋体" w:cs="宋体"/>
          <w:b/>
          <w:sz w:val="24"/>
          <w:szCs w:val="18"/>
          <w:lang w:eastAsia="zh-CN"/>
        </w:rPr>
        <w:t>：</w:t>
      </w:r>
    </w:p>
    <w:p w14:paraId="650326D6">
      <w:pPr>
        <w:spacing w:line="360" w:lineRule="auto"/>
        <w:ind w:left="239" w:leftChars="114" w:firstLine="0" w:firstLineChars="0"/>
        <w:rPr>
          <w:rFonts w:hint="eastAsia" w:ascii="宋体" w:hAnsi="宋体" w:eastAsia="宋体" w:cs="Times New Roman"/>
          <w:b w:val="0"/>
          <w:color w:val="auto"/>
          <w:kern w:val="2"/>
          <w:sz w:val="24"/>
          <w:szCs w:val="18"/>
          <w:highlight w:val="none"/>
          <w:lang w:val="en-US" w:eastAsia="zh-CN" w:bidi="ar-SA"/>
        </w:rPr>
      </w:pPr>
      <w:r>
        <w:rPr>
          <w:rFonts w:hint="eastAsia" w:ascii="宋体" w:hAnsi="宋体" w:cs="宋体"/>
          <w:b w:val="0"/>
          <w:bCs/>
          <w:sz w:val="24"/>
          <w:szCs w:val="18"/>
          <w:lang w:val="en-US" w:eastAsia="zh-CN"/>
        </w:rPr>
        <w:t>1.</w:t>
      </w:r>
      <w:r>
        <w:rPr>
          <w:rFonts w:hint="eastAsia" w:ascii="宋体" w:hAnsi="宋体" w:eastAsia="宋体" w:cs="宋体"/>
          <w:b w:val="0"/>
          <w:bCs/>
          <w:sz w:val="24"/>
          <w:szCs w:val="18"/>
          <w:highlight w:val="none"/>
          <w:lang w:val="en-US" w:eastAsia="zh-CN"/>
        </w:rPr>
        <w:t>计划于2026年元旦前夕在</w:t>
      </w:r>
      <w:r>
        <w:rPr>
          <w:rFonts w:hint="eastAsia" w:ascii="宋体" w:hAnsi="宋体" w:cs="宋体"/>
          <w:b w:val="0"/>
          <w:bCs/>
          <w:sz w:val="24"/>
          <w:szCs w:val="18"/>
          <w:highlight w:val="none"/>
          <w:lang w:val="en-US" w:eastAsia="zh-CN"/>
        </w:rPr>
        <w:t>肥西桃溪里项目</w:t>
      </w:r>
      <w:r>
        <w:rPr>
          <w:rFonts w:hint="eastAsia" w:ascii="宋体" w:hAnsi="宋体" w:eastAsia="宋体" w:cs="宋体"/>
          <w:b w:val="0"/>
          <w:bCs/>
          <w:sz w:val="24"/>
          <w:szCs w:val="18"/>
          <w:highlight w:val="none"/>
          <w:lang w:val="en-US" w:eastAsia="zh-CN"/>
        </w:rPr>
        <w:t>组织开展预热宣传活动。现拟于2025年12月26日至28日举办“冬日桃溪集”活动</w:t>
      </w:r>
      <w:r>
        <w:rPr>
          <w:rFonts w:hint="eastAsia" w:ascii="宋体" w:hAnsi="宋体" w:cs="宋体"/>
          <w:b w:val="0"/>
          <w:bCs/>
          <w:sz w:val="24"/>
          <w:szCs w:val="18"/>
          <w:highlight w:val="none"/>
          <w:lang w:val="en-US" w:eastAsia="zh-CN"/>
        </w:rPr>
        <w:t>，</w:t>
      </w:r>
      <w:r>
        <w:rPr>
          <w:rFonts w:hint="eastAsia" w:ascii="宋体" w:hAnsi="宋体" w:eastAsia="宋体" w:cs="宋体"/>
          <w:b w:val="0"/>
          <w:bCs/>
          <w:sz w:val="24"/>
          <w:szCs w:val="18"/>
          <w:highlight w:val="none"/>
          <w:lang w:val="en-US" w:eastAsia="zh-CN"/>
        </w:rPr>
        <w:t>主要内容包含：零售市集、主题美陈装置、音乐表演、线下游戏打卡互动、媒体宣传等，活动时间为：</w:t>
      </w:r>
      <w:r>
        <w:rPr>
          <w:rFonts w:hint="eastAsia" w:ascii="宋体" w:hAnsi="宋体"/>
          <w:color w:val="auto"/>
          <w:sz w:val="24"/>
          <w:szCs w:val="18"/>
          <w:highlight w:val="none"/>
          <w:lang w:val="en-US" w:eastAsia="zh-CN"/>
        </w:rPr>
        <w:t>12月26日—12月28日</w:t>
      </w:r>
      <w:r>
        <w:rPr>
          <w:rFonts w:hint="eastAsia" w:ascii="宋体" w:hAnsi="宋体" w:eastAsia="宋体" w:cs="宋体"/>
          <w:b w:val="0"/>
          <w:bCs/>
          <w:sz w:val="24"/>
          <w:szCs w:val="18"/>
          <w:highlight w:val="none"/>
          <w:lang w:val="en-US" w:eastAsia="zh-CN"/>
        </w:rPr>
        <w:t>，时长共计</w:t>
      </w:r>
      <w:r>
        <w:rPr>
          <w:rFonts w:hint="eastAsia" w:ascii="宋体" w:hAnsi="宋体" w:cs="宋体"/>
          <w:b w:val="0"/>
          <w:bCs/>
          <w:sz w:val="24"/>
          <w:szCs w:val="18"/>
          <w:highlight w:val="none"/>
          <w:lang w:val="en-US" w:eastAsia="zh-CN"/>
        </w:rPr>
        <w:t>3</w:t>
      </w:r>
      <w:r>
        <w:rPr>
          <w:rFonts w:hint="eastAsia" w:ascii="宋体" w:hAnsi="宋体" w:eastAsia="宋体" w:cs="宋体"/>
          <w:b w:val="0"/>
          <w:bCs/>
          <w:sz w:val="24"/>
          <w:szCs w:val="18"/>
          <w:highlight w:val="none"/>
          <w:lang w:val="en-US" w:eastAsia="zh-CN"/>
        </w:rPr>
        <w:t>天，服务周期</w:t>
      </w:r>
      <w:r>
        <w:rPr>
          <w:rFonts w:hint="eastAsia" w:ascii="宋体" w:hAnsi="宋体" w:cs="宋体"/>
          <w:b w:val="0"/>
          <w:bCs/>
          <w:sz w:val="24"/>
          <w:szCs w:val="18"/>
          <w:highlight w:val="none"/>
          <w:lang w:val="en-US" w:eastAsia="zh-CN"/>
        </w:rPr>
        <w:t>日10</w:t>
      </w:r>
      <w:r>
        <w:rPr>
          <w:rFonts w:hint="eastAsia" w:ascii="宋体" w:hAnsi="宋体" w:eastAsia="宋体" w:cs="宋体"/>
          <w:b w:val="0"/>
          <w:bCs/>
          <w:sz w:val="24"/>
          <w:szCs w:val="18"/>
          <w:highlight w:val="none"/>
          <w:lang w:val="en-US" w:eastAsia="zh-CN"/>
        </w:rPr>
        <w:t>历天，内容主要包括活动物料设计制作执行及其他相关需求。</w:t>
      </w:r>
    </w:p>
    <w:p w14:paraId="34753CDF">
      <w:pPr>
        <w:autoSpaceDE w:val="0"/>
        <w:autoSpaceDN w:val="0"/>
        <w:adjustRightInd w:val="0"/>
        <w:spacing w:line="360" w:lineRule="auto"/>
        <w:ind w:firstLine="240" w:firstLineChars="100"/>
        <w:jc w:val="left"/>
        <w:rPr>
          <w:rFonts w:hint="eastAsia" w:ascii="宋体" w:hAnsi="宋体"/>
          <w:szCs w:val="21"/>
          <w:highlight w:val="none"/>
        </w:rPr>
      </w:pPr>
      <w:r>
        <w:rPr>
          <w:rFonts w:hint="eastAsia" w:ascii="宋体" w:hAnsi="宋体" w:cs="Times New Roman"/>
          <w:color w:val="auto"/>
          <w:sz w:val="24"/>
          <w:szCs w:val="18"/>
          <w:highlight w:val="none"/>
          <w:lang w:val="en-US" w:eastAsia="zh-CN"/>
        </w:rPr>
        <w:t>2.</w:t>
      </w:r>
      <w:r>
        <w:rPr>
          <w:rFonts w:hint="eastAsia" w:ascii="宋体" w:hAnsi="宋体" w:eastAsia="宋体" w:cs="Times New Roman"/>
          <w:color w:val="auto"/>
          <w:sz w:val="24"/>
          <w:szCs w:val="18"/>
          <w:highlight w:val="none"/>
          <w:lang w:val="en-US" w:eastAsia="zh-CN"/>
        </w:rPr>
        <w:t>项目概算（招标控制价）：</w:t>
      </w:r>
      <w:r>
        <w:rPr>
          <w:rFonts w:hint="eastAsia" w:ascii="宋体" w:hAnsi="宋体" w:cs="Times New Roman"/>
          <w:color w:val="auto"/>
          <w:sz w:val="24"/>
          <w:szCs w:val="18"/>
          <w:highlight w:val="none"/>
          <w:lang w:val="en-US" w:eastAsia="zh-CN"/>
        </w:rPr>
        <w:t>29.8</w:t>
      </w:r>
      <w:r>
        <w:rPr>
          <w:rFonts w:hint="eastAsia" w:ascii="宋体" w:hAnsi="宋体" w:eastAsia="宋体" w:cs="Times New Roman"/>
          <w:color w:val="auto"/>
          <w:sz w:val="24"/>
          <w:szCs w:val="18"/>
          <w:highlight w:val="none"/>
          <w:lang w:val="en-US" w:eastAsia="zh-CN"/>
        </w:rPr>
        <w:t>万元。</w:t>
      </w:r>
    </w:p>
    <w:p w14:paraId="23E44AF0">
      <w:pPr>
        <w:numPr>
          <w:ilvl w:val="0"/>
          <w:numId w:val="0"/>
        </w:numPr>
        <w:autoSpaceDE w:val="0"/>
        <w:autoSpaceDN w:val="0"/>
        <w:adjustRightInd w:val="0"/>
        <w:spacing w:line="360" w:lineRule="auto"/>
        <w:ind w:firstLine="240" w:firstLineChars="100"/>
        <w:jc w:val="left"/>
        <w:rPr>
          <w:rFonts w:hint="eastAsia"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3.标段划分：本项目共划分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6FAF34A">
      <w:pPr>
        <w:spacing w:line="360" w:lineRule="auto"/>
        <w:ind w:firstLine="240" w:firstLineChars="100"/>
        <w:rPr>
          <w:rFonts w:hint="eastAsia" w:ascii="宋体" w:hAnsi="宋体" w:eastAsia="宋体" w:cs="宋体"/>
          <w:b w:val="0"/>
          <w:bCs/>
          <w:sz w:val="24"/>
          <w:szCs w:val="18"/>
          <w:highlight w:val="none"/>
          <w:lang w:val="en-US" w:eastAsia="zh-CN"/>
        </w:rPr>
      </w:pPr>
      <w:r>
        <w:rPr>
          <w:rFonts w:hint="eastAsia" w:hAnsi="宋体"/>
          <w:color w:val="auto"/>
          <w:sz w:val="24"/>
          <w:szCs w:val="18"/>
          <w:highlight w:val="none"/>
          <w:u w:val="none"/>
          <w:lang w:val="en-US" w:eastAsia="zh-CN"/>
        </w:rPr>
        <w:t xml:space="preserve"> </w:t>
      </w:r>
      <w:r>
        <w:rPr>
          <w:rFonts w:hint="eastAsia" w:ascii="宋体" w:hAnsi="宋体" w:eastAsia="宋体" w:cs="宋体"/>
          <w:b/>
          <w:sz w:val="24"/>
          <w:szCs w:val="18"/>
          <w:lang w:val="en-US" w:eastAsia="zh-CN"/>
        </w:rPr>
        <w:t>三、服务需求</w:t>
      </w:r>
    </w:p>
    <w:p w14:paraId="225E006F">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1.本</w:t>
      </w:r>
      <w:r>
        <w:rPr>
          <w:rFonts w:hint="eastAsia" w:ascii="宋体" w:hAnsi="宋体" w:cs="宋体"/>
          <w:b w:val="0"/>
          <w:bCs/>
          <w:sz w:val="24"/>
          <w:szCs w:val="18"/>
          <w:highlight w:val="none"/>
          <w:lang w:val="en-US" w:eastAsia="zh-CN"/>
        </w:rPr>
        <w:t>项目</w:t>
      </w:r>
      <w:r>
        <w:rPr>
          <w:rFonts w:hint="eastAsia" w:ascii="宋体" w:hAnsi="宋体" w:eastAsia="宋体" w:cs="宋体"/>
          <w:b w:val="0"/>
          <w:bCs/>
          <w:sz w:val="24"/>
          <w:szCs w:val="18"/>
          <w:highlight w:val="none"/>
          <w:lang w:val="en-US" w:eastAsia="zh-CN"/>
        </w:rPr>
        <w:t>需要邀约</w:t>
      </w:r>
      <w:r>
        <w:rPr>
          <w:rFonts w:hint="eastAsia" w:ascii="宋体" w:hAnsi="宋体" w:cs="宋体"/>
          <w:b w:val="0"/>
          <w:bCs/>
          <w:sz w:val="24"/>
          <w:szCs w:val="18"/>
          <w:highlight w:val="none"/>
          <w:lang w:val="en-US" w:eastAsia="zh-CN"/>
        </w:rPr>
        <w:t>全国24家及以上创意零售摊主参</w:t>
      </w:r>
      <w:r>
        <w:rPr>
          <w:rFonts w:hint="eastAsia" w:ascii="宋体" w:hAnsi="宋体" w:eastAsia="宋体" w:cs="宋体"/>
          <w:b w:val="0"/>
          <w:bCs/>
          <w:sz w:val="24"/>
          <w:szCs w:val="18"/>
          <w:highlight w:val="none"/>
          <w:lang w:val="en-US" w:eastAsia="zh-CN"/>
        </w:rPr>
        <w:t>与本次活动（标后提供实体</w:t>
      </w:r>
      <w:r>
        <w:rPr>
          <w:rFonts w:hint="eastAsia" w:ascii="宋体" w:hAnsi="宋体" w:cs="宋体"/>
          <w:b w:val="0"/>
          <w:bCs/>
          <w:sz w:val="24"/>
          <w:szCs w:val="18"/>
          <w:highlight w:val="none"/>
          <w:lang w:val="en-US" w:eastAsia="zh-CN"/>
        </w:rPr>
        <w:t>经营地址</w:t>
      </w:r>
      <w:r>
        <w:rPr>
          <w:rFonts w:hint="eastAsia" w:ascii="宋体" w:hAnsi="宋体" w:eastAsia="宋体" w:cs="宋体"/>
          <w:b w:val="0"/>
          <w:bCs/>
          <w:sz w:val="24"/>
          <w:szCs w:val="18"/>
          <w:highlight w:val="none"/>
          <w:lang w:val="en-US" w:eastAsia="zh-CN"/>
        </w:rPr>
        <w:t>、需要提供品牌名称，</w:t>
      </w:r>
      <w:r>
        <w:rPr>
          <w:rFonts w:hint="eastAsia" w:ascii="宋体" w:hAnsi="宋体" w:cs="宋体"/>
          <w:b w:val="0"/>
          <w:bCs/>
          <w:sz w:val="24"/>
          <w:szCs w:val="18"/>
          <w:highlight w:val="none"/>
          <w:lang w:val="en-US" w:eastAsia="zh-CN"/>
        </w:rPr>
        <w:t>参与过市集活动照片，</w:t>
      </w:r>
    </w:p>
    <w:p w14:paraId="1175CFDC">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2</w:t>
      </w:r>
      <w:r>
        <w:rPr>
          <w:rFonts w:hint="eastAsia" w:ascii="宋体" w:hAnsi="宋体" w:eastAsia="宋体" w:cs="宋体"/>
          <w:b w:val="0"/>
          <w:bCs/>
          <w:sz w:val="24"/>
          <w:szCs w:val="18"/>
          <w:highlight w:val="none"/>
          <w:lang w:val="en-US" w:eastAsia="zh-CN"/>
        </w:rPr>
        <w:t>.场地位于景区范围内，中标人需考虑机械和材料的进出、现场人员办公等，需保护现场环境。</w:t>
      </w:r>
    </w:p>
    <w:p w14:paraId="11DE6905">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3</w:t>
      </w:r>
      <w:r>
        <w:rPr>
          <w:rFonts w:hint="eastAsia" w:ascii="宋体" w:hAnsi="宋体" w:eastAsia="宋体" w:cs="宋体"/>
          <w:b w:val="0"/>
          <w:bCs/>
          <w:sz w:val="24"/>
          <w:szCs w:val="18"/>
          <w:highlight w:val="none"/>
          <w:lang w:val="en-US" w:eastAsia="zh-CN"/>
        </w:rPr>
        <w:t>.本项目工期紧，任务重，中标人需综合考虑赶工措施、执行人工数量、运输成本费用、异地</w:t>
      </w:r>
      <w:r>
        <w:rPr>
          <w:rFonts w:hint="eastAsia" w:ascii="宋体" w:hAnsi="宋体" w:cs="宋体"/>
          <w:b w:val="0"/>
          <w:bCs/>
          <w:sz w:val="24"/>
          <w:szCs w:val="18"/>
          <w:highlight w:val="none"/>
          <w:lang w:val="en-US" w:eastAsia="zh-CN"/>
        </w:rPr>
        <w:t>交通</w:t>
      </w:r>
      <w:r>
        <w:rPr>
          <w:rFonts w:hint="eastAsia" w:ascii="宋体" w:hAnsi="宋体" w:eastAsia="宋体" w:cs="宋体"/>
          <w:b w:val="0"/>
          <w:bCs/>
          <w:sz w:val="24"/>
          <w:szCs w:val="18"/>
          <w:highlight w:val="none"/>
          <w:lang w:val="en-US" w:eastAsia="zh-CN"/>
        </w:rPr>
        <w:t>费用、现场活动执行细节等。</w:t>
      </w:r>
    </w:p>
    <w:p w14:paraId="71E28949">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4</w:t>
      </w:r>
      <w:r>
        <w:rPr>
          <w:rFonts w:hint="eastAsia" w:ascii="宋体" w:hAnsi="宋体" w:eastAsia="宋体" w:cs="宋体"/>
          <w:b w:val="0"/>
          <w:bCs/>
          <w:sz w:val="24"/>
          <w:szCs w:val="18"/>
          <w:highlight w:val="none"/>
          <w:lang w:val="en-US" w:eastAsia="zh-CN"/>
        </w:rPr>
        <w:t>.针对活动物料设计制作安装及活动执行要有专业技术团队及深化团队，创意及品质把控高于一切，因对活动招标内容理解及投入不足或理解偏差造成的返工、更改、维修等投入过大等损失，导致的成本增加需由中标人自行承担。</w:t>
      </w:r>
    </w:p>
    <w:p w14:paraId="4C729285">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5</w:t>
      </w:r>
      <w:r>
        <w:rPr>
          <w:rFonts w:hint="eastAsia" w:ascii="宋体" w:hAnsi="宋体" w:eastAsia="宋体" w:cs="宋体"/>
          <w:b w:val="0"/>
          <w:bCs/>
          <w:sz w:val="24"/>
          <w:szCs w:val="18"/>
          <w:highlight w:val="none"/>
          <w:lang w:val="en-US" w:eastAsia="zh-CN"/>
        </w:rPr>
        <w:t>.活动结束后招标人须进行验收，验收提出的问题须整改完成并经复验通过后方可办理项目验收合格手续。</w:t>
      </w:r>
    </w:p>
    <w:p w14:paraId="40F24D02">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6</w:t>
      </w:r>
      <w:r>
        <w:rPr>
          <w:rFonts w:hint="eastAsia" w:ascii="宋体" w:hAnsi="宋体" w:eastAsia="宋体" w:cs="宋体"/>
          <w:b w:val="0"/>
          <w:bCs/>
          <w:sz w:val="24"/>
          <w:szCs w:val="18"/>
          <w:highlight w:val="none"/>
          <w:lang w:val="en-US" w:eastAsia="zh-CN"/>
        </w:rPr>
        <w:t>.投标人需提前考察现场，确定活动执行方案，措施费包干，后期不因活动执行方案调整增加相关措施费用。</w:t>
      </w:r>
    </w:p>
    <w:p w14:paraId="591801DA">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7</w:t>
      </w:r>
      <w:r>
        <w:rPr>
          <w:rFonts w:hint="eastAsia" w:ascii="宋体" w:hAnsi="宋体" w:eastAsia="宋体" w:cs="宋体"/>
          <w:b w:val="0"/>
          <w:bCs/>
          <w:sz w:val="24"/>
          <w:szCs w:val="18"/>
          <w:highlight w:val="none"/>
          <w:lang w:val="en-US" w:eastAsia="zh-CN"/>
        </w:rPr>
        <w:t>.活动位于景区内，安全文明要求较高，中标人现场需注意文明施工，严格落实现场安全文明制度。</w:t>
      </w:r>
    </w:p>
    <w:p w14:paraId="35BA36DA">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8</w:t>
      </w:r>
      <w:r>
        <w:rPr>
          <w:rFonts w:hint="eastAsia" w:ascii="宋体" w:hAnsi="宋体" w:eastAsia="宋体" w:cs="宋体"/>
          <w:b w:val="0"/>
          <w:bCs/>
          <w:sz w:val="24"/>
          <w:szCs w:val="18"/>
          <w:highlight w:val="none"/>
          <w:lang w:val="en-US" w:eastAsia="zh-CN"/>
        </w:rPr>
        <w:t>.本项目现场施工过程中必须做好现场场地保护工作，如因施工导致的现场场地破坏中标人将无条件恢复及维保。</w:t>
      </w:r>
    </w:p>
    <w:p w14:paraId="18D8A0B6">
      <w:pPr>
        <w:spacing w:line="360" w:lineRule="auto"/>
        <w:ind w:firstLine="437"/>
        <w:rPr>
          <w:rFonts w:hint="default"/>
          <w:lang w:val="en-US" w:eastAsia="zh-CN"/>
        </w:rPr>
      </w:pPr>
      <w:r>
        <w:rPr>
          <w:rFonts w:hint="eastAsia" w:ascii="宋体" w:hAnsi="宋体" w:cs="宋体"/>
          <w:b w:val="0"/>
          <w:bCs/>
          <w:sz w:val="24"/>
          <w:szCs w:val="18"/>
          <w:highlight w:val="none"/>
          <w:lang w:val="en-US" w:eastAsia="zh-CN"/>
        </w:rPr>
        <w:t>9</w:t>
      </w:r>
      <w:r>
        <w:rPr>
          <w:rFonts w:hint="eastAsia" w:ascii="宋体" w:hAnsi="宋体" w:eastAsia="宋体" w:cs="宋体"/>
          <w:b w:val="0"/>
          <w:bCs/>
          <w:sz w:val="24"/>
          <w:szCs w:val="18"/>
          <w:highlight w:val="none"/>
          <w:lang w:val="en-US" w:eastAsia="zh-CN"/>
        </w:rPr>
        <w:t>.服务内容包括广告物料安装、拆除及垃圾清运等。</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38AC0FE1">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14:paraId="6251D54D">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1.投标人须具备独立法人资格、具有有效的营业执照。</w:t>
      </w:r>
    </w:p>
    <w:p w14:paraId="0B5990C0">
      <w:pPr>
        <w:autoSpaceDE w:val="0"/>
        <w:autoSpaceDN w:val="0"/>
        <w:adjustRightInd w:val="0"/>
        <w:spacing w:line="360" w:lineRule="auto"/>
        <w:ind w:left="248" w:leftChars="114" w:hanging="9" w:hangingChars="4"/>
        <w:jc w:val="left"/>
        <w:rPr>
          <w:rFonts w:hint="eastAsia" w:ascii="宋体" w:hAnsi="宋体" w:eastAsia="仿宋"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关于招标条件：投标人须提供2021年1月1日以来（依据合同签约日期），作为独立中标人在活动策划执行业务中完成过商业项目开业类、节日主题类、文化街区创意活动等，合同额不低于40万元的项目案例，并提供相应的证明材料。招标过程中</w:t>
      </w:r>
      <w:r>
        <w:rPr>
          <w:rFonts w:hint="eastAsia" w:ascii="宋体" w:hAnsi="宋体" w:cs="Times New Roman"/>
          <w:color w:val="auto"/>
          <w:kern w:val="2"/>
          <w:sz w:val="24"/>
          <w:szCs w:val="24"/>
          <w:highlight w:val="none"/>
          <w:lang w:val="en-US" w:eastAsia="zh-CN" w:bidi="ar-SA"/>
        </w:rPr>
        <w:t>需</w:t>
      </w:r>
      <w:r>
        <w:rPr>
          <w:rFonts w:hint="eastAsia" w:ascii="宋体" w:hAnsi="宋体" w:eastAsia="宋体" w:cs="Times New Roman"/>
          <w:color w:val="auto"/>
          <w:kern w:val="2"/>
          <w:sz w:val="24"/>
          <w:szCs w:val="24"/>
          <w:highlight w:val="none"/>
          <w:lang w:val="en-US" w:eastAsia="zh-CN" w:bidi="ar-SA"/>
        </w:rPr>
        <w:t>提供相应（项目方案、项目照片、项目合同等）</w:t>
      </w:r>
      <w:r>
        <w:rPr>
          <w:rFonts w:hint="eastAsia" w:ascii="宋体" w:hAnsi="宋体" w:cs="Times New Roman"/>
          <w:color w:val="auto"/>
          <w:kern w:val="2"/>
          <w:sz w:val="24"/>
          <w:szCs w:val="24"/>
          <w:highlight w:val="none"/>
          <w:lang w:val="en-US" w:eastAsia="zh-CN" w:bidi="ar-SA"/>
        </w:rPr>
        <w:t>为附件</w:t>
      </w:r>
      <w:r>
        <w:rPr>
          <w:rFonts w:hint="eastAsia" w:ascii="宋体" w:hAnsi="宋体" w:eastAsia="宋体" w:cs="Times New Roman"/>
          <w:color w:val="auto"/>
          <w:kern w:val="2"/>
          <w:sz w:val="24"/>
          <w:szCs w:val="24"/>
          <w:highlight w:val="none"/>
          <w:lang w:val="en-US" w:eastAsia="zh-CN" w:bidi="ar-SA"/>
        </w:rPr>
        <w:t>，可作为竞标评选的重要依据。</w:t>
      </w:r>
    </w:p>
    <w:p w14:paraId="3A47BA28">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p>
    <w:p w14:paraId="284F651B">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5）投标人被合肥市人社部门列入拖欠农民工工资黑名单的；</w:t>
      </w:r>
    </w:p>
    <w:p w14:paraId="678DDB9A">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6）</w:t>
      </w:r>
      <w:r>
        <w:rPr>
          <w:rFonts w:hint="eastAsia" w:ascii="宋体" w:hAnsi="宋体"/>
          <w:sz w:val="24"/>
          <w:szCs w:val="24"/>
          <w:highlight w:val="none"/>
        </w:rPr>
        <w:t xml:space="preserve"> 投标人被合肥市城乡建设局因安全生产责任事故限制在合肥行政区域内承接新的工程项目且在限制期内的。</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44509290">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w:t>
      </w:r>
      <w:r>
        <w:rPr>
          <w:rFonts w:hint="eastAsia" w:ascii="宋体" w:hAnsi="宋体" w:cs="Times New Roman"/>
          <w:b/>
          <w:bCs/>
          <w:sz w:val="24"/>
          <w:szCs w:val="24"/>
          <w:highlight w:val="none"/>
          <w:lang w:val="en-US" w:eastAsia="zh-CN"/>
        </w:rPr>
        <w:t>综合评分法</w:t>
      </w:r>
      <w:r>
        <w:rPr>
          <w:rFonts w:hint="eastAsia" w:ascii="宋体" w:hAnsi="宋体" w:eastAsia="宋体" w:cs="Times New Roman"/>
          <w:b/>
          <w:bCs/>
          <w:sz w:val="24"/>
          <w:szCs w:val="24"/>
          <w:highlight w:val="none"/>
        </w:rPr>
        <w:t>）</w:t>
      </w:r>
    </w:p>
    <w:p w14:paraId="64B1951F">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eastAsia="zh-CN"/>
        </w:rPr>
        <w:t>1.</w:t>
      </w:r>
      <w:r>
        <w:rPr>
          <w:rFonts w:hint="eastAsia" w:ascii="宋体" w:hAnsi="宋体" w:eastAsia="宋体" w:cs="Times New Roman"/>
          <w:bCs/>
          <w:sz w:val="24"/>
          <w:szCs w:val="24"/>
          <w:highlight w:val="none"/>
          <w:lang w:eastAsia="zh-CN"/>
        </w:rPr>
        <w:t>投标人投标报价不得高于招标控制价，否则其报价无效。</w:t>
      </w:r>
    </w:p>
    <w:p w14:paraId="44FD03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eastAsia="zh-CN"/>
        </w:rPr>
        <w:t>2.</w:t>
      </w:r>
      <w:r>
        <w:rPr>
          <w:rFonts w:hint="eastAsia" w:ascii="宋体" w:hAnsi="宋体" w:eastAsia="宋体" w:cs="Times New Roman"/>
          <w:bCs/>
          <w:sz w:val="24"/>
          <w:szCs w:val="24"/>
          <w:highlight w:val="none"/>
          <w:lang w:eastAsia="zh-CN"/>
        </w:rPr>
        <w:t>经评标小组评审符合招标文件规定条件的有效投标人如低于三家，则本次招标流标（另行重新组织招标）。</w:t>
      </w:r>
    </w:p>
    <w:p w14:paraId="60D9724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eastAsia="zh-CN"/>
        </w:rPr>
        <w:t>3.</w:t>
      </w:r>
      <w:r>
        <w:rPr>
          <w:rFonts w:hint="eastAsia" w:ascii="宋体" w:hAnsi="宋体" w:eastAsia="宋体" w:cs="Times New Roman"/>
          <w:bCs/>
          <w:sz w:val="24"/>
          <w:szCs w:val="24"/>
          <w:highlight w:val="none"/>
          <w:lang w:eastAsia="zh-CN"/>
        </w:rPr>
        <w:t>详细评审详见评分标准表。</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yellow"/>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12</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17</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2CF2C6A">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eastAsia="宋体" w:cs="Times New Roman"/>
          <w:bCs/>
          <w:sz w:val="24"/>
          <w:szCs w:val="24"/>
          <w:highlight w:val="none"/>
          <w:lang w:eastAsia="zh-CN"/>
        </w:rPr>
        <w:t>滨湖集团</w:t>
      </w:r>
      <w:r>
        <w:rPr>
          <w:rFonts w:hint="eastAsia" w:ascii="宋体" w:hAnsi="宋体" w:cs="Times New Roman"/>
          <w:bCs/>
          <w:sz w:val="24"/>
          <w:szCs w:val="24"/>
          <w:highlight w:val="none"/>
          <w:lang w:val="en-US" w:eastAsia="zh-CN"/>
        </w:rPr>
        <w:t>5</w:t>
      </w:r>
      <w:r>
        <w:rPr>
          <w:rFonts w:hint="eastAsia" w:ascii="宋体" w:hAnsi="宋体" w:eastAsia="宋体" w:cs="Times New Roman"/>
          <w:bCs/>
          <w:sz w:val="24"/>
          <w:szCs w:val="24"/>
          <w:highlight w:val="none"/>
          <w:lang w:eastAsia="zh-CN"/>
        </w:rPr>
        <w:t>楼</w:t>
      </w:r>
      <w:r>
        <w:rPr>
          <w:rFonts w:hint="eastAsia" w:ascii="宋体" w:hAnsi="宋体" w:cs="Times New Roman"/>
          <w:bCs/>
          <w:sz w:val="24"/>
          <w:szCs w:val="24"/>
          <w:highlight w:val="none"/>
          <w:lang w:val="en-US" w:eastAsia="zh-CN"/>
        </w:rPr>
        <w:t>520</w:t>
      </w:r>
      <w:r>
        <w:rPr>
          <w:rFonts w:hint="eastAsia" w:ascii="宋体" w:hAnsi="宋体" w:eastAsia="宋体" w:cs="Times New Roman"/>
          <w:bCs/>
          <w:sz w:val="24"/>
          <w:szCs w:val="24"/>
          <w:highlight w:val="none"/>
          <w:lang w:eastAsia="zh-CN"/>
        </w:rPr>
        <w:t>会议室</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、投标截止时间</w:t>
      </w:r>
    </w:p>
    <w:p w14:paraId="5AF1B060">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12</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17</w:t>
      </w:r>
      <w:r>
        <w:rPr>
          <w:rFonts w:hint="eastAsia" w:ascii="宋体" w:hAnsi="宋体"/>
          <w:bCs/>
          <w:sz w:val="24"/>
          <w:highlight w:val="none"/>
        </w:rPr>
        <w:t>日</w:t>
      </w:r>
      <w:r>
        <w:rPr>
          <w:rFonts w:hint="eastAsia" w:ascii="宋体" w:hAnsi="宋体"/>
          <w:bCs/>
          <w:sz w:val="24"/>
          <w:highlight w:val="none"/>
          <w:u w:val="single"/>
          <w:lang w:val="en-US" w:eastAsia="zh-CN"/>
        </w:rPr>
        <w:t>12</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七</w:t>
      </w:r>
      <w:r>
        <w:rPr>
          <w:rFonts w:hint="eastAsia" w:ascii="宋体" w:hAnsi="宋体"/>
          <w:b/>
          <w:bCs/>
          <w:sz w:val="24"/>
          <w:szCs w:val="18"/>
          <w:highlight w:val="none"/>
        </w:rPr>
        <w:t>、联系方法</w:t>
      </w:r>
    </w:p>
    <w:p w14:paraId="0330562C">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招标</w:t>
      </w:r>
      <w:r>
        <w:rPr>
          <w:rFonts w:hint="eastAsia" w:ascii="宋体" w:hAnsi="宋体"/>
          <w:sz w:val="24"/>
          <w:szCs w:val="24"/>
          <w:highlight w:val="none"/>
        </w:rPr>
        <w:t>单位：</w:t>
      </w:r>
      <w:r>
        <w:rPr>
          <w:rFonts w:hint="eastAsia" w:ascii="宋体" w:hAnsi="宋体"/>
          <w:bCs/>
          <w:sz w:val="24"/>
          <w:szCs w:val="24"/>
          <w:highlight w:val="none"/>
          <w:lang w:eastAsia="zh-CN"/>
        </w:rPr>
        <w:t>合肥滨投文化创意发展有限公司</w:t>
      </w:r>
    </w:p>
    <w:p w14:paraId="4B912D9D">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合肥市包河区金寨南路310号合柴1972文创园北二门安保室</w:t>
      </w:r>
    </w:p>
    <w:p w14:paraId="3AB8A253">
      <w:pPr>
        <w:autoSpaceDE w:val="0"/>
        <w:autoSpaceDN w:val="0"/>
        <w:adjustRightInd w:val="0"/>
        <w:spacing w:line="360" w:lineRule="auto"/>
        <w:ind w:firstLine="200"/>
        <w:jc w:val="left"/>
        <w:rPr>
          <w:rFonts w:hint="default"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蒋工</w:t>
      </w:r>
    </w:p>
    <w:p w14:paraId="679C1CEA">
      <w:pPr>
        <w:autoSpaceDE w:val="0"/>
        <w:autoSpaceDN w:val="0"/>
        <w:adjustRightInd w:val="0"/>
        <w:spacing w:line="360" w:lineRule="auto"/>
        <w:ind w:firstLine="200"/>
        <w:jc w:val="left"/>
        <w:rPr>
          <w:rFonts w:hint="default" w:ascii="宋体" w:hAnsi="宋体"/>
          <w:sz w:val="24"/>
          <w:szCs w:val="24"/>
          <w:highlight w:val="none"/>
          <w:lang w:val="en-US" w:eastAsia="zh-CN"/>
        </w:rPr>
      </w:pPr>
      <w:r>
        <w:rPr>
          <w:rFonts w:hint="eastAsia" w:ascii="宋体" w:hAnsi="宋体"/>
          <w:sz w:val="24"/>
          <w:szCs w:val="24"/>
          <w:highlight w:val="none"/>
        </w:rPr>
        <w:t>电话：</w:t>
      </w:r>
      <w:r>
        <w:rPr>
          <w:rFonts w:hint="eastAsia" w:ascii="宋体" w:hAnsi="宋体"/>
          <w:sz w:val="24"/>
          <w:szCs w:val="24"/>
          <w:highlight w:val="none"/>
          <w:lang w:val="en-US" w:eastAsia="zh-CN"/>
        </w:rPr>
        <w:t xml:space="preserve">15395028998 </w:t>
      </w:r>
    </w:p>
    <w:p w14:paraId="762D428E">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14:paraId="3EBE41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eastAsia="zh-CN"/>
        </w:rPr>
        <w:t>1.</w:t>
      </w:r>
      <w:r>
        <w:rPr>
          <w:rFonts w:hint="eastAsia" w:ascii="宋体" w:hAnsi="宋体" w:eastAsia="宋体" w:cs="Times New Roman"/>
          <w:bCs/>
          <w:sz w:val="24"/>
          <w:szCs w:val="24"/>
          <w:highlight w:val="none"/>
          <w:lang w:eastAsia="zh-CN"/>
        </w:rPr>
        <w:t>投标文件应包括：</w:t>
      </w:r>
      <w:r>
        <w:rPr>
          <w:rFonts w:hint="eastAsia" w:ascii="宋体" w:hAnsi="宋体" w:cs="Times New Roman"/>
          <w:bCs/>
          <w:sz w:val="24"/>
          <w:szCs w:val="24"/>
          <w:highlight w:val="none"/>
          <w:lang w:val="en-US" w:eastAsia="zh-CN"/>
        </w:rPr>
        <w:t>技术标</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lang w:eastAsia="zh-CN"/>
        </w:rPr>
        <w:t>投标</w:t>
      </w:r>
      <w:r>
        <w:rPr>
          <w:rFonts w:hint="eastAsia" w:ascii="宋体" w:hAnsi="宋体" w:eastAsia="宋体" w:cs="Times New Roman"/>
          <w:bCs/>
          <w:sz w:val="24"/>
          <w:szCs w:val="24"/>
          <w:highlight w:val="none"/>
          <w:lang w:val="en-US" w:eastAsia="zh-CN"/>
        </w:rPr>
        <w:t>函、</w:t>
      </w:r>
      <w:r>
        <w:rPr>
          <w:rFonts w:hint="eastAsia" w:ascii="宋体" w:hAnsi="宋体" w:eastAsia="宋体" w:cs="Times New Roman"/>
          <w:bCs/>
          <w:sz w:val="24"/>
          <w:szCs w:val="24"/>
          <w:highlight w:val="none"/>
          <w:lang w:eastAsia="zh-CN"/>
        </w:rPr>
        <w:t>授权委托书、营业执照复印件、</w:t>
      </w:r>
      <w:r>
        <w:rPr>
          <w:rFonts w:hint="eastAsia" w:ascii="宋体" w:hAnsi="宋体" w:cs="Times New Roman"/>
          <w:bCs/>
          <w:sz w:val="24"/>
          <w:szCs w:val="24"/>
          <w:highlight w:val="none"/>
          <w:lang w:val="en-US" w:eastAsia="zh-CN"/>
        </w:rPr>
        <w:t>投标方案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商务标（</w:t>
      </w:r>
      <w:r>
        <w:rPr>
          <w:rFonts w:hint="eastAsia" w:ascii="宋体" w:hAnsi="宋体" w:eastAsia="宋体" w:cs="Times New Roman"/>
          <w:bCs/>
          <w:sz w:val="24"/>
          <w:szCs w:val="24"/>
          <w:highlight w:val="none"/>
          <w:lang w:eastAsia="zh-CN"/>
        </w:rPr>
        <w:t>投标报价），</w:t>
      </w:r>
      <w:r>
        <w:rPr>
          <w:rFonts w:hint="eastAsia" w:ascii="宋体" w:hAnsi="宋体" w:eastAsia="宋体" w:cs="Times New Roman"/>
          <w:bCs/>
          <w:sz w:val="24"/>
          <w:szCs w:val="24"/>
          <w:highlight w:val="none"/>
          <w:lang w:val="en-US" w:eastAsia="zh-CN"/>
        </w:rPr>
        <w:t>格式详见</w:t>
      </w:r>
      <w:r>
        <w:rPr>
          <w:rFonts w:hint="eastAsia" w:ascii="宋体" w:hAnsi="宋体" w:cs="Times New Roman"/>
          <w:bCs/>
          <w:sz w:val="24"/>
          <w:szCs w:val="24"/>
          <w:highlight w:val="none"/>
          <w:lang w:val="en-US" w:eastAsia="zh-CN"/>
        </w:rPr>
        <w:t>响应文件</w:t>
      </w:r>
      <w:r>
        <w:rPr>
          <w:rFonts w:hint="eastAsia" w:ascii="宋体" w:hAnsi="宋体" w:eastAsia="宋体" w:cs="Times New Roman"/>
          <w:bCs/>
          <w:sz w:val="24"/>
          <w:szCs w:val="24"/>
          <w:highlight w:val="none"/>
          <w:lang w:eastAsia="zh-CN"/>
        </w:rPr>
        <w:t>。</w:t>
      </w:r>
    </w:p>
    <w:p w14:paraId="603C36B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eastAsia="zh-CN"/>
        </w:rPr>
        <w:t>2.</w:t>
      </w:r>
      <w:r>
        <w:rPr>
          <w:rFonts w:hint="eastAsia" w:ascii="宋体" w:hAnsi="宋体" w:eastAsia="宋体" w:cs="Times New Roman"/>
          <w:bCs/>
          <w:sz w:val="24"/>
          <w:szCs w:val="24"/>
          <w:highlight w:val="none"/>
          <w:lang w:eastAsia="zh-CN"/>
        </w:rPr>
        <w:t>投标人应按本招标文件“招投标日程表”规定的时间、地点，从招标人领取招标文件、清单控制价电子版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，另外招标人也可以电子邮件方式将招标文件、清单控制价电子版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14:paraId="00B94AF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eastAsia="zh-CN"/>
        </w:rPr>
        <w:t>3.</w:t>
      </w:r>
      <w:r>
        <w:rPr>
          <w:rFonts w:hint="eastAsia" w:ascii="宋体" w:hAnsi="宋体" w:eastAsia="宋体" w:cs="Times New Roman"/>
          <w:bCs/>
          <w:sz w:val="24"/>
          <w:szCs w:val="24"/>
          <w:highlight w:val="none"/>
          <w:lang w:eastAsia="zh-CN"/>
        </w:rPr>
        <w:t>投标人应按本招标文件“招投标日程表”规定的时间、地点，向招标人</w:t>
      </w:r>
      <w:r>
        <w:rPr>
          <w:rFonts w:hint="eastAsia" w:ascii="宋体" w:hAnsi="宋体" w:cs="Times New Roman"/>
          <w:bCs/>
          <w:sz w:val="24"/>
          <w:szCs w:val="24"/>
          <w:highlight w:val="none"/>
          <w:lang w:val="en-US" w:eastAsia="zh-CN"/>
        </w:rPr>
        <w:t>分别</w:t>
      </w:r>
      <w:r>
        <w:rPr>
          <w:rFonts w:hint="eastAsia" w:ascii="宋体" w:hAnsi="宋体" w:eastAsia="宋体" w:cs="Times New Roman"/>
          <w:bCs/>
          <w:sz w:val="24"/>
          <w:szCs w:val="24"/>
          <w:highlight w:val="none"/>
          <w:lang w:eastAsia="zh-CN"/>
        </w:rPr>
        <w:t>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14:paraId="1E1989AE">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eastAsia="zh-CN"/>
        </w:rPr>
        <w:t>4.</w:t>
      </w:r>
      <w:r>
        <w:rPr>
          <w:rFonts w:hint="eastAsia" w:ascii="宋体" w:hAnsi="宋体" w:eastAsia="宋体" w:cs="Times New Roman"/>
          <w:bCs/>
          <w:sz w:val="24"/>
          <w:szCs w:val="24"/>
          <w:highlight w:val="none"/>
          <w:lang w:eastAsia="zh-CN"/>
        </w:rPr>
        <w:t>开标：投标截止后，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14:paraId="217E4EA3">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五、招投标日程表</w:t>
      </w:r>
    </w:p>
    <w:tbl>
      <w:tblPr>
        <w:tblStyle w:val="54"/>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2"/>
        <w:gridCol w:w="3691"/>
        <w:gridCol w:w="3608"/>
      </w:tblGrid>
      <w:tr w14:paraId="332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75" w:type="pct"/>
            <w:noWrap w:val="0"/>
            <w:vAlign w:val="center"/>
          </w:tcPr>
          <w:p w14:paraId="35809B86">
            <w:pPr>
              <w:spacing w:line="360" w:lineRule="auto"/>
              <w:jc w:val="center"/>
              <w:rPr>
                <w:rFonts w:hint="eastAsia" w:ascii="宋体" w:hAnsi="宋体"/>
                <w:b/>
                <w:sz w:val="24"/>
                <w:szCs w:val="24"/>
              </w:rPr>
            </w:pPr>
            <w:r>
              <w:rPr>
                <w:rFonts w:hint="eastAsia" w:ascii="宋体" w:hAnsi="宋体"/>
                <w:b/>
                <w:sz w:val="24"/>
                <w:szCs w:val="24"/>
              </w:rPr>
              <w:t>序号</w:t>
            </w:r>
          </w:p>
        </w:tc>
        <w:tc>
          <w:tcPr>
            <w:tcW w:w="1022" w:type="pct"/>
            <w:noWrap w:val="0"/>
            <w:vAlign w:val="center"/>
          </w:tcPr>
          <w:p w14:paraId="68B9FD5E">
            <w:pPr>
              <w:spacing w:line="360" w:lineRule="auto"/>
              <w:jc w:val="center"/>
              <w:rPr>
                <w:rFonts w:hint="eastAsia" w:ascii="宋体" w:hAnsi="宋体"/>
                <w:b/>
                <w:sz w:val="24"/>
                <w:szCs w:val="24"/>
              </w:rPr>
            </w:pPr>
            <w:r>
              <w:rPr>
                <w:rFonts w:hint="eastAsia" w:ascii="宋体" w:hAnsi="宋体"/>
                <w:b/>
                <w:sz w:val="24"/>
                <w:szCs w:val="24"/>
              </w:rPr>
              <w:t>内容</w:t>
            </w:r>
          </w:p>
        </w:tc>
        <w:tc>
          <w:tcPr>
            <w:tcW w:w="1770" w:type="pct"/>
            <w:noWrap w:val="0"/>
            <w:vAlign w:val="center"/>
          </w:tcPr>
          <w:p w14:paraId="10527C90">
            <w:pPr>
              <w:pStyle w:val="20"/>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1730" w:type="pct"/>
            <w:noWrap w:val="0"/>
            <w:vAlign w:val="center"/>
          </w:tcPr>
          <w:p w14:paraId="1B1E3723">
            <w:pPr>
              <w:spacing w:line="360" w:lineRule="auto"/>
              <w:jc w:val="center"/>
              <w:rPr>
                <w:rFonts w:hint="eastAsia" w:ascii="宋体" w:hAnsi="宋体"/>
                <w:b/>
                <w:sz w:val="24"/>
                <w:szCs w:val="24"/>
              </w:rPr>
            </w:pPr>
            <w:r>
              <w:rPr>
                <w:rFonts w:hint="eastAsia" w:ascii="宋体" w:hAnsi="宋体"/>
                <w:b/>
                <w:sz w:val="24"/>
                <w:szCs w:val="24"/>
              </w:rPr>
              <w:t>地点</w:t>
            </w:r>
          </w:p>
        </w:tc>
      </w:tr>
      <w:tr w14:paraId="69D5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75" w:type="pct"/>
            <w:noWrap w:val="0"/>
            <w:vAlign w:val="center"/>
          </w:tcPr>
          <w:p w14:paraId="035EF079">
            <w:pPr>
              <w:spacing w:line="360" w:lineRule="auto"/>
              <w:jc w:val="center"/>
              <w:rPr>
                <w:rFonts w:hint="eastAsia" w:ascii="宋体" w:hAnsi="宋体"/>
                <w:sz w:val="24"/>
                <w:szCs w:val="24"/>
              </w:rPr>
            </w:pPr>
            <w:r>
              <w:rPr>
                <w:rFonts w:hint="eastAsia" w:ascii="宋体" w:hAnsi="宋体"/>
                <w:sz w:val="24"/>
                <w:szCs w:val="24"/>
              </w:rPr>
              <w:t>1</w:t>
            </w:r>
          </w:p>
        </w:tc>
        <w:tc>
          <w:tcPr>
            <w:tcW w:w="1022" w:type="pct"/>
            <w:noWrap w:val="0"/>
            <w:vAlign w:val="center"/>
          </w:tcPr>
          <w:p w14:paraId="41F0CAA9">
            <w:pPr>
              <w:spacing w:line="360" w:lineRule="auto"/>
              <w:jc w:val="center"/>
              <w:rPr>
                <w:rFonts w:hint="eastAsia" w:ascii="宋体" w:hAnsi="宋体"/>
                <w:sz w:val="24"/>
                <w:szCs w:val="24"/>
              </w:rPr>
            </w:pPr>
            <w:r>
              <w:rPr>
                <w:rFonts w:hint="eastAsia" w:ascii="宋体" w:hAnsi="宋体"/>
                <w:sz w:val="24"/>
                <w:szCs w:val="24"/>
              </w:rPr>
              <w:t>招标文件发布起止时间</w:t>
            </w:r>
          </w:p>
        </w:tc>
        <w:tc>
          <w:tcPr>
            <w:tcW w:w="1770" w:type="pct"/>
            <w:noWrap w:val="0"/>
            <w:vAlign w:val="center"/>
          </w:tcPr>
          <w:p w14:paraId="43A1AE94">
            <w:pPr>
              <w:spacing w:line="360" w:lineRule="auto"/>
              <w:jc w:val="center"/>
              <w:rPr>
                <w:rFonts w:hint="default" w:ascii="宋体" w:hAnsi="宋体" w:eastAsia="宋体"/>
                <w:spacing w:val="-10"/>
                <w:sz w:val="24"/>
                <w:szCs w:val="24"/>
                <w:lang w:val="en-US" w:eastAsia="zh-CN"/>
              </w:rPr>
            </w:pPr>
            <w:r>
              <w:rPr>
                <w:rFonts w:hint="eastAsia" w:ascii="宋体" w:hAnsi="宋体" w:eastAsia="宋体" w:cs="Times New Roman"/>
                <w:spacing w:val="-10"/>
                <w:sz w:val="24"/>
                <w:szCs w:val="24"/>
                <w:lang w:val="en-US" w:eastAsia="zh-CN"/>
              </w:rPr>
              <w:t>2025.</w:t>
            </w:r>
            <w:r>
              <w:rPr>
                <w:rFonts w:hint="eastAsia" w:ascii="宋体" w:hAnsi="宋体" w:cs="Times New Roman"/>
                <w:spacing w:val="-10"/>
                <w:sz w:val="24"/>
                <w:szCs w:val="24"/>
                <w:lang w:val="en-US" w:eastAsia="zh-CN"/>
              </w:rPr>
              <w:t>12</w:t>
            </w:r>
            <w:r>
              <w:rPr>
                <w:rFonts w:hint="eastAsia" w:ascii="宋体" w:hAnsi="宋体" w:eastAsia="宋体" w:cs="Times New Roman"/>
                <w:spacing w:val="-10"/>
                <w:sz w:val="24"/>
                <w:szCs w:val="24"/>
                <w:lang w:val="en-US" w:eastAsia="zh-CN"/>
              </w:rPr>
              <w:t>.</w:t>
            </w:r>
            <w:r>
              <w:rPr>
                <w:rFonts w:hint="eastAsia" w:ascii="宋体" w:hAnsi="宋体" w:cs="Times New Roman"/>
                <w:spacing w:val="-10"/>
                <w:sz w:val="24"/>
                <w:szCs w:val="24"/>
                <w:lang w:val="en-US" w:eastAsia="zh-CN"/>
              </w:rPr>
              <w:t>14</w:t>
            </w:r>
            <w:r>
              <w:rPr>
                <w:rFonts w:hint="eastAsia" w:ascii="宋体" w:hAnsi="宋体" w:eastAsia="宋体" w:cs="Times New Roman"/>
                <w:spacing w:val="-10"/>
                <w:sz w:val="24"/>
                <w:szCs w:val="24"/>
                <w:lang w:val="en-US" w:eastAsia="zh-CN"/>
              </w:rPr>
              <w:t>-2025.</w:t>
            </w:r>
            <w:r>
              <w:rPr>
                <w:rFonts w:hint="eastAsia" w:ascii="宋体" w:hAnsi="宋体" w:cs="Times New Roman"/>
                <w:spacing w:val="-10"/>
                <w:sz w:val="24"/>
                <w:szCs w:val="24"/>
                <w:lang w:val="en-US" w:eastAsia="zh-CN"/>
              </w:rPr>
              <w:t>12</w:t>
            </w:r>
            <w:r>
              <w:rPr>
                <w:rFonts w:hint="eastAsia" w:ascii="宋体" w:hAnsi="宋体" w:eastAsia="宋体" w:cs="Times New Roman"/>
                <w:spacing w:val="-10"/>
                <w:sz w:val="24"/>
                <w:szCs w:val="24"/>
                <w:lang w:val="en-US" w:eastAsia="zh-CN"/>
              </w:rPr>
              <w:t>.</w:t>
            </w:r>
            <w:r>
              <w:rPr>
                <w:rFonts w:hint="eastAsia" w:ascii="宋体" w:hAnsi="宋体" w:cs="Times New Roman"/>
                <w:spacing w:val="-10"/>
                <w:sz w:val="24"/>
                <w:szCs w:val="24"/>
                <w:lang w:val="en-US" w:eastAsia="zh-CN"/>
              </w:rPr>
              <w:t>17</w:t>
            </w:r>
          </w:p>
        </w:tc>
        <w:tc>
          <w:tcPr>
            <w:tcW w:w="1730" w:type="pct"/>
            <w:noWrap w:val="0"/>
            <w:vAlign w:val="center"/>
          </w:tcPr>
          <w:p w14:paraId="19A676E2">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滨湖集团官网</w:t>
            </w:r>
          </w:p>
        </w:tc>
      </w:tr>
      <w:tr w14:paraId="7562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75" w:type="pct"/>
            <w:noWrap w:val="0"/>
            <w:vAlign w:val="center"/>
          </w:tcPr>
          <w:p w14:paraId="17FC3E08">
            <w:pPr>
              <w:spacing w:line="360" w:lineRule="auto"/>
              <w:jc w:val="center"/>
              <w:rPr>
                <w:rFonts w:hint="eastAsia" w:ascii="宋体" w:hAnsi="宋体"/>
                <w:sz w:val="24"/>
                <w:szCs w:val="24"/>
              </w:rPr>
            </w:pPr>
            <w:r>
              <w:rPr>
                <w:rFonts w:hint="eastAsia" w:ascii="宋体" w:hAnsi="宋体"/>
                <w:sz w:val="24"/>
                <w:szCs w:val="24"/>
              </w:rPr>
              <w:t>2</w:t>
            </w:r>
          </w:p>
        </w:tc>
        <w:tc>
          <w:tcPr>
            <w:tcW w:w="1022" w:type="pct"/>
            <w:noWrap w:val="0"/>
            <w:vAlign w:val="center"/>
          </w:tcPr>
          <w:p w14:paraId="57FABB6B">
            <w:pPr>
              <w:spacing w:line="360" w:lineRule="auto"/>
              <w:jc w:val="center"/>
              <w:rPr>
                <w:rFonts w:hint="eastAsia" w:ascii="宋体" w:hAnsi="宋体"/>
                <w:sz w:val="24"/>
                <w:szCs w:val="24"/>
              </w:rPr>
            </w:pPr>
            <w:r>
              <w:rPr>
                <w:rFonts w:hint="eastAsia" w:ascii="宋体" w:hAnsi="宋体"/>
                <w:sz w:val="24"/>
                <w:szCs w:val="24"/>
              </w:rPr>
              <w:t>投标文件提交截止时间</w:t>
            </w:r>
          </w:p>
        </w:tc>
        <w:tc>
          <w:tcPr>
            <w:tcW w:w="1770" w:type="pct"/>
            <w:noWrap w:val="0"/>
            <w:vAlign w:val="center"/>
          </w:tcPr>
          <w:p w14:paraId="7D84FDE5">
            <w:pPr>
              <w:spacing w:line="360" w:lineRule="auto"/>
              <w:jc w:val="center"/>
              <w:rPr>
                <w:rFonts w:hint="default" w:ascii="宋体" w:hAnsi="宋体" w:eastAsia="宋体" w:cs="Times New Roman"/>
                <w:spacing w:val="-10"/>
                <w:sz w:val="24"/>
                <w:szCs w:val="24"/>
                <w:lang w:val="en-US" w:eastAsia="zh-CN"/>
              </w:rPr>
            </w:pPr>
            <w:r>
              <w:rPr>
                <w:rFonts w:hint="eastAsia" w:ascii="宋体" w:hAnsi="宋体" w:eastAsia="宋体" w:cs="Times New Roman"/>
                <w:spacing w:val="-10"/>
                <w:sz w:val="24"/>
                <w:szCs w:val="24"/>
                <w:lang w:val="en-US" w:eastAsia="zh-CN"/>
              </w:rPr>
              <w:t>2025.</w:t>
            </w:r>
            <w:r>
              <w:rPr>
                <w:rFonts w:hint="eastAsia" w:ascii="宋体" w:hAnsi="宋体" w:cs="Times New Roman"/>
                <w:spacing w:val="-10"/>
                <w:sz w:val="24"/>
                <w:szCs w:val="24"/>
                <w:lang w:val="en-US" w:eastAsia="zh-CN"/>
              </w:rPr>
              <w:t>12</w:t>
            </w:r>
            <w:r>
              <w:rPr>
                <w:rFonts w:hint="eastAsia" w:ascii="宋体" w:hAnsi="宋体" w:eastAsia="宋体" w:cs="Times New Roman"/>
                <w:spacing w:val="-10"/>
                <w:sz w:val="24"/>
                <w:szCs w:val="24"/>
                <w:lang w:val="en-US" w:eastAsia="zh-CN"/>
              </w:rPr>
              <w:t>.</w:t>
            </w:r>
            <w:r>
              <w:rPr>
                <w:rFonts w:hint="eastAsia" w:ascii="宋体" w:hAnsi="宋体" w:cs="Times New Roman"/>
                <w:spacing w:val="-10"/>
                <w:sz w:val="24"/>
                <w:szCs w:val="24"/>
                <w:lang w:val="en-US" w:eastAsia="zh-CN"/>
              </w:rPr>
              <w:t>17</w:t>
            </w:r>
            <w:r>
              <w:rPr>
                <w:rFonts w:hint="eastAsia" w:ascii="宋体" w:hAnsi="宋体" w:eastAsia="宋体" w:cs="Times New Roman"/>
                <w:spacing w:val="-10"/>
                <w:sz w:val="24"/>
                <w:szCs w:val="24"/>
                <w:lang w:val="en-US" w:eastAsia="zh-CN"/>
              </w:rPr>
              <w:t xml:space="preserve"> 1</w:t>
            </w:r>
            <w:r>
              <w:rPr>
                <w:rFonts w:hint="eastAsia" w:ascii="宋体" w:hAnsi="宋体" w:cs="Times New Roman"/>
                <w:spacing w:val="-10"/>
                <w:sz w:val="24"/>
                <w:szCs w:val="24"/>
                <w:lang w:val="en-US" w:eastAsia="zh-CN"/>
              </w:rPr>
              <w:t>2</w:t>
            </w:r>
            <w:r>
              <w:rPr>
                <w:rFonts w:hint="eastAsia" w:ascii="宋体" w:hAnsi="宋体" w:eastAsia="宋体" w:cs="Times New Roman"/>
                <w:spacing w:val="-10"/>
                <w:sz w:val="24"/>
                <w:szCs w:val="24"/>
                <w:lang w:val="en-US" w:eastAsia="zh-CN"/>
              </w:rPr>
              <w:t>:00</w:t>
            </w:r>
          </w:p>
        </w:tc>
        <w:tc>
          <w:tcPr>
            <w:tcW w:w="1730" w:type="pct"/>
            <w:noWrap w:val="0"/>
            <w:vAlign w:val="center"/>
          </w:tcPr>
          <w:p w14:paraId="18F9F3DC">
            <w:pPr>
              <w:autoSpaceDE w:val="0"/>
              <w:autoSpaceDN w:val="0"/>
              <w:adjustRightInd w:val="0"/>
              <w:spacing w:line="360" w:lineRule="auto"/>
              <w:ind w:firstLine="200"/>
              <w:jc w:val="left"/>
              <w:rPr>
                <w:rFonts w:hint="default" w:ascii="宋体" w:hAnsi="宋体" w:eastAsia="宋体"/>
                <w:sz w:val="24"/>
                <w:szCs w:val="24"/>
                <w:lang w:val="en-US" w:eastAsia="zh-CN"/>
              </w:rPr>
            </w:pPr>
            <w:r>
              <w:rPr>
                <w:rFonts w:hint="eastAsia" w:ascii="宋体" w:hAnsi="宋体"/>
                <w:sz w:val="24"/>
                <w:szCs w:val="24"/>
                <w:highlight w:val="none"/>
                <w:lang w:val="en-US" w:eastAsia="zh-CN"/>
              </w:rPr>
              <w:t>合柴1972文创园北二门安保室</w:t>
            </w:r>
          </w:p>
        </w:tc>
      </w:tr>
      <w:tr w14:paraId="445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75" w:type="pct"/>
            <w:noWrap w:val="0"/>
            <w:vAlign w:val="center"/>
          </w:tcPr>
          <w:p w14:paraId="6A779E9B">
            <w:pPr>
              <w:spacing w:line="360" w:lineRule="auto"/>
              <w:jc w:val="center"/>
              <w:rPr>
                <w:rFonts w:hint="eastAsia" w:ascii="宋体" w:hAnsi="宋体"/>
                <w:sz w:val="24"/>
                <w:szCs w:val="24"/>
              </w:rPr>
            </w:pPr>
            <w:r>
              <w:rPr>
                <w:rFonts w:hint="eastAsia" w:ascii="宋体" w:hAnsi="宋体"/>
                <w:sz w:val="24"/>
                <w:szCs w:val="24"/>
              </w:rPr>
              <w:t>3</w:t>
            </w:r>
          </w:p>
        </w:tc>
        <w:tc>
          <w:tcPr>
            <w:tcW w:w="1022" w:type="pct"/>
            <w:noWrap w:val="0"/>
            <w:vAlign w:val="center"/>
          </w:tcPr>
          <w:p w14:paraId="49F8C65C">
            <w:pPr>
              <w:spacing w:line="360" w:lineRule="auto"/>
              <w:jc w:val="center"/>
              <w:rPr>
                <w:rFonts w:hint="eastAsia" w:ascii="宋体" w:hAnsi="宋体"/>
                <w:sz w:val="24"/>
                <w:szCs w:val="24"/>
              </w:rPr>
            </w:pPr>
            <w:r>
              <w:rPr>
                <w:rFonts w:hint="eastAsia" w:ascii="宋体" w:hAnsi="宋体"/>
                <w:sz w:val="24"/>
                <w:szCs w:val="24"/>
              </w:rPr>
              <w:t>开标时间、地点</w:t>
            </w:r>
          </w:p>
        </w:tc>
        <w:tc>
          <w:tcPr>
            <w:tcW w:w="1770" w:type="pct"/>
            <w:noWrap w:val="0"/>
            <w:vAlign w:val="center"/>
          </w:tcPr>
          <w:p w14:paraId="4FF6B6D0">
            <w:pPr>
              <w:spacing w:line="360" w:lineRule="auto"/>
              <w:jc w:val="center"/>
              <w:rPr>
                <w:rFonts w:hint="default" w:ascii="宋体" w:hAnsi="宋体" w:eastAsia="宋体" w:cs="Times New Roman"/>
                <w:spacing w:val="-10"/>
                <w:sz w:val="24"/>
                <w:szCs w:val="24"/>
                <w:lang w:val="en-US" w:eastAsia="zh-CN"/>
              </w:rPr>
            </w:pPr>
            <w:r>
              <w:rPr>
                <w:rFonts w:hint="eastAsia" w:ascii="宋体" w:hAnsi="宋体" w:eastAsia="宋体" w:cs="Times New Roman"/>
                <w:spacing w:val="-10"/>
                <w:sz w:val="24"/>
                <w:szCs w:val="24"/>
                <w:lang w:val="en-US" w:eastAsia="zh-CN"/>
              </w:rPr>
              <w:t>2025.</w:t>
            </w:r>
            <w:r>
              <w:rPr>
                <w:rFonts w:hint="eastAsia" w:ascii="宋体" w:hAnsi="宋体" w:cs="Times New Roman"/>
                <w:spacing w:val="-10"/>
                <w:sz w:val="24"/>
                <w:szCs w:val="24"/>
                <w:lang w:val="en-US" w:eastAsia="zh-CN"/>
              </w:rPr>
              <w:t>12</w:t>
            </w:r>
            <w:r>
              <w:rPr>
                <w:rFonts w:hint="eastAsia" w:ascii="宋体" w:hAnsi="宋体" w:eastAsia="宋体" w:cs="Times New Roman"/>
                <w:spacing w:val="-10"/>
                <w:sz w:val="24"/>
                <w:szCs w:val="24"/>
                <w:lang w:val="en-US" w:eastAsia="zh-CN"/>
              </w:rPr>
              <w:t>.</w:t>
            </w:r>
            <w:r>
              <w:rPr>
                <w:rFonts w:hint="eastAsia" w:ascii="宋体" w:hAnsi="宋体" w:cs="Times New Roman"/>
                <w:spacing w:val="-10"/>
                <w:sz w:val="24"/>
                <w:szCs w:val="24"/>
                <w:lang w:val="en-US" w:eastAsia="zh-CN"/>
              </w:rPr>
              <w:t>17</w:t>
            </w:r>
            <w:r>
              <w:rPr>
                <w:rFonts w:hint="eastAsia" w:ascii="宋体" w:hAnsi="宋体" w:eastAsia="宋体" w:cs="Times New Roman"/>
                <w:spacing w:val="-10"/>
                <w:sz w:val="24"/>
                <w:szCs w:val="24"/>
                <w:lang w:val="en-US" w:eastAsia="zh-CN"/>
              </w:rPr>
              <w:t xml:space="preserve"> </w:t>
            </w:r>
            <w:r>
              <w:rPr>
                <w:rFonts w:hint="eastAsia" w:ascii="宋体" w:hAnsi="宋体" w:cs="Times New Roman"/>
                <w:spacing w:val="-10"/>
                <w:sz w:val="24"/>
                <w:szCs w:val="24"/>
                <w:lang w:val="en-US" w:eastAsia="zh-CN"/>
              </w:rPr>
              <w:t>15</w:t>
            </w:r>
            <w:r>
              <w:rPr>
                <w:rFonts w:hint="eastAsia" w:ascii="宋体" w:hAnsi="宋体" w:eastAsia="宋体" w:cs="Times New Roman"/>
                <w:spacing w:val="-10"/>
                <w:sz w:val="24"/>
                <w:szCs w:val="24"/>
                <w:lang w:val="en-US" w:eastAsia="zh-CN"/>
              </w:rPr>
              <w:t>:</w:t>
            </w:r>
            <w:r>
              <w:rPr>
                <w:rFonts w:hint="eastAsia" w:ascii="宋体" w:hAnsi="宋体" w:cs="Times New Roman"/>
                <w:spacing w:val="-10"/>
                <w:sz w:val="24"/>
                <w:szCs w:val="24"/>
                <w:lang w:val="en-US" w:eastAsia="zh-CN"/>
              </w:rPr>
              <w:t>0</w:t>
            </w:r>
            <w:r>
              <w:rPr>
                <w:rFonts w:hint="eastAsia" w:ascii="宋体" w:hAnsi="宋体" w:eastAsia="宋体" w:cs="Times New Roman"/>
                <w:spacing w:val="-10"/>
                <w:sz w:val="24"/>
                <w:szCs w:val="24"/>
                <w:lang w:val="en-US" w:eastAsia="zh-CN"/>
              </w:rPr>
              <w:t>0</w:t>
            </w:r>
          </w:p>
        </w:tc>
        <w:tc>
          <w:tcPr>
            <w:tcW w:w="1730" w:type="pct"/>
            <w:noWrap w:val="0"/>
            <w:vAlign w:val="center"/>
          </w:tcPr>
          <w:p w14:paraId="24B9EC88">
            <w:pPr>
              <w:spacing w:line="360" w:lineRule="auto"/>
              <w:jc w:val="center"/>
              <w:rPr>
                <w:rFonts w:hint="eastAsia" w:ascii="宋体" w:hAnsi="宋体"/>
                <w:sz w:val="24"/>
                <w:szCs w:val="24"/>
              </w:rPr>
            </w:pPr>
            <w:r>
              <w:rPr>
                <w:rFonts w:hint="eastAsia" w:ascii="宋体" w:hAnsi="宋体" w:eastAsia="宋体" w:cs="Times New Roman"/>
                <w:bCs/>
                <w:sz w:val="24"/>
                <w:szCs w:val="24"/>
                <w:highlight w:val="none"/>
                <w:lang w:eastAsia="zh-CN"/>
              </w:rPr>
              <w:t>滨湖集团</w:t>
            </w:r>
            <w:r>
              <w:rPr>
                <w:rFonts w:hint="eastAsia" w:ascii="宋体" w:hAnsi="宋体" w:cs="Times New Roman"/>
                <w:bCs/>
                <w:sz w:val="24"/>
                <w:szCs w:val="24"/>
                <w:highlight w:val="none"/>
                <w:lang w:val="en-US" w:eastAsia="zh-CN"/>
              </w:rPr>
              <w:t>5</w:t>
            </w:r>
            <w:r>
              <w:rPr>
                <w:rFonts w:hint="eastAsia" w:ascii="宋体" w:hAnsi="宋体" w:eastAsia="宋体" w:cs="Times New Roman"/>
                <w:bCs/>
                <w:sz w:val="24"/>
                <w:szCs w:val="24"/>
                <w:highlight w:val="none"/>
                <w:lang w:eastAsia="zh-CN"/>
              </w:rPr>
              <w:t>楼</w:t>
            </w:r>
            <w:r>
              <w:rPr>
                <w:rFonts w:hint="eastAsia" w:ascii="宋体" w:hAnsi="宋体" w:cs="Times New Roman"/>
                <w:bCs/>
                <w:sz w:val="24"/>
                <w:szCs w:val="24"/>
                <w:highlight w:val="none"/>
                <w:lang w:val="en-US" w:eastAsia="zh-CN"/>
              </w:rPr>
              <w:t>520</w:t>
            </w:r>
            <w:r>
              <w:rPr>
                <w:rFonts w:hint="eastAsia" w:ascii="宋体" w:hAnsi="宋体" w:eastAsia="宋体" w:cs="Times New Roman"/>
                <w:bCs/>
                <w:sz w:val="24"/>
                <w:szCs w:val="24"/>
                <w:highlight w:val="none"/>
                <w:lang w:eastAsia="zh-CN"/>
              </w:rPr>
              <w:t>会议室</w:t>
            </w:r>
            <w:r>
              <w:rPr>
                <w:rFonts w:hint="eastAsia" w:ascii="宋体" w:hAnsi="宋体" w:eastAsia="宋体" w:cs="宋体"/>
                <w:color w:val="auto"/>
                <w:sz w:val="24"/>
                <w:szCs w:val="24"/>
                <w:highlight w:val="none"/>
              </w:rPr>
              <w:t xml:space="preserve"> </w:t>
            </w:r>
          </w:p>
        </w:tc>
      </w:tr>
      <w:tr w14:paraId="33A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4"/>
            <w:noWrap w:val="0"/>
            <w:vAlign w:val="center"/>
          </w:tcPr>
          <w:p w14:paraId="215AA54D">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联系人：蒋工；联系电话：15395028998</w:t>
            </w:r>
          </w:p>
        </w:tc>
      </w:tr>
    </w:tbl>
    <w:p w14:paraId="495983FA">
      <w:pPr>
        <w:spacing w:line="360" w:lineRule="auto"/>
        <w:rPr>
          <w:rFonts w:hint="eastAsia" w:ascii="宋体" w:hAnsi="宋体" w:eastAsia="宋体"/>
          <w:sz w:val="24"/>
          <w:szCs w:val="24"/>
          <w:lang w:eastAsia="zh-CN"/>
        </w:rPr>
      </w:pPr>
    </w:p>
    <w:p w14:paraId="208B0060">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hint="default" w:ascii="宋体" w:hAnsi="宋体" w:eastAsia="宋体"/>
          <w:sz w:val="24"/>
          <w:szCs w:val="24"/>
          <w:lang w:val="en-US" w:eastAsia="zh-CN"/>
        </w:rPr>
      </w:pPr>
      <w:r>
        <w:rPr>
          <w:rFonts w:hint="eastAsia" w:ascii="宋体" w:hAnsi="宋体"/>
          <w:sz w:val="24"/>
          <w:szCs w:val="24"/>
          <w:lang w:eastAsia="zh-CN"/>
        </w:rPr>
        <w:t>工</w:t>
      </w:r>
      <w:r>
        <w:rPr>
          <w:rFonts w:hint="eastAsia" w:ascii="宋体" w:hAnsi="宋体"/>
          <w:sz w:val="24"/>
          <w:szCs w:val="24"/>
        </w:rPr>
        <w:t>期：</w:t>
      </w:r>
      <w:r>
        <w:rPr>
          <w:rFonts w:hint="eastAsia" w:ascii="宋体" w:hAnsi="宋体"/>
          <w:sz w:val="24"/>
          <w:szCs w:val="24"/>
          <w:lang w:val="en-US" w:eastAsia="zh-CN"/>
        </w:rPr>
        <w:t>2025年12月25日前完成落地</w:t>
      </w:r>
    </w:p>
    <w:p w14:paraId="296485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57737155">
      <w:pPr>
        <w:pStyle w:val="3"/>
        <w:spacing w:line="500" w:lineRule="exact"/>
        <w:ind w:firstLine="0"/>
        <w:jc w:val="both"/>
        <w:rPr>
          <w:rFonts w:hint="eastAsia" w:ascii="宋体" w:hAnsi="宋体" w:eastAsia="宋体" w:cs="Times New Roman"/>
          <w:b/>
          <w:bCs/>
          <w:color w:val="000000"/>
          <w:sz w:val="32"/>
          <w:szCs w:val="32"/>
          <w:highlight w:val="none"/>
        </w:rPr>
      </w:pPr>
    </w:p>
    <w:p w14:paraId="44A43EA0">
      <w:pPr>
        <w:pStyle w:val="4"/>
        <w:jc w:val="both"/>
        <w:rPr>
          <w:rFonts w:hint="eastAsia" w:ascii="宋体" w:hAnsi="宋体" w:eastAsia="宋体" w:cs="Times New Roman"/>
          <w:b/>
          <w:bCs/>
          <w:color w:val="000000"/>
          <w:sz w:val="32"/>
          <w:szCs w:val="32"/>
          <w:highlight w:val="none"/>
        </w:rPr>
      </w:pPr>
    </w:p>
    <w:p w14:paraId="216DDA9D">
      <w:pPr>
        <w:pStyle w:val="3"/>
        <w:spacing w:line="500" w:lineRule="exact"/>
        <w:ind w:firstLine="0"/>
        <w:jc w:val="both"/>
        <w:rPr>
          <w:rFonts w:hint="eastAsia" w:ascii="宋体" w:hAnsi="宋体" w:eastAsia="宋体" w:cs="Times New Roman"/>
          <w:b/>
          <w:bCs/>
          <w:color w:val="000000"/>
          <w:sz w:val="32"/>
          <w:szCs w:val="32"/>
          <w:highlight w:val="none"/>
        </w:rPr>
      </w:pPr>
    </w:p>
    <w:p w14:paraId="32C58FE9">
      <w:pPr>
        <w:rPr>
          <w:rFonts w:hint="eastAsia" w:ascii="宋体" w:hAnsi="宋体" w:eastAsia="宋体" w:cs="Times New Roman"/>
          <w:b/>
          <w:bCs/>
          <w:color w:val="000000"/>
          <w:sz w:val="32"/>
          <w:szCs w:val="32"/>
          <w:highlight w:val="none"/>
        </w:rPr>
      </w:pPr>
    </w:p>
    <w:p w14:paraId="529BAEE2">
      <w:pPr>
        <w:pStyle w:val="4"/>
        <w:rPr>
          <w:rFonts w:hint="eastAsia" w:ascii="宋体" w:hAnsi="宋体" w:eastAsia="宋体" w:cs="Times New Roman"/>
          <w:b/>
          <w:bCs/>
          <w:color w:val="000000"/>
          <w:sz w:val="32"/>
          <w:szCs w:val="32"/>
          <w:highlight w:val="none"/>
        </w:rPr>
      </w:pPr>
    </w:p>
    <w:p w14:paraId="0EF842D6">
      <w:pPr>
        <w:rPr>
          <w:rFonts w:hint="eastAsia"/>
        </w:rPr>
      </w:pPr>
    </w:p>
    <w:p w14:paraId="448EDA65">
      <w:pPr>
        <w:rPr>
          <w:rFonts w:hint="eastAsia" w:ascii="宋体" w:hAnsi="宋体" w:eastAsia="宋体" w:cs="Times New Roman"/>
          <w:b/>
          <w:bCs/>
          <w:color w:val="000000"/>
          <w:sz w:val="32"/>
          <w:szCs w:val="32"/>
          <w:highlight w:val="none"/>
        </w:rPr>
      </w:pPr>
    </w:p>
    <w:p w14:paraId="55CFE763">
      <w:pPr>
        <w:pStyle w:val="4"/>
        <w:rPr>
          <w:rFonts w:hint="eastAsia" w:ascii="宋体" w:hAnsi="宋体" w:eastAsia="宋体" w:cs="Times New Roman"/>
          <w:b/>
          <w:bCs/>
          <w:color w:val="000000"/>
          <w:sz w:val="32"/>
          <w:szCs w:val="32"/>
          <w:highlight w:val="none"/>
        </w:rPr>
      </w:pPr>
    </w:p>
    <w:p w14:paraId="526CA8CA">
      <w:pPr>
        <w:rPr>
          <w:rFonts w:hint="eastAsia" w:ascii="宋体" w:hAnsi="宋体" w:eastAsia="宋体" w:cs="Times New Roman"/>
          <w:b/>
          <w:bCs/>
          <w:color w:val="000000"/>
          <w:sz w:val="32"/>
          <w:szCs w:val="32"/>
          <w:highlight w:val="none"/>
        </w:rPr>
      </w:pPr>
    </w:p>
    <w:p w14:paraId="592EBA04">
      <w:pPr>
        <w:pStyle w:val="4"/>
        <w:rPr>
          <w:rFonts w:hint="eastAsia"/>
        </w:rPr>
      </w:pPr>
    </w:p>
    <w:p w14:paraId="2651542D">
      <w:pPr>
        <w:rPr>
          <w:rFonts w:hint="eastAsia"/>
        </w:rPr>
      </w:pPr>
    </w:p>
    <w:p w14:paraId="0C7A69A7">
      <w:pPr>
        <w:pStyle w:val="4"/>
        <w:rPr>
          <w:rFonts w:hint="eastAsia"/>
        </w:rPr>
      </w:pPr>
    </w:p>
    <w:p w14:paraId="21CDA5C4">
      <w:pPr>
        <w:pStyle w:val="4"/>
        <w:jc w:val="both"/>
        <w:rPr>
          <w:rFonts w:hint="eastAsia"/>
        </w:rPr>
      </w:pPr>
    </w:p>
    <w:p w14:paraId="58B67C7A">
      <w:pPr>
        <w:rPr>
          <w:rFonts w:hint="eastAsia"/>
        </w:rPr>
      </w:pPr>
    </w:p>
    <w:p w14:paraId="203B4677">
      <w:pPr>
        <w:pStyle w:val="4"/>
        <w:jc w:val="both"/>
        <w:rPr>
          <w:rFonts w:hint="eastAsia"/>
        </w:rPr>
      </w:pPr>
    </w:p>
    <w:p w14:paraId="5D892AA4">
      <w:pPr>
        <w:pStyle w:val="3"/>
        <w:numPr>
          <w:ilvl w:val="0"/>
          <w:numId w:val="5"/>
        </w:numPr>
        <w:spacing w:line="500" w:lineRule="exact"/>
        <w:ind w:firstLine="0"/>
        <w:rPr>
          <w:rFonts w:hint="eastAsia" w:ascii="宋体" w:hAnsi="宋体" w:eastAsia="宋体"/>
          <w:highlight w:val="none"/>
        </w:rPr>
      </w:pPr>
      <w:r>
        <w:rPr>
          <w:rFonts w:hint="eastAsia" w:ascii="宋体" w:hAnsi="宋体" w:eastAsia="宋体"/>
          <w:highlight w:val="none"/>
        </w:rPr>
        <w:t>评审方法和标准</w:t>
      </w:r>
    </w:p>
    <w:p w14:paraId="462B47A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3F2E3C7C">
      <w:pPr>
        <w:spacing w:line="360" w:lineRule="auto"/>
        <w:ind w:firstLine="435"/>
        <w:rPr>
          <w:rFonts w:hint="eastAsia" w:ascii="宋体" w:hAnsi="宋体" w:eastAsia="宋体" w:cs="宋体"/>
          <w:sz w:val="24"/>
        </w:rPr>
      </w:pPr>
      <w:r>
        <w:rPr>
          <w:rFonts w:hint="eastAsia" w:ascii="宋体" w:hAnsi="宋体" w:eastAsia="宋体" w:cs="宋体"/>
          <w:sz w:val="24"/>
        </w:rPr>
        <w:t>本项目投标人须知的相关要求及本章的规定评审。</w:t>
      </w:r>
    </w:p>
    <w:p w14:paraId="354D0982">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648F5361">
      <w:pPr>
        <w:spacing w:line="360" w:lineRule="auto"/>
        <w:ind w:firstLine="435"/>
        <w:rPr>
          <w:rFonts w:hint="eastAsia" w:ascii="宋体" w:hAnsi="宋体" w:eastAsia="宋体" w:cs="宋体"/>
          <w:sz w:val="24"/>
        </w:rPr>
      </w:pPr>
      <w:r>
        <w:rPr>
          <w:rFonts w:hint="eastAsia" w:ascii="宋体" w:hAnsi="宋体" w:eastAsia="宋体" w:cs="宋体"/>
          <w:sz w:val="24"/>
        </w:rPr>
        <w:t>2.1初审</w:t>
      </w:r>
    </w:p>
    <w:p w14:paraId="52DD03CD">
      <w:pPr>
        <w:spacing w:line="360" w:lineRule="auto"/>
        <w:ind w:firstLine="435"/>
        <w:rPr>
          <w:rFonts w:hint="eastAsia" w:ascii="宋体" w:hAnsi="宋体" w:eastAsia="宋体" w:cs="宋体"/>
          <w:sz w:val="24"/>
        </w:rPr>
      </w:pPr>
      <w:r>
        <w:rPr>
          <w:rFonts w:hint="eastAsia" w:ascii="宋体" w:hAnsi="宋体" w:eastAsia="宋体" w:cs="宋体"/>
          <w:sz w:val="24"/>
          <w:lang w:eastAsia="zh-CN"/>
        </w:rPr>
        <w:t>询比</w:t>
      </w:r>
      <w:r>
        <w:rPr>
          <w:rFonts w:hint="eastAsia" w:ascii="宋体" w:hAnsi="宋体" w:eastAsia="宋体" w:cs="宋体"/>
          <w:sz w:val="24"/>
        </w:rPr>
        <w:t>小组对投标人的响应文件进行初审，以确定其是否满足</w:t>
      </w:r>
      <w:r>
        <w:rPr>
          <w:rFonts w:hint="eastAsia" w:ascii="宋体" w:hAnsi="宋体" w:eastAsia="宋体" w:cs="宋体"/>
          <w:sz w:val="24"/>
          <w:lang w:eastAsia="zh-CN"/>
        </w:rPr>
        <w:t>询比</w:t>
      </w:r>
      <w:r>
        <w:rPr>
          <w:rFonts w:hint="eastAsia" w:ascii="宋体" w:hAnsi="宋体" w:eastAsia="宋体" w:cs="宋体"/>
          <w:sz w:val="24"/>
        </w:rPr>
        <w:t>文件的实质性要求。初审表如下：</w:t>
      </w:r>
    </w:p>
    <w:tbl>
      <w:tblPr>
        <w:tblStyle w:val="5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4F78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34F38EF4">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b/>
                <w:sz w:val="24"/>
                <w:szCs w:val="22"/>
              </w:rPr>
              <w:t>初审表</w:t>
            </w:r>
          </w:p>
        </w:tc>
      </w:tr>
      <w:tr w14:paraId="3485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EE9A982">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序号</w:t>
            </w:r>
          </w:p>
        </w:tc>
        <w:tc>
          <w:tcPr>
            <w:tcW w:w="1653" w:type="dxa"/>
            <w:tcBorders>
              <w:bottom w:val="single" w:color="auto" w:sz="4" w:space="0"/>
            </w:tcBorders>
            <w:vAlign w:val="center"/>
          </w:tcPr>
          <w:p w14:paraId="7541D018">
            <w:pPr>
              <w:pStyle w:val="86"/>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Cs w:val="24"/>
              </w:rPr>
            </w:pPr>
            <w:r>
              <w:rPr>
                <w:rFonts w:hint="eastAsia" w:ascii="宋体" w:hAnsi="宋体" w:eastAsia="宋体" w:cs="宋体"/>
                <w:kern w:val="2"/>
                <w:szCs w:val="24"/>
              </w:rPr>
              <w:t>评审指标</w:t>
            </w:r>
          </w:p>
        </w:tc>
        <w:tc>
          <w:tcPr>
            <w:tcW w:w="2260" w:type="dxa"/>
            <w:tcBorders>
              <w:bottom w:val="single" w:color="auto" w:sz="4" w:space="0"/>
            </w:tcBorders>
            <w:vAlign w:val="center"/>
          </w:tcPr>
          <w:p w14:paraId="69A0C35D">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评审标准</w:t>
            </w:r>
          </w:p>
        </w:tc>
        <w:tc>
          <w:tcPr>
            <w:tcW w:w="3867" w:type="dxa"/>
            <w:tcBorders>
              <w:bottom w:val="single" w:color="auto" w:sz="4" w:space="0"/>
            </w:tcBorders>
            <w:vAlign w:val="center"/>
          </w:tcPr>
          <w:p w14:paraId="7F415C20">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格式及材料要求</w:t>
            </w:r>
          </w:p>
        </w:tc>
      </w:tr>
      <w:tr w14:paraId="7401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5F98FF87">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1</w:t>
            </w:r>
          </w:p>
        </w:tc>
        <w:tc>
          <w:tcPr>
            <w:tcW w:w="1653" w:type="dxa"/>
            <w:tcBorders>
              <w:bottom w:val="single" w:color="auto" w:sz="4" w:space="0"/>
            </w:tcBorders>
            <w:vAlign w:val="center"/>
          </w:tcPr>
          <w:p w14:paraId="76FF1CEA">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营业执照</w:t>
            </w:r>
          </w:p>
        </w:tc>
        <w:tc>
          <w:tcPr>
            <w:tcW w:w="2260" w:type="dxa"/>
            <w:tcBorders>
              <w:bottom w:val="single" w:color="auto" w:sz="4" w:space="0"/>
            </w:tcBorders>
            <w:vAlign w:val="center"/>
          </w:tcPr>
          <w:p w14:paraId="1BE5C9AA">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合法有效</w:t>
            </w:r>
          </w:p>
        </w:tc>
        <w:tc>
          <w:tcPr>
            <w:tcW w:w="3867" w:type="dxa"/>
            <w:vMerge w:val="restart"/>
            <w:vAlign w:val="center"/>
          </w:tcPr>
          <w:p w14:paraId="745C4B39">
            <w:pPr>
              <w:spacing w:line="360" w:lineRule="auto"/>
              <w:jc w:val="left"/>
              <w:rPr>
                <w:rFonts w:hint="eastAsia" w:ascii="宋体" w:hAnsi="宋体" w:eastAsia="宋体" w:cs="宋体"/>
                <w:sz w:val="24"/>
              </w:rPr>
            </w:pPr>
            <w:r>
              <w:rPr>
                <w:rFonts w:hint="eastAsia" w:ascii="宋体" w:hAnsi="宋体" w:eastAsia="宋体" w:cs="宋体"/>
                <w:sz w:val="24"/>
              </w:rPr>
              <w:t>提供有效的投标人营业执照（或事业单位法人登记证书）和税务登记证的扫描件或影印件，应完整的体现出营业执照（或事业单位法人登记证书）和税务登记证的全部内容。已办理“三证合一”登记的</w:t>
            </w:r>
            <w:r>
              <w:rPr>
                <w:rFonts w:hint="eastAsia" w:ascii="宋体" w:hAnsi="宋体" w:cs="宋体"/>
                <w:sz w:val="24"/>
                <w:lang w:eastAsia="zh-CN"/>
              </w:rPr>
              <w:t>，在</w:t>
            </w:r>
            <w:r>
              <w:rPr>
                <w:rFonts w:hint="eastAsia" w:ascii="宋体" w:hAnsi="宋体" w:eastAsia="宋体" w:cs="宋体"/>
                <w:sz w:val="24"/>
              </w:rPr>
              <w:t>响应文件中提供营业执照（或事业单位法人登记证书）扫描件即可。</w:t>
            </w:r>
          </w:p>
        </w:tc>
      </w:tr>
      <w:tr w14:paraId="5F7C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29F28C9">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2</w:t>
            </w:r>
          </w:p>
        </w:tc>
        <w:tc>
          <w:tcPr>
            <w:tcW w:w="1653" w:type="dxa"/>
            <w:tcBorders>
              <w:bottom w:val="single" w:color="auto" w:sz="4" w:space="0"/>
            </w:tcBorders>
            <w:vAlign w:val="center"/>
          </w:tcPr>
          <w:p w14:paraId="40A266FE">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税务登记证</w:t>
            </w:r>
          </w:p>
        </w:tc>
        <w:tc>
          <w:tcPr>
            <w:tcW w:w="2260" w:type="dxa"/>
            <w:tcBorders>
              <w:bottom w:val="single" w:color="auto" w:sz="4" w:space="0"/>
            </w:tcBorders>
            <w:vAlign w:val="center"/>
          </w:tcPr>
          <w:p w14:paraId="7C132344">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合法有效</w:t>
            </w:r>
          </w:p>
        </w:tc>
        <w:tc>
          <w:tcPr>
            <w:tcW w:w="3867" w:type="dxa"/>
            <w:vMerge w:val="continue"/>
            <w:tcBorders>
              <w:bottom w:val="single" w:color="auto" w:sz="4" w:space="0"/>
            </w:tcBorders>
            <w:vAlign w:val="center"/>
          </w:tcPr>
          <w:p w14:paraId="3F2D9908">
            <w:pPr>
              <w:adjustRightInd w:val="0"/>
              <w:snapToGrid w:val="0"/>
              <w:spacing w:line="360" w:lineRule="auto"/>
              <w:ind w:right="-10"/>
              <w:jc w:val="left"/>
              <w:rPr>
                <w:rFonts w:hint="eastAsia" w:ascii="宋体" w:hAnsi="宋体" w:eastAsia="宋体" w:cs="宋体"/>
                <w:sz w:val="24"/>
              </w:rPr>
            </w:pPr>
          </w:p>
        </w:tc>
      </w:tr>
      <w:tr w14:paraId="48A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0B54AA66">
            <w:pPr>
              <w:spacing w:after="50" w:line="360" w:lineRule="auto"/>
              <w:ind w:right="-10"/>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3</w:t>
            </w:r>
          </w:p>
        </w:tc>
        <w:tc>
          <w:tcPr>
            <w:tcW w:w="1653" w:type="dxa"/>
            <w:tcBorders>
              <w:bottom w:val="single" w:color="auto" w:sz="4" w:space="0"/>
            </w:tcBorders>
            <w:vAlign w:val="center"/>
          </w:tcPr>
          <w:p w14:paraId="62FB6C74">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无不良信用记录声明函</w:t>
            </w:r>
          </w:p>
        </w:tc>
        <w:tc>
          <w:tcPr>
            <w:tcW w:w="2260" w:type="dxa"/>
            <w:tcBorders>
              <w:bottom w:val="single" w:color="auto" w:sz="4" w:space="0"/>
            </w:tcBorders>
            <w:vAlign w:val="center"/>
          </w:tcPr>
          <w:p w14:paraId="6E35C9C3">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格式、填写要求符合</w:t>
            </w:r>
            <w:r>
              <w:rPr>
                <w:rFonts w:hint="eastAsia" w:ascii="宋体" w:hAnsi="宋体" w:eastAsia="宋体" w:cs="宋体"/>
                <w:sz w:val="24"/>
                <w:szCs w:val="28"/>
                <w:lang w:eastAsia="zh-CN"/>
              </w:rPr>
              <w:t>询比</w:t>
            </w:r>
            <w:r>
              <w:rPr>
                <w:rFonts w:hint="eastAsia" w:ascii="宋体" w:hAnsi="宋体" w:eastAsia="宋体" w:cs="宋体"/>
                <w:sz w:val="24"/>
                <w:szCs w:val="28"/>
              </w:rPr>
              <w:t>文件规定并加盖投标人签章</w:t>
            </w:r>
          </w:p>
        </w:tc>
        <w:tc>
          <w:tcPr>
            <w:tcW w:w="3867" w:type="dxa"/>
            <w:tcBorders>
              <w:bottom w:val="single" w:color="auto" w:sz="4" w:space="0"/>
            </w:tcBorders>
            <w:vAlign w:val="center"/>
          </w:tcPr>
          <w:p w14:paraId="55566E00">
            <w:pPr>
              <w:adjustRightInd w:val="0"/>
              <w:snapToGrid w:val="0"/>
              <w:spacing w:line="360" w:lineRule="auto"/>
              <w:ind w:right="-10"/>
              <w:jc w:val="left"/>
              <w:rPr>
                <w:rFonts w:hint="eastAsia" w:ascii="宋体" w:hAnsi="宋体" w:eastAsia="宋体" w:cs="宋体"/>
                <w:sz w:val="24"/>
                <w:lang w:val="en-US" w:eastAsia="zh-CN"/>
              </w:rPr>
            </w:pPr>
            <w:r>
              <w:rPr>
                <w:rFonts w:hint="eastAsia" w:ascii="宋体" w:hAnsi="宋体" w:eastAsia="宋体" w:cs="宋体"/>
                <w:sz w:val="24"/>
              </w:rPr>
              <w:t>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7F76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DD3EE93">
            <w:pPr>
              <w:adjustRightInd w:val="0"/>
              <w:snapToGrid w:val="0"/>
              <w:spacing w:line="360" w:lineRule="auto"/>
              <w:ind w:right="-10"/>
              <w:jc w:val="center"/>
              <w:rPr>
                <w:rFonts w:hint="eastAsia" w:ascii="宋体" w:hAnsi="宋体" w:eastAsia="宋体" w:cs="宋体"/>
                <w:sz w:val="24"/>
                <w:lang w:eastAsia="zh-CN"/>
              </w:rPr>
            </w:pPr>
            <w:r>
              <w:rPr>
                <w:rFonts w:hint="eastAsia" w:ascii="宋体" w:hAnsi="宋体" w:eastAsia="宋体" w:cs="宋体"/>
                <w:sz w:val="24"/>
                <w:lang w:val="en-US" w:eastAsia="zh-CN"/>
              </w:rPr>
              <w:t>4</w:t>
            </w:r>
          </w:p>
        </w:tc>
        <w:tc>
          <w:tcPr>
            <w:tcW w:w="1653" w:type="dxa"/>
            <w:tcBorders>
              <w:bottom w:val="single" w:color="auto" w:sz="4" w:space="0"/>
            </w:tcBorders>
            <w:vAlign w:val="center"/>
          </w:tcPr>
          <w:p w14:paraId="2B0257AA">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lang w:eastAsia="zh-CN"/>
              </w:rPr>
              <w:t>询比</w:t>
            </w:r>
            <w:r>
              <w:rPr>
                <w:rFonts w:hint="eastAsia" w:ascii="宋体" w:hAnsi="宋体" w:eastAsia="宋体" w:cs="宋体"/>
                <w:sz w:val="24"/>
                <w:szCs w:val="28"/>
              </w:rPr>
              <w:t>响应函</w:t>
            </w:r>
          </w:p>
        </w:tc>
        <w:tc>
          <w:tcPr>
            <w:tcW w:w="2260" w:type="dxa"/>
            <w:tcBorders>
              <w:bottom w:val="single" w:color="auto" w:sz="4" w:space="0"/>
            </w:tcBorders>
            <w:vAlign w:val="center"/>
          </w:tcPr>
          <w:p w14:paraId="70F95031">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格式、填写要求符合</w:t>
            </w:r>
            <w:r>
              <w:rPr>
                <w:rFonts w:hint="eastAsia" w:ascii="宋体" w:hAnsi="宋体" w:eastAsia="宋体" w:cs="宋体"/>
                <w:sz w:val="24"/>
                <w:szCs w:val="28"/>
                <w:lang w:eastAsia="zh-CN"/>
              </w:rPr>
              <w:t>询比</w:t>
            </w:r>
            <w:r>
              <w:rPr>
                <w:rFonts w:hint="eastAsia" w:ascii="宋体" w:hAnsi="宋体" w:eastAsia="宋体" w:cs="宋体"/>
                <w:sz w:val="24"/>
                <w:szCs w:val="28"/>
              </w:rPr>
              <w:t>文件规定并加盖投标人电子签章</w:t>
            </w:r>
          </w:p>
        </w:tc>
        <w:tc>
          <w:tcPr>
            <w:tcW w:w="3867" w:type="dxa"/>
            <w:tcBorders>
              <w:bottom w:val="single" w:color="auto" w:sz="4" w:space="0"/>
            </w:tcBorders>
            <w:vAlign w:val="center"/>
          </w:tcPr>
          <w:p w14:paraId="066C1AEC">
            <w:pPr>
              <w:adjustRightInd w:val="0"/>
              <w:snapToGrid w:val="0"/>
              <w:spacing w:line="360" w:lineRule="auto"/>
              <w:ind w:right="-10"/>
              <w:jc w:val="left"/>
              <w:rPr>
                <w:rFonts w:hint="eastAsia" w:ascii="宋体" w:hAnsi="宋体" w:eastAsia="宋体" w:cs="宋体"/>
                <w:sz w:val="24"/>
              </w:rPr>
            </w:pPr>
            <w:r>
              <w:rPr>
                <w:rFonts w:hint="eastAsia" w:ascii="宋体" w:hAnsi="宋体" w:eastAsia="宋体" w:cs="宋体"/>
                <w:sz w:val="24"/>
              </w:rPr>
              <w:t>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4401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9A51B0A">
            <w:pPr>
              <w:adjustRightInd w:val="0"/>
              <w:snapToGrid w:val="0"/>
              <w:spacing w:line="360" w:lineRule="auto"/>
              <w:ind w:right="-10"/>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1653" w:type="dxa"/>
            <w:tcBorders>
              <w:bottom w:val="single" w:color="auto" w:sz="4" w:space="0"/>
            </w:tcBorders>
            <w:vAlign w:val="center"/>
          </w:tcPr>
          <w:p w14:paraId="0D8DEDC1">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lang w:eastAsia="zh-CN"/>
              </w:rPr>
              <w:t>询比</w:t>
            </w:r>
            <w:r>
              <w:rPr>
                <w:rFonts w:hint="eastAsia" w:ascii="宋体" w:hAnsi="宋体" w:eastAsia="宋体" w:cs="宋体"/>
                <w:sz w:val="24"/>
                <w:szCs w:val="28"/>
              </w:rPr>
              <w:t>授权书</w:t>
            </w:r>
          </w:p>
        </w:tc>
        <w:tc>
          <w:tcPr>
            <w:tcW w:w="2260" w:type="dxa"/>
            <w:tcBorders>
              <w:bottom w:val="single" w:color="auto" w:sz="4" w:space="0"/>
            </w:tcBorders>
            <w:vAlign w:val="center"/>
          </w:tcPr>
          <w:p w14:paraId="42494606">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格式、填写要求符合</w:t>
            </w:r>
            <w:r>
              <w:rPr>
                <w:rFonts w:hint="eastAsia" w:ascii="宋体" w:hAnsi="宋体" w:eastAsia="宋体" w:cs="宋体"/>
                <w:sz w:val="24"/>
                <w:szCs w:val="28"/>
                <w:lang w:eastAsia="zh-CN"/>
              </w:rPr>
              <w:t>询比</w:t>
            </w:r>
            <w:r>
              <w:rPr>
                <w:rFonts w:hint="eastAsia" w:ascii="宋体" w:hAnsi="宋体" w:eastAsia="宋体" w:cs="宋体"/>
                <w:sz w:val="24"/>
                <w:szCs w:val="28"/>
              </w:rPr>
              <w:t>文件规定并加盖投标人电子签章</w:t>
            </w:r>
          </w:p>
        </w:tc>
        <w:tc>
          <w:tcPr>
            <w:tcW w:w="3867" w:type="dxa"/>
            <w:tcBorders>
              <w:bottom w:val="single" w:color="auto" w:sz="4" w:space="0"/>
            </w:tcBorders>
            <w:vAlign w:val="center"/>
          </w:tcPr>
          <w:p w14:paraId="3CCE306C">
            <w:pPr>
              <w:adjustRightInd w:val="0"/>
              <w:snapToGrid w:val="0"/>
              <w:spacing w:line="360" w:lineRule="auto"/>
              <w:ind w:right="-10"/>
              <w:jc w:val="left"/>
              <w:rPr>
                <w:rFonts w:hint="eastAsia" w:ascii="宋体" w:hAnsi="宋体" w:eastAsia="宋体" w:cs="宋体"/>
                <w:sz w:val="24"/>
              </w:rPr>
            </w:pPr>
            <w:r>
              <w:rPr>
                <w:rFonts w:hint="eastAsia" w:ascii="宋体" w:hAnsi="宋体" w:eastAsia="宋体" w:cs="宋体"/>
                <w:sz w:val="24"/>
              </w:rPr>
              <w:t>法定代表人参加</w:t>
            </w:r>
            <w:r>
              <w:rPr>
                <w:rFonts w:hint="eastAsia" w:ascii="宋体" w:hAnsi="宋体" w:eastAsia="宋体" w:cs="宋体"/>
                <w:sz w:val="24"/>
                <w:lang w:eastAsia="zh-CN"/>
              </w:rPr>
              <w:t>询比</w:t>
            </w:r>
            <w:r>
              <w:rPr>
                <w:rFonts w:hint="eastAsia" w:ascii="宋体" w:hAnsi="宋体" w:eastAsia="宋体" w:cs="宋体"/>
                <w:sz w:val="24"/>
              </w:rPr>
              <w:t>的无需此件，提供身份证明即可。详见第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072B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16A70C19">
            <w:pPr>
              <w:adjustRightInd w:val="0"/>
              <w:snapToGrid w:val="0"/>
              <w:spacing w:line="360" w:lineRule="auto"/>
              <w:ind w:right="-1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1653" w:type="dxa"/>
            <w:vAlign w:val="center"/>
          </w:tcPr>
          <w:p w14:paraId="3B5F79FF">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lang w:eastAsia="zh-CN"/>
              </w:rPr>
              <w:t>询比</w:t>
            </w:r>
            <w:r>
              <w:rPr>
                <w:rFonts w:hint="eastAsia" w:ascii="宋体" w:hAnsi="宋体" w:eastAsia="宋体" w:cs="宋体"/>
                <w:sz w:val="24"/>
                <w:szCs w:val="28"/>
              </w:rPr>
              <w:t>报价</w:t>
            </w:r>
          </w:p>
        </w:tc>
        <w:tc>
          <w:tcPr>
            <w:tcW w:w="2260" w:type="dxa"/>
            <w:vAlign w:val="center"/>
          </w:tcPr>
          <w:p w14:paraId="00242803">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符合</w:t>
            </w:r>
            <w:r>
              <w:rPr>
                <w:rFonts w:hint="eastAsia" w:ascii="宋体" w:hAnsi="宋体" w:eastAsia="宋体" w:cs="宋体"/>
                <w:sz w:val="24"/>
                <w:szCs w:val="28"/>
                <w:lang w:eastAsia="zh-CN"/>
              </w:rPr>
              <w:t>询比</w:t>
            </w:r>
            <w:r>
              <w:rPr>
                <w:rFonts w:hint="eastAsia" w:ascii="宋体" w:hAnsi="宋体" w:eastAsia="宋体" w:cs="宋体"/>
                <w:sz w:val="24"/>
              </w:rPr>
              <w:t>文件投标人须知正文第12、22条要求</w:t>
            </w:r>
          </w:p>
        </w:tc>
        <w:tc>
          <w:tcPr>
            <w:tcW w:w="3867" w:type="dxa"/>
            <w:vAlign w:val="center"/>
          </w:tcPr>
          <w:p w14:paraId="5321CAFC">
            <w:pPr>
              <w:adjustRightInd w:val="0"/>
              <w:snapToGrid w:val="0"/>
              <w:spacing w:line="360" w:lineRule="auto"/>
              <w:ind w:right="-10"/>
              <w:jc w:val="left"/>
              <w:rPr>
                <w:rFonts w:hint="eastAsia" w:ascii="宋体" w:hAnsi="宋体" w:eastAsia="宋体" w:cs="宋体"/>
                <w:sz w:val="24"/>
              </w:rPr>
            </w:pPr>
            <w:r>
              <w:rPr>
                <w:rFonts w:hint="eastAsia" w:ascii="宋体" w:hAnsi="宋体" w:eastAsia="宋体" w:cs="宋体"/>
                <w:sz w:val="24"/>
              </w:rPr>
              <w:t>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2FC1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D8B2295">
            <w:pPr>
              <w:adjustRightInd w:val="0"/>
              <w:snapToGrid w:val="0"/>
              <w:spacing w:line="360" w:lineRule="auto"/>
              <w:ind w:right="-10"/>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653" w:type="dxa"/>
            <w:vAlign w:val="center"/>
          </w:tcPr>
          <w:p w14:paraId="111025B8">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商务响应情况</w:t>
            </w:r>
          </w:p>
        </w:tc>
        <w:tc>
          <w:tcPr>
            <w:tcW w:w="2260" w:type="dxa"/>
            <w:vAlign w:val="center"/>
          </w:tcPr>
          <w:p w14:paraId="4AFC2C25">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符合</w:t>
            </w:r>
            <w:r>
              <w:rPr>
                <w:rFonts w:hint="eastAsia" w:ascii="宋体" w:hAnsi="宋体" w:eastAsia="宋体" w:cs="宋体"/>
                <w:sz w:val="24"/>
                <w:szCs w:val="28"/>
                <w:lang w:eastAsia="zh-CN"/>
              </w:rPr>
              <w:t>询比</w:t>
            </w:r>
            <w:r>
              <w:rPr>
                <w:rFonts w:hint="eastAsia" w:ascii="宋体" w:hAnsi="宋体" w:eastAsia="宋体" w:cs="宋体"/>
                <w:sz w:val="24"/>
                <w:szCs w:val="28"/>
              </w:rPr>
              <w:t>文件招标需求中付款方式、服务期限、服务地点的要求</w:t>
            </w:r>
          </w:p>
        </w:tc>
        <w:tc>
          <w:tcPr>
            <w:tcW w:w="3867" w:type="dxa"/>
            <w:vAlign w:val="center"/>
          </w:tcPr>
          <w:p w14:paraId="0F7942D3">
            <w:pPr>
              <w:adjustRightInd w:val="0"/>
              <w:snapToGrid w:val="0"/>
              <w:spacing w:line="360" w:lineRule="auto"/>
              <w:ind w:right="-10"/>
              <w:jc w:val="left"/>
              <w:rPr>
                <w:rFonts w:hint="eastAsia" w:ascii="宋体" w:hAnsi="宋体" w:eastAsia="宋体" w:cs="宋体"/>
                <w:sz w:val="24"/>
              </w:rPr>
            </w:pPr>
            <w:r>
              <w:rPr>
                <w:rFonts w:hint="eastAsia" w:ascii="宋体" w:hAnsi="宋体" w:eastAsia="宋体" w:cs="宋体"/>
                <w:sz w:val="24"/>
              </w:rPr>
              <w:t>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3E34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DC8741A">
            <w:pPr>
              <w:adjustRightInd w:val="0"/>
              <w:snapToGrid w:val="0"/>
              <w:spacing w:line="360" w:lineRule="auto"/>
              <w:ind w:right="-10"/>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653" w:type="dxa"/>
            <w:vAlign w:val="center"/>
          </w:tcPr>
          <w:p w14:paraId="4DD4B999">
            <w:pPr>
              <w:spacing w:after="50" w:line="360" w:lineRule="auto"/>
              <w:ind w:right="-10" w:rightChars="0"/>
              <w:jc w:val="center"/>
              <w:rPr>
                <w:rFonts w:hint="eastAsia" w:ascii="宋体" w:hAnsi="宋体" w:eastAsia="宋体" w:cs="宋体"/>
                <w:sz w:val="24"/>
              </w:rPr>
            </w:pPr>
            <w:r>
              <w:rPr>
                <w:rFonts w:hint="eastAsia" w:ascii="宋体" w:hAnsi="宋体" w:eastAsia="宋体" w:cs="宋体"/>
                <w:sz w:val="24"/>
                <w:szCs w:val="28"/>
                <w:highlight w:val="none"/>
                <w:lang w:val="en-US" w:eastAsia="zh-CN"/>
              </w:rPr>
              <w:t>文件获取情况</w:t>
            </w:r>
          </w:p>
        </w:tc>
        <w:tc>
          <w:tcPr>
            <w:tcW w:w="2260" w:type="dxa"/>
            <w:vAlign w:val="center"/>
          </w:tcPr>
          <w:p w14:paraId="6A8C42D6">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 xml:space="preserve">在询比文件获取截 </w:t>
            </w:r>
          </w:p>
          <w:p w14:paraId="18B4DEA7">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 xml:space="preserve">止时间前完成询比 </w:t>
            </w:r>
          </w:p>
          <w:p w14:paraId="335EF086">
            <w:pPr>
              <w:spacing w:after="50" w:line="360" w:lineRule="auto"/>
              <w:ind w:right="-10" w:rightChars="0"/>
              <w:jc w:val="center"/>
              <w:rPr>
                <w:rFonts w:hint="eastAsia" w:ascii="宋体" w:hAnsi="宋体" w:eastAsia="宋体" w:cs="宋体"/>
                <w:sz w:val="24"/>
                <w:szCs w:val="28"/>
              </w:rPr>
            </w:pPr>
            <w:r>
              <w:rPr>
                <w:rFonts w:hint="eastAsia" w:ascii="宋体" w:hAnsi="宋体" w:eastAsia="宋体" w:cs="宋体"/>
                <w:sz w:val="24"/>
                <w:szCs w:val="28"/>
                <w:highlight w:val="none"/>
                <w:lang w:val="en-US" w:eastAsia="zh-CN"/>
              </w:rPr>
              <w:t>文件获取</w:t>
            </w:r>
          </w:p>
        </w:tc>
        <w:tc>
          <w:tcPr>
            <w:tcW w:w="3867" w:type="dxa"/>
            <w:vAlign w:val="center"/>
          </w:tcPr>
          <w:p w14:paraId="5513CC19">
            <w:pPr>
              <w:adjustRightInd w:val="0"/>
              <w:snapToGrid w:val="0"/>
              <w:spacing w:line="360" w:lineRule="auto"/>
              <w:ind w:right="-10"/>
              <w:jc w:val="left"/>
              <w:rPr>
                <w:rFonts w:hint="eastAsia" w:ascii="宋体" w:hAnsi="宋体" w:eastAsia="宋体" w:cs="宋体"/>
                <w:sz w:val="24"/>
              </w:rPr>
            </w:pPr>
          </w:p>
        </w:tc>
      </w:tr>
      <w:tr w14:paraId="374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F0FDD90">
            <w:pPr>
              <w:adjustRightInd w:val="0"/>
              <w:snapToGrid w:val="0"/>
              <w:spacing w:line="360" w:lineRule="auto"/>
              <w:ind w:right="-10"/>
              <w:jc w:val="center"/>
              <w:rPr>
                <w:rFonts w:hint="default" w:ascii="宋体" w:hAnsi="宋体" w:eastAsia="宋体" w:cs="宋体"/>
                <w:sz w:val="24"/>
                <w:lang w:val="en-US" w:eastAsia="zh-CN"/>
              </w:rPr>
            </w:pPr>
            <w:r>
              <w:rPr>
                <w:rFonts w:hint="eastAsia" w:ascii="宋体" w:hAnsi="宋体" w:eastAsia="宋体" w:cs="宋体"/>
                <w:sz w:val="24"/>
                <w:lang w:val="en-US" w:eastAsia="zh-CN"/>
              </w:rPr>
              <w:t>9</w:t>
            </w:r>
          </w:p>
        </w:tc>
        <w:tc>
          <w:tcPr>
            <w:tcW w:w="1653" w:type="dxa"/>
            <w:vAlign w:val="center"/>
          </w:tcPr>
          <w:p w14:paraId="19E46BE6">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未出现异常情形</w:t>
            </w:r>
          </w:p>
        </w:tc>
        <w:tc>
          <w:tcPr>
            <w:tcW w:w="2260" w:type="dxa"/>
            <w:vAlign w:val="center"/>
          </w:tcPr>
          <w:p w14:paraId="28FEBD50">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不同投标人未出现使用相同的机器识别码进行投标的情形</w:t>
            </w:r>
          </w:p>
        </w:tc>
        <w:tc>
          <w:tcPr>
            <w:tcW w:w="3867" w:type="dxa"/>
            <w:vAlign w:val="center"/>
          </w:tcPr>
          <w:p w14:paraId="7C77D580">
            <w:pPr>
              <w:adjustRightInd w:val="0"/>
              <w:snapToGrid w:val="0"/>
              <w:spacing w:line="360" w:lineRule="auto"/>
              <w:ind w:right="-10"/>
              <w:jc w:val="left"/>
              <w:rPr>
                <w:rFonts w:hint="eastAsia" w:ascii="宋体" w:hAnsi="宋体" w:eastAsia="宋体" w:cs="宋体"/>
                <w:sz w:val="24"/>
              </w:rPr>
            </w:pPr>
          </w:p>
        </w:tc>
      </w:tr>
      <w:tr w14:paraId="4F56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8F8E921">
            <w:pPr>
              <w:adjustRightInd w:val="0"/>
              <w:snapToGrid w:val="0"/>
              <w:spacing w:line="360" w:lineRule="auto"/>
              <w:ind w:right="-10"/>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1653" w:type="dxa"/>
            <w:vAlign w:val="center"/>
          </w:tcPr>
          <w:p w14:paraId="7CBF5C41">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其他要求</w:t>
            </w:r>
          </w:p>
        </w:tc>
        <w:tc>
          <w:tcPr>
            <w:tcW w:w="2260" w:type="dxa"/>
            <w:vAlign w:val="center"/>
          </w:tcPr>
          <w:p w14:paraId="28629500">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符合法律、行政法规规定的其他条件或</w:t>
            </w:r>
            <w:r>
              <w:rPr>
                <w:rFonts w:hint="eastAsia" w:ascii="宋体" w:hAnsi="宋体" w:eastAsia="宋体" w:cs="宋体"/>
                <w:sz w:val="24"/>
                <w:szCs w:val="28"/>
                <w:lang w:eastAsia="zh-CN"/>
              </w:rPr>
              <w:t>询比</w:t>
            </w:r>
            <w:r>
              <w:rPr>
                <w:rFonts w:hint="eastAsia" w:ascii="宋体" w:hAnsi="宋体" w:eastAsia="宋体" w:cs="宋体"/>
                <w:sz w:val="24"/>
                <w:szCs w:val="28"/>
              </w:rPr>
              <w:t>文件列明的其他要求</w:t>
            </w:r>
          </w:p>
        </w:tc>
        <w:tc>
          <w:tcPr>
            <w:tcW w:w="3867" w:type="dxa"/>
            <w:vAlign w:val="center"/>
          </w:tcPr>
          <w:p w14:paraId="1A30BD6B">
            <w:pPr>
              <w:adjustRightInd w:val="0"/>
              <w:snapToGrid w:val="0"/>
              <w:spacing w:line="360" w:lineRule="auto"/>
              <w:ind w:right="-10"/>
              <w:jc w:val="left"/>
              <w:rPr>
                <w:rFonts w:hint="eastAsia" w:ascii="宋体" w:hAnsi="宋体" w:eastAsia="宋体" w:cs="宋体"/>
                <w:sz w:val="24"/>
              </w:rPr>
            </w:pPr>
          </w:p>
        </w:tc>
      </w:tr>
    </w:tbl>
    <w:p w14:paraId="5C9D1846">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评审指标通过标准：投标人必须通过上述全部指标。</w:t>
      </w:r>
    </w:p>
    <w:p w14:paraId="5BE88708">
      <w:pPr>
        <w:numPr>
          <w:ilvl w:val="0"/>
          <w:numId w:val="0"/>
        </w:numPr>
        <w:rPr>
          <w:rFonts w:hint="eastAsia"/>
        </w:rPr>
      </w:pPr>
    </w:p>
    <w:p w14:paraId="5937D677">
      <w:pPr>
        <w:spacing w:line="360" w:lineRule="auto"/>
        <w:ind w:firstLine="435"/>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综合评分</w:t>
      </w:r>
    </w:p>
    <w:p w14:paraId="331BA481">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w:t>
      </w:r>
      <w:r>
        <w:rPr>
          <w:rFonts w:hint="eastAsia" w:ascii="宋体" w:hAnsi="宋体" w:eastAsia="宋体" w:cs="宋体"/>
          <w:sz w:val="24"/>
          <w:lang w:eastAsia="zh-CN"/>
        </w:rPr>
        <w:t>询比</w:t>
      </w:r>
      <w:r>
        <w:rPr>
          <w:rFonts w:hint="eastAsia" w:ascii="宋体" w:hAnsi="宋体" w:eastAsia="宋体" w:cs="宋体"/>
          <w:sz w:val="24"/>
        </w:rPr>
        <w:t>小组按照下表对进入综合评分的所有投标人的响应文件进行综合评分。</w:t>
      </w:r>
    </w:p>
    <w:p w14:paraId="704BE70E">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.2本项目综合评分满分为100分，其</w:t>
      </w:r>
      <w:r>
        <w:rPr>
          <w:rFonts w:hint="eastAsia" w:ascii="宋体" w:hAnsi="宋体" w:eastAsia="宋体" w:cs="宋体"/>
          <w:sz w:val="24"/>
          <w:highlight w:val="none"/>
        </w:rPr>
        <w:t>中：技术资信分值占总分值的权重为</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%，价格分值占总分值的权重为</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%。具体评</w:t>
      </w:r>
      <w:r>
        <w:rPr>
          <w:rFonts w:hint="eastAsia" w:ascii="宋体" w:hAnsi="宋体" w:eastAsia="宋体" w:cs="宋体"/>
          <w:sz w:val="24"/>
        </w:rPr>
        <w:t>分细则如下：</w:t>
      </w:r>
    </w:p>
    <w:tbl>
      <w:tblPr>
        <w:tblStyle w:val="5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7D51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DA6F5D9">
            <w:pPr>
              <w:spacing w:line="360" w:lineRule="auto"/>
              <w:jc w:val="center"/>
              <w:rPr>
                <w:rFonts w:hint="eastAsia" w:ascii="宋体" w:hAnsi="宋体" w:eastAsia="宋体" w:cs="宋体"/>
                <w:b/>
                <w:bCs/>
                <w:sz w:val="24"/>
              </w:rPr>
            </w:pPr>
            <w:r>
              <w:rPr>
                <w:rFonts w:hint="eastAsia" w:ascii="宋体" w:hAnsi="宋体" w:eastAsia="宋体" w:cs="宋体"/>
                <w:b/>
                <w:bCs/>
                <w:sz w:val="24"/>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1C46C508">
            <w:pPr>
              <w:spacing w:line="360" w:lineRule="auto"/>
              <w:jc w:val="center"/>
              <w:rPr>
                <w:rFonts w:hint="eastAsia" w:ascii="宋体" w:hAnsi="宋体" w:eastAsia="宋体" w:cs="宋体"/>
                <w:b/>
                <w:bCs/>
                <w:sz w:val="24"/>
              </w:rPr>
            </w:pPr>
            <w:r>
              <w:rPr>
                <w:rFonts w:hint="eastAsia" w:ascii="宋体" w:hAnsi="宋体" w:eastAsia="宋体" w:cs="宋体"/>
                <w:b/>
                <w:bCs/>
                <w:sz w:val="24"/>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0A8555D3">
            <w:pPr>
              <w:spacing w:line="360" w:lineRule="auto"/>
              <w:jc w:val="center"/>
              <w:rPr>
                <w:rFonts w:hint="eastAsia" w:ascii="宋体" w:hAnsi="宋体" w:eastAsia="宋体" w:cs="宋体"/>
                <w:b/>
                <w:bCs/>
                <w:sz w:val="24"/>
              </w:rPr>
            </w:pPr>
            <w:r>
              <w:rPr>
                <w:rFonts w:hint="eastAsia" w:ascii="宋体" w:hAnsi="宋体" w:eastAsia="宋体" w:cs="宋体"/>
                <w:b/>
                <w:bCs/>
                <w:sz w:val="24"/>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20C81459">
            <w:pPr>
              <w:spacing w:line="360" w:lineRule="auto"/>
              <w:jc w:val="center"/>
              <w:rPr>
                <w:rFonts w:hint="eastAsia" w:ascii="宋体" w:hAnsi="宋体" w:eastAsia="宋体" w:cs="宋体"/>
                <w:b/>
                <w:bCs/>
                <w:sz w:val="24"/>
              </w:rPr>
            </w:pPr>
            <w:r>
              <w:rPr>
                <w:rFonts w:hint="eastAsia" w:ascii="宋体" w:hAnsi="宋体" w:eastAsia="宋体" w:cs="宋体"/>
                <w:b/>
                <w:bCs/>
                <w:sz w:val="24"/>
              </w:rPr>
              <w:t>分值范围</w:t>
            </w:r>
          </w:p>
        </w:tc>
      </w:tr>
      <w:tr w14:paraId="2A60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2B42C0C">
            <w:pPr>
              <w:spacing w:line="360" w:lineRule="auto"/>
              <w:jc w:val="center"/>
              <w:rPr>
                <w:rFonts w:hint="eastAsia" w:ascii="宋体" w:hAnsi="宋体" w:eastAsia="宋体" w:cs="宋体"/>
                <w:sz w:val="24"/>
              </w:rPr>
            </w:pPr>
            <w:r>
              <w:rPr>
                <w:rFonts w:hint="eastAsia" w:ascii="宋体" w:hAnsi="宋体" w:eastAsia="宋体" w:cs="宋体"/>
                <w:sz w:val="24"/>
              </w:rPr>
              <w:t>技术资信分</w:t>
            </w:r>
          </w:p>
          <w:p w14:paraId="2BDD9931">
            <w:pPr>
              <w:spacing w:line="360" w:lineRule="auto"/>
              <w:jc w:val="center"/>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70</w:t>
            </w:r>
            <w:r>
              <w:rPr>
                <w:rFonts w:hint="eastAsia" w:ascii="宋体" w:hAnsi="宋体" w:eastAsia="宋体" w:cs="宋体"/>
                <w:sz w:val="24"/>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764F701B">
            <w:pPr>
              <w:spacing w:line="360" w:lineRule="auto"/>
              <w:jc w:val="center"/>
              <w:rPr>
                <w:rFonts w:hint="eastAsia" w:ascii="宋体" w:hAnsi="宋体" w:eastAsia="宋体" w:cs="宋体"/>
                <w:bCs/>
                <w:sz w:val="24"/>
              </w:rPr>
            </w:pP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之活动执行细案</w:t>
            </w:r>
          </w:p>
        </w:tc>
        <w:tc>
          <w:tcPr>
            <w:tcW w:w="3734" w:type="dxa"/>
            <w:tcBorders>
              <w:top w:val="single" w:color="auto" w:sz="4" w:space="0"/>
              <w:left w:val="single" w:color="auto" w:sz="4" w:space="0"/>
              <w:bottom w:val="single" w:color="auto" w:sz="4" w:space="0"/>
              <w:right w:val="single" w:color="auto" w:sz="4" w:space="0"/>
            </w:tcBorders>
            <w:vAlign w:val="center"/>
          </w:tcPr>
          <w:p w14:paraId="6E480C72">
            <w:pPr>
              <w:pStyle w:val="108"/>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之活动执行细案</w:t>
            </w:r>
            <w:r>
              <w:rPr>
                <w:rFonts w:hint="eastAsia" w:ascii="宋体" w:hAnsi="宋体" w:eastAsia="宋体" w:cs="宋体"/>
                <w:b w:val="0"/>
                <w:bCs w:val="0"/>
                <w:sz w:val="24"/>
                <w:lang w:val="en-US" w:eastAsia="zh-CN"/>
              </w:rPr>
              <w:t>，以</w:t>
            </w:r>
            <w:r>
              <w:rPr>
                <w:rFonts w:hint="eastAsia" w:ascii="宋体" w:hAnsi="宋体"/>
                <w:color w:val="000000"/>
                <w:sz w:val="24"/>
                <w:szCs w:val="18"/>
                <w:highlight w:val="none"/>
                <w:lang w:val="en-US" w:eastAsia="zh-CN"/>
              </w:rPr>
              <w:t>肥西桃溪里项目“冬日桃溪集”</w:t>
            </w:r>
            <w:r>
              <w:rPr>
                <w:rFonts w:hint="eastAsia" w:ascii="宋体" w:hAnsi="宋体" w:eastAsia="宋体" w:cs="宋体"/>
                <w:bCs/>
                <w:kern w:val="2"/>
                <w:sz w:val="24"/>
                <w:lang w:val="en-US" w:eastAsia="zh-CN" w:bidi="ar-SA"/>
              </w:rPr>
              <w:t>为背景，根据方案完善执行方案，执行方案应包括但不限于活动主KV（需体现</w:t>
            </w:r>
            <w:r>
              <w:rPr>
                <w:rFonts w:hint="eastAsia" w:cs="宋体"/>
                <w:bCs/>
                <w:kern w:val="2"/>
                <w:sz w:val="24"/>
                <w:lang w:val="en-US" w:eastAsia="zh-CN" w:bidi="ar-SA"/>
              </w:rPr>
              <w:t>活动</w:t>
            </w:r>
            <w:r>
              <w:rPr>
                <w:rFonts w:hint="eastAsia" w:ascii="宋体" w:hAnsi="宋体" w:eastAsia="宋体" w:cs="宋体"/>
                <w:bCs/>
                <w:kern w:val="2"/>
                <w:sz w:val="24"/>
                <w:lang w:val="en-US" w:eastAsia="zh-CN" w:bidi="ar-SA"/>
              </w:rPr>
              <w:t>元素、</w:t>
            </w:r>
            <w:r>
              <w:rPr>
                <w:rFonts w:hint="eastAsia" w:cs="宋体"/>
                <w:bCs/>
                <w:kern w:val="2"/>
                <w:sz w:val="24"/>
                <w:lang w:val="en-US" w:eastAsia="zh-CN" w:bidi="ar-SA"/>
              </w:rPr>
              <w:t>活动</w:t>
            </w:r>
            <w:r>
              <w:rPr>
                <w:rFonts w:hint="eastAsia" w:ascii="宋体" w:hAnsi="宋体" w:eastAsia="宋体" w:cs="宋体"/>
                <w:bCs/>
                <w:kern w:val="2"/>
                <w:sz w:val="24"/>
                <w:lang w:val="en-US" w:eastAsia="zh-CN" w:bidi="ar-SA"/>
              </w:rPr>
              <w:t>主题，至少2稿）、执行细案（活动串场流程、活动氛围效果图、活动宣传、活动安全应急预案、人员保障方案</w:t>
            </w:r>
            <w:r>
              <w:rPr>
                <w:rFonts w:hint="eastAsia" w:cs="宋体"/>
                <w:bCs/>
                <w:kern w:val="2"/>
                <w:sz w:val="24"/>
                <w:lang w:val="en-US" w:eastAsia="zh-CN" w:bidi="ar-SA"/>
              </w:rPr>
              <w:t>）</w:t>
            </w:r>
            <w:r>
              <w:rPr>
                <w:rFonts w:hint="eastAsia" w:ascii="宋体" w:hAnsi="宋体" w:eastAsia="宋体" w:cs="宋体"/>
                <w:bCs/>
                <w:kern w:val="2"/>
                <w:sz w:val="24"/>
                <w:lang w:val="en-US" w:eastAsia="zh-CN" w:bidi="ar-SA"/>
              </w:rPr>
              <w:t>。</w:t>
            </w:r>
            <w:r>
              <w:rPr>
                <w:rFonts w:hint="eastAsia" w:ascii="宋体" w:hAnsi="宋体" w:eastAsia="宋体" w:cs="宋体"/>
                <w:bCs/>
                <w:sz w:val="24"/>
                <w:lang w:val="en-US" w:eastAsia="zh-CN"/>
              </w:rPr>
              <w:t>由</w:t>
            </w:r>
            <w:r>
              <w:rPr>
                <w:rFonts w:hint="eastAsia" w:cs="宋体"/>
                <w:bCs/>
                <w:sz w:val="24"/>
                <w:lang w:val="en-US" w:eastAsia="zh-CN"/>
              </w:rPr>
              <w:t>询比</w:t>
            </w:r>
            <w:r>
              <w:rPr>
                <w:rFonts w:hint="eastAsia" w:ascii="宋体" w:hAnsi="宋体" w:eastAsia="宋体" w:cs="宋体"/>
                <w:bCs/>
                <w:sz w:val="24"/>
                <w:lang w:val="en-US" w:eastAsia="zh-CN"/>
              </w:rPr>
              <w:t>小组根据响应文件进行综合评审：</w:t>
            </w:r>
          </w:p>
          <w:p w14:paraId="54D7F377">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1.活动执行细案（执行细节、活动包装）优秀的，得</w:t>
            </w:r>
            <w:r>
              <w:rPr>
                <w:rFonts w:hint="eastAsia" w:ascii="宋体" w:hAnsi="宋体" w:cs="宋体"/>
                <w:bCs/>
                <w:sz w:val="24"/>
                <w:lang w:val="en-US" w:eastAsia="zh-CN"/>
              </w:rPr>
              <w:t>10</w:t>
            </w:r>
            <w:r>
              <w:rPr>
                <w:rFonts w:hint="eastAsia" w:ascii="宋体" w:hAnsi="宋体" w:eastAsia="宋体" w:cs="宋体"/>
                <w:bCs/>
                <w:sz w:val="24"/>
                <w:lang w:val="en-US" w:eastAsia="zh-CN"/>
              </w:rPr>
              <w:t>＜F≤</w:t>
            </w:r>
            <w:r>
              <w:rPr>
                <w:rFonts w:hint="eastAsia" w:ascii="宋体" w:hAnsi="宋体" w:cs="宋体"/>
                <w:bCs/>
                <w:sz w:val="24"/>
                <w:lang w:val="en-US" w:eastAsia="zh-CN"/>
              </w:rPr>
              <w:t>15</w:t>
            </w:r>
            <w:r>
              <w:rPr>
                <w:rFonts w:hint="eastAsia" w:ascii="宋体" w:hAnsi="宋体" w:eastAsia="宋体" w:cs="宋体"/>
                <w:bCs/>
                <w:sz w:val="24"/>
                <w:lang w:val="en-US" w:eastAsia="zh-CN"/>
              </w:rPr>
              <w:t xml:space="preserve">分； </w:t>
            </w:r>
          </w:p>
          <w:p w14:paraId="08CFC548">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2.活动执行细案（执行细节、活动包装）良好的，得</w:t>
            </w:r>
            <w:r>
              <w:rPr>
                <w:rFonts w:hint="eastAsia" w:ascii="宋体" w:hAnsi="宋体" w:cs="宋体"/>
                <w:bCs/>
                <w:sz w:val="24"/>
                <w:lang w:val="en-US" w:eastAsia="zh-CN"/>
              </w:rPr>
              <w:t>5</w:t>
            </w:r>
            <w:r>
              <w:rPr>
                <w:rFonts w:hint="eastAsia" w:ascii="宋体" w:hAnsi="宋体" w:eastAsia="宋体" w:cs="宋体"/>
                <w:bCs/>
                <w:sz w:val="24"/>
                <w:lang w:val="en-US" w:eastAsia="zh-CN"/>
              </w:rPr>
              <w:t>＜F≤</w:t>
            </w:r>
            <w:r>
              <w:rPr>
                <w:rFonts w:hint="eastAsia" w:ascii="宋体" w:hAnsi="宋体" w:cs="宋体"/>
                <w:bCs/>
                <w:sz w:val="24"/>
                <w:lang w:val="en-US" w:eastAsia="zh-CN"/>
              </w:rPr>
              <w:t>10</w:t>
            </w:r>
            <w:r>
              <w:rPr>
                <w:rFonts w:hint="eastAsia" w:ascii="宋体" w:hAnsi="宋体" w:eastAsia="宋体" w:cs="宋体"/>
                <w:bCs/>
                <w:sz w:val="24"/>
                <w:lang w:val="en-US" w:eastAsia="zh-CN"/>
              </w:rPr>
              <w:t xml:space="preserve">分； </w:t>
            </w:r>
          </w:p>
          <w:p w14:paraId="2CA5F536">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3.活动执行细案（执行细节、活动包装）一般的，得0＜F≤</w:t>
            </w:r>
            <w:r>
              <w:rPr>
                <w:rFonts w:hint="eastAsia" w:ascii="宋体" w:hAnsi="宋体" w:cs="宋体"/>
                <w:bCs/>
                <w:sz w:val="24"/>
                <w:lang w:val="en-US" w:eastAsia="zh-CN"/>
              </w:rPr>
              <w:t>5</w:t>
            </w:r>
            <w:bookmarkStart w:id="15" w:name="_GoBack"/>
            <w:bookmarkEnd w:id="15"/>
            <w:r>
              <w:rPr>
                <w:rFonts w:hint="eastAsia" w:ascii="宋体" w:hAnsi="宋体" w:eastAsia="宋体" w:cs="宋体"/>
                <w:bCs/>
                <w:sz w:val="24"/>
                <w:lang w:val="en-US" w:eastAsia="zh-CN"/>
              </w:rPr>
              <w:t>分；</w:t>
            </w:r>
          </w:p>
          <w:p w14:paraId="380D942E">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4.内容差或未提供相关内容的，不得分。</w:t>
            </w:r>
          </w:p>
          <w:p w14:paraId="32DAABE4">
            <w:pPr>
              <w:pStyle w:val="108"/>
              <w:spacing w:before="12" w:line="360" w:lineRule="auto"/>
              <w:rPr>
                <w:rFonts w:hint="eastAsia" w:ascii="宋体" w:hAnsi="宋体" w:eastAsia="宋体" w:cs="宋体"/>
                <w:bCs/>
                <w:sz w:val="24"/>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7C66DE1A">
            <w:pPr>
              <w:spacing w:line="360" w:lineRule="auto"/>
              <w:jc w:val="center"/>
              <w:rPr>
                <w:rFonts w:hint="default" w:ascii="宋体" w:hAnsi="宋体" w:eastAsia="宋体" w:cs="宋体"/>
                <w:b/>
                <w:bCs/>
                <w:sz w:val="24"/>
                <w:lang w:val="en-US" w:eastAsia="zh-CN"/>
              </w:rPr>
            </w:pPr>
            <w:r>
              <w:rPr>
                <w:rFonts w:hint="eastAsia" w:asciiTheme="minorEastAsia" w:hAnsiTheme="minorEastAsia" w:eastAsiaTheme="minorEastAsia"/>
                <w:b w:val="0"/>
                <w:bCs w:val="0"/>
                <w:sz w:val="24"/>
                <w:lang w:val="en-US" w:eastAsia="zh-CN"/>
              </w:rPr>
              <w:t>0-15分</w:t>
            </w:r>
          </w:p>
        </w:tc>
      </w:tr>
      <w:tr w14:paraId="75E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F943401">
            <w:pPr>
              <w:spacing w:line="360" w:lineRule="auto"/>
              <w:jc w:val="center"/>
              <w:rPr>
                <w:rFonts w:hint="eastAsia" w:ascii="宋体" w:hAnsi="宋体" w:eastAsia="宋体" w:cs="宋体"/>
                <w:sz w:val="24"/>
              </w:rPr>
            </w:pPr>
          </w:p>
        </w:tc>
        <w:tc>
          <w:tcPr>
            <w:tcW w:w="1714" w:type="dxa"/>
            <w:tcBorders>
              <w:top w:val="single" w:color="auto" w:sz="4" w:space="0"/>
              <w:left w:val="single" w:color="auto" w:sz="4" w:space="0"/>
              <w:bottom w:val="single" w:color="auto" w:sz="4" w:space="0"/>
              <w:right w:val="single" w:color="auto" w:sz="4" w:space="0"/>
            </w:tcBorders>
            <w:vAlign w:val="center"/>
          </w:tcPr>
          <w:p w14:paraId="7527D70A">
            <w:pPr>
              <w:spacing w:line="360" w:lineRule="auto"/>
              <w:jc w:val="center"/>
              <w:rPr>
                <w:rFonts w:hint="default" w:asciiTheme="minorEastAsia" w:hAnsiTheme="minorEastAsia" w:eastAsiaTheme="minorEastAsia"/>
                <w:b w:val="0"/>
                <w:bCs/>
                <w:sz w:val="24"/>
                <w:lang w:val="en-US"/>
              </w:rPr>
            </w:pP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之主KV和平面视觉设计</w:t>
            </w:r>
          </w:p>
        </w:tc>
        <w:tc>
          <w:tcPr>
            <w:tcW w:w="3734" w:type="dxa"/>
            <w:tcBorders>
              <w:top w:val="single" w:color="auto" w:sz="4" w:space="0"/>
              <w:left w:val="single" w:color="auto" w:sz="4" w:space="0"/>
              <w:bottom w:val="single" w:color="auto" w:sz="4" w:space="0"/>
              <w:right w:val="single" w:color="auto" w:sz="4" w:space="0"/>
            </w:tcBorders>
            <w:vAlign w:val="center"/>
          </w:tcPr>
          <w:p w14:paraId="5A798B1F">
            <w:pPr>
              <w:pStyle w:val="108"/>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之活动氛围效果图</w:t>
            </w:r>
            <w:r>
              <w:rPr>
                <w:rFonts w:hint="eastAsia" w:ascii="宋体" w:hAnsi="宋体" w:eastAsia="宋体" w:cs="宋体"/>
                <w:b w:val="0"/>
                <w:bCs w:val="0"/>
                <w:sz w:val="24"/>
                <w:lang w:val="en-US" w:eastAsia="zh-CN"/>
              </w:rPr>
              <w:t>，</w:t>
            </w:r>
            <w:r>
              <w:rPr>
                <w:rFonts w:hint="eastAsia" w:ascii="宋体" w:hAnsi="宋体" w:eastAsia="宋体" w:cs="宋体"/>
                <w:b w:val="0"/>
                <w:bCs w:val="0"/>
                <w:sz w:val="24"/>
                <w:highlight w:val="none"/>
                <w:lang w:val="en-US" w:eastAsia="zh-CN"/>
              </w:rPr>
              <w:t>以</w:t>
            </w:r>
            <w:r>
              <w:rPr>
                <w:rFonts w:hint="eastAsia" w:ascii="宋体" w:hAnsi="宋体"/>
                <w:color w:val="000000"/>
                <w:sz w:val="24"/>
                <w:szCs w:val="18"/>
                <w:highlight w:val="none"/>
                <w:lang w:val="en-US" w:eastAsia="zh-CN"/>
              </w:rPr>
              <w:t>肥西桃溪里项目“冬日桃溪集”活动</w:t>
            </w:r>
            <w:r>
              <w:rPr>
                <w:rFonts w:hint="eastAsia" w:ascii="宋体" w:hAnsi="宋体" w:eastAsia="宋体" w:cs="宋体"/>
                <w:b w:val="0"/>
                <w:bCs w:val="0"/>
                <w:sz w:val="24"/>
                <w:lang w:val="en-US" w:eastAsia="zh-CN"/>
              </w:rPr>
              <w:t>主题策划方案为背景，包括按方案需求还原场景</w:t>
            </w:r>
            <w:r>
              <w:rPr>
                <w:rFonts w:hint="eastAsia" w:cs="宋体"/>
                <w:b w:val="0"/>
                <w:bCs w:val="0"/>
                <w:sz w:val="24"/>
                <w:lang w:val="en-US" w:eastAsia="zh-CN"/>
              </w:rPr>
              <w:t>等</w:t>
            </w:r>
            <w:r>
              <w:rPr>
                <w:rFonts w:hint="eastAsia" w:ascii="宋体" w:hAnsi="宋体" w:eastAsia="宋体" w:cs="宋体"/>
                <w:b w:val="0"/>
                <w:bCs w:val="0"/>
                <w:sz w:val="24"/>
              </w:rPr>
              <w:t>。</w:t>
            </w:r>
            <w:r>
              <w:rPr>
                <w:rFonts w:hint="eastAsia" w:ascii="宋体" w:hAnsi="宋体" w:eastAsia="宋体" w:cs="宋体"/>
                <w:bCs/>
                <w:sz w:val="24"/>
                <w:lang w:val="en-US" w:eastAsia="zh-CN"/>
              </w:rPr>
              <w:t>由</w:t>
            </w:r>
            <w:r>
              <w:rPr>
                <w:rFonts w:hint="eastAsia" w:cs="宋体"/>
                <w:bCs/>
                <w:sz w:val="24"/>
                <w:lang w:val="en-US" w:eastAsia="zh-CN"/>
              </w:rPr>
              <w:t>询比</w:t>
            </w:r>
            <w:r>
              <w:rPr>
                <w:rFonts w:hint="eastAsia" w:ascii="宋体" w:hAnsi="宋体" w:eastAsia="宋体" w:cs="宋体"/>
                <w:bCs/>
                <w:sz w:val="24"/>
                <w:lang w:val="en-US" w:eastAsia="zh-CN"/>
              </w:rPr>
              <w:t>小组根据响应文件进行综合评审：</w:t>
            </w:r>
          </w:p>
          <w:p w14:paraId="7B738B2D">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1.活动氛围效果图（按方案需求还原场景）优秀的，得7＜F≤10； </w:t>
            </w:r>
          </w:p>
          <w:p w14:paraId="3E667571">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2.活动氛围效果图（按方案需求还原场景）良好的，得4＜F≤7； </w:t>
            </w:r>
          </w:p>
          <w:p w14:paraId="15B598E6">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3.活动氛围效果图（按方案需求还原场景）一般的，得0＜F≤4分；</w:t>
            </w:r>
          </w:p>
          <w:p w14:paraId="70A3C05E">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4.内容差或未提供相关内容的，不得分。</w:t>
            </w:r>
          </w:p>
          <w:p w14:paraId="494AE6C0">
            <w:pPr>
              <w:pStyle w:val="108"/>
              <w:spacing w:before="12" w:line="360" w:lineRule="auto"/>
              <w:rPr>
                <w:rFonts w:hint="eastAsia" w:ascii="宋体" w:hAnsi="宋体" w:eastAsia="宋体" w:cs="宋体"/>
                <w:b/>
                <w:bCs/>
                <w:sz w:val="24"/>
                <w:lang w:val="zh-CN"/>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24EE4A3">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0-10分</w:t>
            </w:r>
          </w:p>
        </w:tc>
      </w:tr>
      <w:tr w14:paraId="1116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19BEDA5">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vAlign w:val="center"/>
          </w:tcPr>
          <w:p w14:paraId="38275E74">
            <w:pPr>
              <w:spacing w:line="360" w:lineRule="auto"/>
              <w:jc w:val="center"/>
              <w:rPr>
                <w:rFonts w:hint="eastAsia" w:ascii="宋体" w:hAnsi="宋体" w:eastAsia="宋体" w:cs="宋体"/>
                <w:sz w:val="24"/>
                <w:lang w:val="en-US" w:eastAsia="zh-CN"/>
              </w:rPr>
            </w:pPr>
            <w:r>
              <w:rPr>
                <w:rFonts w:hint="eastAsia" w:ascii="宋体" w:hAnsi="宋体" w:eastAsia="宋体" w:cs="宋体"/>
                <w:color w:val="auto"/>
                <w:sz w:val="24"/>
                <w:lang w:val="en-US" w:eastAsia="zh-CN"/>
              </w:rPr>
              <w:t>投标人业绩</w:t>
            </w:r>
          </w:p>
        </w:tc>
        <w:tc>
          <w:tcPr>
            <w:tcW w:w="3734" w:type="dxa"/>
            <w:tcBorders>
              <w:top w:val="single" w:color="auto" w:sz="4" w:space="0"/>
              <w:left w:val="single" w:color="auto" w:sz="4" w:space="0"/>
              <w:bottom w:val="single" w:color="auto" w:sz="4" w:space="0"/>
              <w:right w:val="single" w:color="auto" w:sz="4" w:space="0"/>
            </w:tcBorders>
            <w:vAlign w:val="center"/>
          </w:tcPr>
          <w:p w14:paraId="759171E1">
            <w:pPr>
              <w:pStyle w:val="108"/>
              <w:keepNext w:val="0"/>
              <w:keepLines w:val="0"/>
              <w:pageBreakBefore w:val="0"/>
              <w:widowControl w:val="0"/>
              <w:numPr>
                <w:ilvl w:val="0"/>
                <w:numId w:val="6"/>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rPr>
            </w:pPr>
            <w:r>
              <w:rPr>
                <w:rFonts w:hint="eastAsia" w:ascii="宋体" w:hAnsi="宋体" w:eastAsia="宋体" w:cs="宋体"/>
                <w:spacing w:val="3"/>
                <w:sz w:val="24"/>
                <w:szCs w:val="24"/>
              </w:rPr>
              <w:t>自</w:t>
            </w:r>
            <w:r>
              <w:rPr>
                <w:rFonts w:hint="eastAsia" w:cs="宋体"/>
                <w:spacing w:val="3"/>
                <w:sz w:val="24"/>
                <w:szCs w:val="24"/>
                <w:highlight w:val="none"/>
                <w:lang w:val="en-US" w:eastAsia="zh-CN"/>
              </w:rPr>
              <w:t>2021</w:t>
            </w:r>
            <w:r>
              <w:rPr>
                <w:rFonts w:hint="eastAsia" w:ascii="宋体" w:hAnsi="宋体" w:eastAsia="宋体" w:cs="宋体"/>
                <w:spacing w:val="3"/>
                <w:sz w:val="24"/>
                <w:szCs w:val="24"/>
                <w:highlight w:val="none"/>
              </w:rPr>
              <w:t>年1月</w:t>
            </w:r>
            <w:r>
              <w:rPr>
                <w:rFonts w:hint="eastAsia" w:ascii="宋体" w:hAnsi="宋体" w:eastAsia="宋体" w:cs="宋体"/>
                <w:spacing w:val="3"/>
                <w:sz w:val="24"/>
                <w:szCs w:val="24"/>
              </w:rPr>
              <w:t>1日以</w:t>
            </w:r>
            <w:r>
              <w:rPr>
                <w:rFonts w:hint="eastAsia" w:ascii="宋体" w:hAnsi="宋体" w:eastAsia="宋体" w:cs="宋体"/>
                <w:spacing w:val="3"/>
                <w:sz w:val="24"/>
                <w:szCs w:val="24"/>
                <w:highlight w:val="none"/>
              </w:rPr>
              <w:t>来（以合同签订时间为</w:t>
            </w:r>
            <w:r>
              <w:rPr>
                <w:rFonts w:hint="eastAsia" w:ascii="宋体" w:hAnsi="宋体" w:eastAsia="宋体" w:cs="宋体"/>
                <w:spacing w:val="3"/>
                <w:sz w:val="24"/>
                <w:szCs w:val="24"/>
              </w:rPr>
              <w:t>准），</w:t>
            </w:r>
            <w:r>
              <w:rPr>
                <w:rFonts w:hint="eastAsia" w:ascii="宋体" w:hAnsi="宋体" w:eastAsia="宋体" w:cs="宋体"/>
                <w:sz w:val="24"/>
                <w:szCs w:val="18"/>
                <w:highlight w:val="none"/>
                <w:lang w:val="en-US" w:eastAsia="zh-CN"/>
              </w:rPr>
              <w:t>投标人具有作为独立中标人在活动策划及执行业务业绩，且单个合同总金额不少于</w:t>
            </w:r>
            <w:r>
              <w:rPr>
                <w:rFonts w:hint="eastAsia" w:cs="宋体"/>
                <w:sz w:val="24"/>
                <w:szCs w:val="18"/>
                <w:highlight w:val="none"/>
                <w:lang w:val="en-US" w:eastAsia="zh-CN"/>
              </w:rPr>
              <w:t>40</w:t>
            </w:r>
            <w:r>
              <w:rPr>
                <w:rFonts w:hint="eastAsia" w:ascii="宋体" w:hAnsi="宋体" w:eastAsia="宋体" w:cs="宋体"/>
                <w:sz w:val="24"/>
                <w:szCs w:val="18"/>
                <w:highlight w:val="none"/>
                <w:lang w:val="en-US" w:eastAsia="zh-CN"/>
              </w:rPr>
              <w:t>万元</w:t>
            </w:r>
            <w:r>
              <w:rPr>
                <w:rFonts w:hint="eastAsia" w:ascii="宋体" w:hAnsi="宋体" w:eastAsia="宋体" w:cs="宋体"/>
                <w:spacing w:val="3"/>
                <w:sz w:val="24"/>
                <w:szCs w:val="24"/>
                <w:lang w:val="en-US" w:eastAsia="zh-CN"/>
              </w:rPr>
              <w:t>，</w:t>
            </w:r>
            <w:r>
              <w:rPr>
                <w:rFonts w:hint="eastAsia" w:cs="宋体"/>
                <w:spacing w:val="3"/>
                <w:sz w:val="24"/>
                <w:szCs w:val="24"/>
                <w:lang w:val="en-US" w:eastAsia="zh-CN"/>
              </w:rPr>
              <w:t>提供一个业绩不得分，</w:t>
            </w:r>
            <w:r>
              <w:rPr>
                <w:rFonts w:hint="eastAsia" w:ascii="宋体" w:hAnsi="宋体" w:eastAsia="宋体" w:cs="宋体"/>
                <w:spacing w:val="3"/>
                <w:sz w:val="24"/>
                <w:szCs w:val="24"/>
                <w:lang w:val="en-US" w:eastAsia="zh-CN"/>
              </w:rPr>
              <w:t>每提供一个业绩</w:t>
            </w:r>
            <w:r>
              <w:rPr>
                <w:rFonts w:hint="eastAsia" w:cs="宋体"/>
                <w:spacing w:val="3"/>
                <w:sz w:val="24"/>
                <w:szCs w:val="24"/>
                <w:lang w:val="en-US" w:eastAsia="zh-CN"/>
              </w:rPr>
              <w:t>加5</w:t>
            </w:r>
            <w:r>
              <w:rPr>
                <w:rFonts w:hint="eastAsia" w:ascii="宋体" w:hAnsi="宋体" w:eastAsia="宋体" w:cs="宋体"/>
                <w:spacing w:val="3"/>
                <w:sz w:val="24"/>
                <w:szCs w:val="24"/>
                <w:lang w:val="en-US" w:eastAsia="zh-CN"/>
              </w:rPr>
              <w:t>分，</w:t>
            </w:r>
            <w:r>
              <w:rPr>
                <w:rFonts w:hint="eastAsia" w:cs="宋体"/>
                <w:spacing w:val="3"/>
                <w:sz w:val="24"/>
                <w:szCs w:val="24"/>
                <w:lang w:val="en-US" w:eastAsia="zh-CN"/>
              </w:rPr>
              <w:t>本小项满分10</w:t>
            </w:r>
            <w:r>
              <w:rPr>
                <w:rFonts w:hint="eastAsia" w:ascii="宋体" w:hAnsi="宋体" w:eastAsia="宋体" w:cs="宋体"/>
                <w:spacing w:val="3"/>
                <w:sz w:val="24"/>
                <w:szCs w:val="24"/>
                <w:lang w:val="en-US" w:eastAsia="zh-CN"/>
              </w:rPr>
              <w:t>分</w:t>
            </w:r>
            <w:r>
              <w:rPr>
                <w:rFonts w:hint="eastAsia"/>
                <w:spacing w:val="3"/>
                <w:sz w:val="24"/>
                <w:szCs w:val="24"/>
              </w:rPr>
              <w:t>。</w:t>
            </w:r>
          </w:p>
          <w:p w14:paraId="480B6CB0">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lang w:val="en-US" w:eastAsia="zh-CN"/>
              </w:rPr>
            </w:pPr>
            <w:r>
              <w:rPr>
                <w:rFonts w:hint="eastAsia" w:ascii="宋体" w:hAnsi="宋体" w:eastAsia="宋体" w:cs="宋体"/>
                <w:b/>
                <w:bCs w:val="0"/>
                <w:sz w:val="24"/>
                <w:lang w:val="en-US" w:eastAsia="zh-CN"/>
              </w:rPr>
              <w:t>注：（1）本项对正在履约</w:t>
            </w:r>
            <w:r>
              <w:rPr>
                <w:rFonts w:hint="eastAsia" w:cs="宋体"/>
                <w:b/>
                <w:bCs w:val="0"/>
                <w:sz w:val="24"/>
                <w:lang w:val="en-US" w:eastAsia="zh-CN"/>
              </w:rPr>
              <w:t>和</w:t>
            </w:r>
            <w:r>
              <w:rPr>
                <w:rFonts w:hint="eastAsia" w:ascii="宋体" w:hAnsi="宋体" w:eastAsia="宋体" w:cs="宋体"/>
                <w:b/>
                <w:bCs w:val="0"/>
                <w:sz w:val="24"/>
                <w:lang w:val="en-US" w:eastAsia="zh-CN"/>
              </w:rPr>
              <w:t>履约完成的业绩均予以认可</w:t>
            </w:r>
            <w:r>
              <w:rPr>
                <w:rFonts w:hint="eastAsia"/>
                <w:b/>
                <w:bCs/>
                <w:sz w:val="24"/>
                <w:lang w:val="en-US" w:eastAsia="zh-CN"/>
              </w:rPr>
              <w:t>。</w:t>
            </w:r>
          </w:p>
          <w:p w14:paraId="0823F6B7">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lang w:val="en-US" w:eastAsia="zh-CN"/>
              </w:rPr>
            </w:pPr>
            <w:r>
              <w:rPr>
                <w:rFonts w:hint="eastAsia" w:cs="宋体"/>
                <w:b/>
                <w:bCs w:val="0"/>
                <w:sz w:val="24"/>
                <w:lang w:val="en-US" w:eastAsia="zh-CN"/>
              </w:rPr>
              <w:t>（2）</w:t>
            </w:r>
            <w:r>
              <w:rPr>
                <w:rFonts w:hint="eastAsia" w:ascii="宋体" w:hAnsi="宋体" w:eastAsia="宋体" w:cs="宋体"/>
                <w:b/>
                <w:bCs w:val="0"/>
                <w:sz w:val="24"/>
                <w:lang w:val="en-US" w:eastAsia="zh-CN"/>
              </w:rPr>
              <w:t>响应文件中提供业绩合同</w:t>
            </w:r>
            <w:r>
              <w:rPr>
                <w:rFonts w:hint="eastAsia" w:cs="宋体"/>
                <w:b/>
                <w:bCs w:val="0"/>
                <w:sz w:val="24"/>
                <w:highlight w:val="none"/>
                <w:lang w:val="en-US" w:eastAsia="zh-CN"/>
              </w:rPr>
              <w:t>和验收</w:t>
            </w:r>
            <w:r>
              <w:rPr>
                <w:rFonts w:hint="eastAsia" w:ascii="宋体" w:hAnsi="宋体" w:eastAsia="宋体" w:cs="宋体"/>
                <w:b/>
                <w:bCs w:val="0"/>
                <w:sz w:val="24"/>
                <w:lang w:val="en-US" w:eastAsia="zh-CN"/>
              </w:rPr>
              <w:t>的扫描件</w:t>
            </w:r>
            <w:r>
              <w:rPr>
                <w:rFonts w:hint="eastAsia" w:cs="宋体"/>
                <w:b/>
                <w:bCs w:val="0"/>
                <w:sz w:val="24"/>
                <w:lang w:val="en-US" w:eastAsia="zh-CN"/>
              </w:rPr>
              <w:t>（或影印件）</w:t>
            </w:r>
            <w:r>
              <w:rPr>
                <w:rFonts w:hint="eastAsia" w:ascii="宋体" w:hAnsi="宋体" w:eastAsia="宋体" w:cs="宋体"/>
                <w:b/>
                <w:bCs w:val="0"/>
                <w:sz w:val="24"/>
                <w:lang w:val="en-US" w:eastAsia="zh-CN"/>
              </w:rPr>
              <w:t>，</w:t>
            </w:r>
            <w:r>
              <w:rPr>
                <w:rFonts w:hint="eastAsia" w:cs="宋体"/>
                <w:b/>
                <w:bCs w:val="0"/>
                <w:sz w:val="24"/>
                <w:lang w:val="en-US" w:eastAsia="zh-CN"/>
              </w:rPr>
              <w:t>如</w:t>
            </w:r>
            <w:r>
              <w:rPr>
                <w:rFonts w:hint="eastAsia" w:ascii="宋体" w:hAnsi="宋体" w:eastAsia="宋体" w:cs="宋体"/>
                <w:b/>
                <w:bCs w:val="0"/>
                <w:sz w:val="24"/>
                <w:lang w:val="en-US" w:eastAsia="zh-CN"/>
              </w:rPr>
              <w:t>无法体现合同签订时间、投标人名称</w:t>
            </w:r>
            <w:r>
              <w:rPr>
                <w:rFonts w:hint="eastAsia" w:cs="宋体"/>
                <w:b/>
                <w:bCs w:val="0"/>
                <w:sz w:val="24"/>
                <w:lang w:val="en-US" w:eastAsia="zh-CN"/>
              </w:rPr>
              <w:t>、单个合同总金额</w:t>
            </w:r>
            <w:r>
              <w:rPr>
                <w:rFonts w:hint="default" w:ascii="宋体" w:hAnsi="宋体" w:eastAsia="宋体"/>
                <w:b/>
                <w:bCs/>
                <w:sz w:val="24"/>
                <w:highlight w:val="none"/>
                <w:lang w:val="en-US"/>
              </w:rPr>
              <w:t>等</w:t>
            </w:r>
            <w:r>
              <w:rPr>
                <w:rFonts w:hint="eastAsia" w:ascii="宋体" w:hAnsi="宋体" w:eastAsia="宋体" w:cs="宋体"/>
                <w:b/>
                <w:bCs w:val="0"/>
                <w:sz w:val="24"/>
                <w:lang w:val="en-US" w:eastAsia="zh-CN"/>
              </w:rPr>
              <w:t>关键评审因素的，须另附业主单位</w:t>
            </w:r>
            <w:r>
              <w:rPr>
                <w:rFonts w:ascii="宋体" w:hAnsi="宋体" w:eastAsia="宋体"/>
                <w:b/>
                <w:bCs/>
                <w:color w:val="auto"/>
                <w:sz w:val="24"/>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lang w:val="en-US" w:eastAsia="zh-CN"/>
              </w:rPr>
              <w:t>。</w:t>
            </w:r>
          </w:p>
          <w:p w14:paraId="168FD20E">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rPr>
            </w:pPr>
            <w:r>
              <w:rPr>
                <w:rFonts w:hint="default" w:ascii="宋体" w:hAnsi="宋体" w:eastAsia="宋体"/>
                <w:b/>
                <w:bCs/>
                <w:sz w:val="24"/>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lang w:val="en-US" w:eastAsia="zh-CN"/>
              </w:rPr>
              <w:t>。</w:t>
            </w:r>
          </w:p>
          <w:p w14:paraId="3EEE9912">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default" w:ascii="宋体" w:hAnsi="宋体" w:eastAsia="宋体"/>
                <w:b/>
                <w:bCs/>
                <w:sz w:val="24"/>
                <w:lang w:val="en-US" w:eastAsia="zh-CN"/>
              </w:rPr>
            </w:pPr>
          </w:p>
        </w:tc>
        <w:tc>
          <w:tcPr>
            <w:tcW w:w="1574" w:type="dxa"/>
            <w:tcBorders>
              <w:top w:val="single" w:color="auto" w:sz="4" w:space="0"/>
              <w:left w:val="single" w:color="auto" w:sz="4" w:space="0"/>
              <w:bottom w:val="single" w:color="auto" w:sz="4" w:space="0"/>
              <w:right w:val="single" w:color="auto" w:sz="4" w:space="0"/>
            </w:tcBorders>
            <w:vAlign w:val="center"/>
          </w:tcPr>
          <w:p w14:paraId="1A67F69F">
            <w:pPr>
              <w:spacing w:line="360" w:lineRule="auto"/>
              <w:jc w:val="center"/>
              <w:rPr>
                <w:rFonts w:hint="default" w:ascii="宋体" w:hAnsi="宋体" w:eastAsia="宋体" w:cs="宋体"/>
                <w:b/>
                <w:bCs/>
                <w:sz w:val="24"/>
                <w:highlight w:val="yellow"/>
                <w:lang w:val="en-US" w:eastAsia="zh-CN"/>
              </w:rPr>
            </w:pPr>
            <w:r>
              <w:rPr>
                <w:rFonts w:hint="eastAsia" w:ascii="宋体" w:hAnsi="宋体" w:eastAsia="宋体" w:cs="宋体"/>
                <w:b w:val="0"/>
                <w:bCs/>
                <w:kern w:val="2"/>
                <w:sz w:val="24"/>
                <w:lang w:val="en-US" w:eastAsia="zh-CN" w:bidi="ar-SA"/>
              </w:rPr>
              <w:t>0-</w:t>
            </w:r>
            <w:r>
              <w:rPr>
                <w:rFonts w:hint="eastAsia" w:ascii="宋体" w:hAnsi="宋体" w:cs="宋体"/>
                <w:b w:val="0"/>
                <w:bCs/>
                <w:kern w:val="2"/>
                <w:sz w:val="24"/>
                <w:lang w:val="en-US" w:eastAsia="zh-CN" w:bidi="ar-SA"/>
              </w:rPr>
              <w:t>10</w:t>
            </w:r>
            <w:r>
              <w:rPr>
                <w:rFonts w:hint="eastAsia" w:ascii="宋体" w:hAnsi="宋体" w:eastAsia="宋体" w:cs="宋体"/>
                <w:b w:val="0"/>
                <w:bCs/>
                <w:kern w:val="2"/>
                <w:sz w:val="24"/>
                <w:lang w:val="en-US" w:eastAsia="zh-CN" w:bidi="ar-SA"/>
              </w:rPr>
              <w:t>分</w:t>
            </w:r>
          </w:p>
        </w:tc>
      </w:tr>
      <w:tr w14:paraId="55BB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1473" w:type="dxa"/>
            <w:tcBorders>
              <w:left w:val="single" w:color="auto" w:sz="4" w:space="0"/>
              <w:right w:val="single" w:color="auto" w:sz="4" w:space="0"/>
            </w:tcBorders>
            <w:vAlign w:val="center"/>
          </w:tcPr>
          <w:p w14:paraId="1D7E5B09">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27106886">
            <w:pPr>
              <w:spacing w:line="360" w:lineRule="auto"/>
              <w:jc w:val="center"/>
              <w:rPr>
                <w:rFonts w:hint="eastAsia" w:cs="Times New Roman" w:asciiTheme="minorEastAsia" w:hAnsiTheme="minorEastAsia" w:eastAsiaTheme="minorEastAsia"/>
                <w:b w:val="0"/>
                <w:bCs/>
                <w:kern w:val="2"/>
                <w:sz w:val="24"/>
                <w:lang w:val="en-US" w:eastAsia="zh-CN" w:bidi="ar-SA"/>
              </w:rPr>
            </w:pPr>
            <w:r>
              <w:rPr>
                <w:rFonts w:hint="eastAsia" w:cs="宋体"/>
                <w:b w:val="0"/>
                <w:bCs w:val="0"/>
                <w:sz w:val="24"/>
                <w:highlight w:val="none"/>
                <w:lang w:val="en-US" w:eastAsia="zh-CN"/>
              </w:rPr>
              <w:t>策划</w:t>
            </w:r>
            <w:r>
              <w:rPr>
                <w:rFonts w:hint="eastAsia" w:asciiTheme="minorEastAsia" w:hAnsiTheme="minorEastAsia" w:eastAsiaTheme="minorEastAsia"/>
                <w:b w:val="0"/>
                <w:bCs/>
                <w:sz w:val="24"/>
                <w:highlight w:val="none"/>
                <w:lang w:val="en-US" w:eastAsia="zh-CN"/>
              </w:rPr>
              <w:t>邀约省外优秀市集商户方案</w:t>
            </w:r>
          </w:p>
        </w:tc>
        <w:tc>
          <w:tcPr>
            <w:tcW w:w="3734" w:type="dxa"/>
            <w:tcBorders>
              <w:top w:val="single" w:color="auto" w:sz="4" w:space="0"/>
              <w:left w:val="single" w:color="auto" w:sz="4" w:space="0"/>
              <w:bottom w:val="single" w:color="auto" w:sz="4" w:space="0"/>
              <w:right w:val="single" w:color="auto" w:sz="4" w:space="0"/>
            </w:tcBorders>
            <w:shd w:val="clear" w:color="auto" w:fill="auto"/>
            <w:vAlign w:val="center"/>
          </w:tcPr>
          <w:p w14:paraId="3927733F">
            <w:pPr>
              <w:pStyle w:val="108"/>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lang w:val="en-US" w:eastAsia="zh-CN"/>
              </w:rPr>
              <w:t>邀约零售类商户</w:t>
            </w:r>
            <w:r>
              <w:rPr>
                <w:rFonts w:hint="eastAsia" w:asciiTheme="minorEastAsia" w:hAnsiTheme="minorEastAsia" w:eastAsiaTheme="minorEastAsia"/>
                <w:b w:val="0"/>
                <w:bCs/>
                <w:sz w:val="24"/>
                <w:highlight w:val="none"/>
                <w:lang w:val="en-US" w:eastAsia="zh-CN"/>
              </w:rPr>
              <w:t>方案，以</w:t>
            </w:r>
            <w:r>
              <w:rPr>
                <w:rFonts w:hint="eastAsia" w:ascii="宋体" w:hAnsi="宋体"/>
                <w:color w:val="000000"/>
                <w:sz w:val="24"/>
                <w:szCs w:val="18"/>
                <w:highlight w:val="none"/>
                <w:lang w:val="en-US" w:eastAsia="zh-CN"/>
              </w:rPr>
              <w:t>肥西桃溪里项目“冬日桃溪集”</w:t>
            </w:r>
            <w:r>
              <w:rPr>
                <w:rFonts w:hint="eastAsia"/>
                <w:color w:val="000000"/>
                <w:sz w:val="24"/>
                <w:szCs w:val="18"/>
                <w:highlight w:val="none"/>
                <w:lang w:val="en-US" w:eastAsia="zh-CN"/>
              </w:rPr>
              <w:t>活动</w:t>
            </w:r>
            <w:r>
              <w:rPr>
                <w:rFonts w:hint="eastAsia" w:ascii="宋体" w:hAnsi="宋体" w:eastAsia="宋体" w:cs="宋体"/>
                <w:b w:val="0"/>
                <w:bCs w:val="0"/>
                <w:sz w:val="24"/>
                <w:highlight w:val="none"/>
                <w:lang w:val="en-US" w:eastAsia="zh-CN"/>
              </w:rPr>
              <w:t>主题策划方案为背景，</w:t>
            </w:r>
            <w:r>
              <w:rPr>
                <w:rFonts w:hint="eastAsia" w:cs="宋体"/>
                <w:b w:val="0"/>
                <w:bCs w:val="0"/>
                <w:sz w:val="24"/>
                <w:highlight w:val="none"/>
                <w:lang w:val="en-US" w:eastAsia="zh-CN"/>
              </w:rPr>
              <w:t>策划</w:t>
            </w:r>
            <w:r>
              <w:rPr>
                <w:rFonts w:hint="eastAsia" w:ascii="宋体" w:hAnsi="宋体" w:eastAsia="宋体" w:cs="宋体"/>
                <w:b w:val="0"/>
                <w:bCs/>
                <w:sz w:val="24"/>
                <w:szCs w:val="18"/>
                <w:highlight w:val="none"/>
                <w:lang w:val="en-US" w:eastAsia="zh-CN"/>
              </w:rPr>
              <w:t>邀约</w:t>
            </w:r>
            <w:r>
              <w:rPr>
                <w:rFonts w:hint="eastAsia" w:cs="宋体"/>
                <w:b w:val="0"/>
                <w:bCs/>
                <w:sz w:val="24"/>
                <w:szCs w:val="18"/>
                <w:highlight w:val="none"/>
                <w:lang w:val="en-US" w:eastAsia="zh-CN"/>
              </w:rPr>
              <w:t>省外</w:t>
            </w:r>
            <w:r>
              <w:rPr>
                <w:rFonts w:hint="eastAsia" w:ascii="宋体" w:hAnsi="宋体" w:cs="宋体"/>
                <w:b w:val="0"/>
                <w:bCs/>
                <w:sz w:val="24"/>
                <w:szCs w:val="18"/>
                <w:highlight w:val="none"/>
                <w:lang w:val="en-US" w:eastAsia="zh-CN"/>
              </w:rPr>
              <w:t>24家及以上创意零售摊主参</w:t>
            </w:r>
            <w:r>
              <w:rPr>
                <w:rFonts w:hint="eastAsia" w:ascii="宋体" w:hAnsi="宋体" w:eastAsia="宋体" w:cs="宋体"/>
                <w:b w:val="0"/>
                <w:bCs/>
                <w:sz w:val="24"/>
                <w:szCs w:val="18"/>
                <w:highlight w:val="none"/>
                <w:lang w:val="en-US" w:eastAsia="zh-CN"/>
              </w:rPr>
              <w:t>与本次活动</w:t>
            </w:r>
            <w:r>
              <w:rPr>
                <w:rFonts w:hint="eastAsia" w:asciiTheme="minorEastAsia" w:hAnsiTheme="minorEastAsia" w:eastAsiaTheme="minorEastAsia"/>
                <w:b w:val="0"/>
                <w:bCs/>
                <w:sz w:val="24"/>
                <w:highlight w:val="none"/>
                <w:lang w:val="en-US" w:eastAsia="zh-CN"/>
              </w:rPr>
              <w:t>，</w:t>
            </w:r>
            <w:r>
              <w:rPr>
                <w:rFonts w:hint="eastAsia" w:ascii="宋体" w:hAnsi="宋体" w:eastAsia="宋体" w:cs="宋体"/>
                <w:b w:val="0"/>
                <w:bCs w:val="0"/>
                <w:sz w:val="24"/>
                <w:highlight w:val="none"/>
                <w:lang w:val="en-US" w:eastAsia="zh-CN"/>
              </w:rPr>
              <w:t>包括</w:t>
            </w:r>
            <w:r>
              <w:rPr>
                <w:rFonts w:hint="eastAsia" w:cs="宋体"/>
                <w:b w:val="0"/>
                <w:bCs w:val="0"/>
                <w:sz w:val="24"/>
                <w:highlight w:val="none"/>
                <w:lang w:val="en-US" w:eastAsia="zh-CN"/>
              </w:rPr>
              <w:t>计划邀约的商家名称、数量、摊主介绍等</w:t>
            </w:r>
            <w:r>
              <w:rPr>
                <w:rFonts w:hint="eastAsia" w:ascii="宋体" w:hAnsi="宋体" w:eastAsia="宋体" w:cs="宋体"/>
                <w:b w:val="0"/>
                <w:bCs w:val="0"/>
                <w:sz w:val="24"/>
                <w:highlight w:val="none"/>
              </w:rPr>
              <w:t>。</w:t>
            </w:r>
            <w:r>
              <w:rPr>
                <w:rFonts w:hint="eastAsia" w:ascii="宋体" w:hAnsi="宋体" w:eastAsia="宋体" w:cs="宋体"/>
                <w:bCs/>
                <w:sz w:val="24"/>
                <w:highlight w:val="none"/>
                <w:lang w:val="en-US" w:eastAsia="zh-CN"/>
              </w:rPr>
              <w:t>由</w:t>
            </w:r>
            <w:r>
              <w:rPr>
                <w:rFonts w:hint="eastAsia" w:cs="宋体"/>
                <w:bCs/>
                <w:sz w:val="24"/>
                <w:highlight w:val="none"/>
                <w:lang w:val="en-US" w:eastAsia="zh-CN"/>
              </w:rPr>
              <w:t>询比</w:t>
            </w:r>
            <w:r>
              <w:rPr>
                <w:rFonts w:hint="eastAsia" w:ascii="宋体" w:hAnsi="宋体" w:eastAsia="宋体" w:cs="宋体"/>
                <w:bCs/>
                <w:sz w:val="24"/>
                <w:lang w:val="en-US" w:eastAsia="zh-CN"/>
              </w:rPr>
              <w:t>小组根据响应文件进行综合评审：</w:t>
            </w:r>
          </w:p>
          <w:p w14:paraId="733C14C5">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1.邀约</w:t>
            </w:r>
            <w:r>
              <w:rPr>
                <w:rFonts w:hint="eastAsia" w:ascii="宋体" w:hAnsi="宋体" w:cs="宋体"/>
                <w:bCs/>
                <w:sz w:val="24"/>
                <w:lang w:val="en-US" w:eastAsia="zh-CN"/>
              </w:rPr>
              <w:t>省外商户数量15家及以上</w:t>
            </w:r>
            <w:r>
              <w:rPr>
                <w:rFonts w:hint="eastAsia" w:ascii="宋体" w:hAnsi="宋体" w:eastAsia="宋体" w:cs="宋体"/>
                <w:bCs/>
                <w:sz w:val="24"/>
                <w:lang w:val="en-US" w:eastAsia="zh-CN"/>
              </w:rPr>
              <w:t>的</w:t>
            </w:r>
            <w:r>
              <w:rPr>
                <w:rFonts w:hint="eastAsia" w:ascii="宋体" w:hAnsi="宋体" w:cs="宋体"/>
                <w:bCs/>
                <w:sz w:val="24"/>
                <w:lang w:val="en-US" w:eastAsia="zh-CN"/>
              </w:rPr>
              <w:t>优秀方案优秀的，</w:t>
            </w:r>
            <w:r>
              <w:rPr>
                <w:rFonts w:hint="eastAsia" w:ascii="宋体" w:hAnsi="宋体" w:eastAsia="宋体" w:cs="宋体"/>
                <w:bCs/>
                <w:sz w:val="24"/>
                <w:lang w:val="en-US" w:eastAsia="zh-CN"/>
              </w:rPr>
              <w:t xml:space="preserve">得7＜F≤10； </w:t>
            </w:r>
          </w:p>
          <w:p w14:paraId="4736EB55">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2.邀约</w:t>
            </w:r>
            <w:r>
              <w:rPr>
                <w:rFonts w:hint="eastAsia" w:ascii="宋体" w:hAnsi="宋体" w:cs="宋体"/>
                <w:bCs/>
                <w:sz w:val="24"/>
                <w:lang w:val="en-US" w:eastAsia="zh-CN"/>
              </w:rPr>
              <w:t>省外商户数量10家及以上</w:t>
            </w:r>
            <w:r>
              <w:rPr>
                <w:rFonts w:hint="eastAsia" w:ascii="宋体" w:hAnsi="宋体" w:eastAsia="宋体" w:cs="宋体"/>
                <w:bCs/>
                <w:sz w:val="24"/>
                <w:lang w:val="en-US" w:eastAsia="zh-CN"/>
              </w:rPr>
              <w:t>的</w:t>
            </w:r>
            <w:r>
              <w:rPr>
                <w:rFonts w:hint="eastAsia" w:ascii="宋体" w:hAnsi="宋体" w:cs="宋体"/>
                <w:bCs/>
                <w:sz w:val="24"/>
                <w:lang w:val="en-US" w:eastAsia="zh-CN"/>
              </w:rPr>
              <w:t>方案良好的</w:t>
            </w:r>
            <w:r>
              <w:rPr>
                <w:rFonts w:hint="eastAsia" w:ascii="宋体" w:hAnsi="宋体" w:eastAsia="宋体" w:cs="宋体"/>
                <w:bCs/>
                <w:sz w:val="24"/>
                <w:lang w:val="en-US" w:eastAsia="zh-CN"/>
              </w:rPr>
              <w:t xml:space="preserve">，得4＜F≤7； </w:t>
            </w:r>
          </w:p>
          <w:p w14:paraId="21DA9BFB">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3.邀约</w:t>
            </w:r>
            <w:r>
              <w:rPr>
                <w:rFonts w:hint="eastAsia" w:ascii="宋体" w:hAnsi="宋体" w:cs="宋体"/>
                <w:bCs/>
                <w:sz w:val="24"/>
                <w:lang w:val="en-US" w:eastAsia="zh-CN"/>
              </w:rPr>
              <w:t>省外商户数量5家及以上</w:t>
            </w:r>
            <w:r>
              <w:rPr>
                <w:rFonts w:hint="eastAsia" w:ascii="宋体" w:hAnsi="宋体" w:eastAsia="宋体" w:cs="宋体"/>
                <w:bCs/>
                <w:sz w:val="24"/>
                <w:lang w:val="en-US" w:eastAsia="zh-CN"/>
              </w:rPr>
              <w:t>的</w:t>
            </w:r>
            <w:r>
              <w:rPr>
                <w:rFonts w:hint="eastAsia" w:ascii="宋体" w:hAnsi="宋体" w:cs="宋体"/>
                <w:bCs/>
                <w:sz w:val="24"/>
                <w:lang w:val="en-US" w:eastAsia="zh-CN"/>
              </w:rPr>
              <w:t>方案</w:t>
            </w:r>
            <w:r>
              <w:rPr>
                <w:rFonts w:hint="eastAsia" w:ascii="宋体" w:hAnsi="宋体" w:eastAsia="宋体" w:cs="宋体"/>
                <w:bCs/>
                <w:sz w:val="24"/>
                <w:lang w:val="en-US" w:eastAsia="zh-CN"/>
              </w:rPr>
              <w:t>一般的，得0＜F≤4分；</w:t>
            </w:r>
          </w:p>
          <w:p w14:paraId="21FFEC5D">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4.方案差或未提供相关内容的，不得分。</w:t>
            </w:r>
          </w:p>
          <w:p w14:paraId="0A28BBC9">
            <w:pPr>
              <w:pStyle w:val="108"/>
              <w:spacing w:before="12" w:line="360" w:lineRule="auto"/>
              <w:rPr>
                <w:rFonts w:hint="default" w:ascii="宋体" w:hAnsi="宋体" w:eastAsia="宋体" w:cs="宋体"/>
                <w:b/>
                <w:bCs/>
                <w:kern w:val="2"/>
                <w:sz w:val="24"/>
                <w:lang w:val="en-US" w:eastAsia="zh-CN" w:bidi="zh-CN"/>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325688D3">
            <w:pPr>
              <w:spacing w:line="360" w:lineRule="auto"/>
              <w:jc w:val="center"/>
              <w:rPr>
                <w:rFonts w:hint="eastAsia" w:cs="Times New Roman" w:asciiTheme="minorEastAsia" w:hAnsiTheme="minorEastAsia" w:eastAsiaTheme="minorEastAsia"/>
                <w:b w:val="0"/>
                <w:bCs w:val="0"/>
                <w:kern w:val="2"/>
                <w:sz w:val="24"/>
                <w:lang w:val="en-US" w:eastAsia="zh-CN" w:bidi="ar-SA"/>
              </w:rPr>
            </w:pPr>
            <w:r>
              <w:rPr>
                <w:rFonts w:hint="eastAsia" w:asciiTheme="minorEastAsia" w:hAnsiTheme="minorEastAsia" w:eastAsiaTheme="minorEastAsia"/>
                <w:b w:val="0"/>
                <w:bCs w:val="0"/>
                <w:sz w:val="24"/>
                <w:lang w:val="en-US" w:eastAsia="zh-CN"/>
              </w:rPr>
              <w:t>0-10分</w:t>
            </w:r>
          </w:p>
        </w:tc>
      </w:tr>
      <w:tr w14:paraId="2156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1473" w:type="dxa"/>
            <w:tcBorders>
              <w:left w:val="single" w:color="auto" w:sz="4" w:space="0"/>
              <w:right w:val="single" w:color="auto" w:sz="4" w:space="0"/>
            </w:tcBorders>
            <w:vAlign w:val="center"/>
          </w:tcPr>
          <w:p w14:paraId="3590090F">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2D4EF07C">
            <w:pPr>
              <w:spacing w:line="360" w:lineRule="auto"/>
              <w:jc w:val="center"/>
              <w:rPr>
                <w:rFonts w:hint="eastAsia" w:cs="Times New Roman" w:asciiTheme="minorEastAsia" w:hAnsiTheme="minorEastAsia" w:eastAsiaTheme="minorEastAsia"/>
                <w:b w:val="0"/>
                <w:bCs/>
                <w:kern w:val="2"/>
                <w:sz w:val="24"/>
                <w:lang w:val="en-US" w:eastAsia="zh-CN" w:bidi="ar-SA"/>
              </w:rPr>
            </w:pP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之活动应急预案</w:t>
            </w:r>
          </w:p>
        </w:tc>
        <w:tc>
          <w:tcPr>
            <w:tcW w:w="3734" w:type="dxa"/>
            <w:tcBorders>
              <w:top w:val="single" w:color="auto" w:sz="4" w:space="0"/>
              <w:left w:val="single" w:color="auto" w:sz="4" w:space="0"/>
              <w:bottom w:val="single" w:color="auto" w:sz="4" w:space="0"/>
              <w:right w:val="single" w:color="auto" w:sz="4" w:space="0"/>
            </w:tcBorders>
            <w:shd w:val="clear" w:color="auto" w:fill="auto"/>
            <w:vAlign w:val="center"/>
          </w:tcPr>
          <w:p w14:paraId="060A01DA">
            <w:pPr>
              <w:pStyle w:val="108"/>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之活动应急预案</w:t>
            </w:r>
            <w:r>
              <w:rPr>
                <w:rFonts w:hint="eastAsia" w:ascii="宋体" w:hAnsi="宋体" w:eastAsia="宋体" w:cs="宋体"/>
                <w:b w:val="0"/>
                <w:bCs w:val="0"/>
                <w:sz w:val="24"/>
                <w:lang w:val="en-US" w:eastAsia="zh-CN"/>
              </w:rPr>
              <w:t>，以</w:t>
            </w:r>
            <w:r>
              <w:rPr>
                <w:rFonts w:hint="eastAsia" w:ascii="宋体" w:hAnsi="宋体"/>
                <w:color w:val="000000"/>
                <w:sz w:val="24"/>
                <w:szCs w:val="18"/>
                <w:highlight w:val="none"/>
                <w:lang w:val="en-US" w:eastAsia="zh-CN"/>
              </w:rPr>
              <w:t>肥西桃溪里项目“冬日桃溪集”</w:t>
            </w:r>
            <w:r>
              <w:rPr>
                <w:rFonts w:hint="eastAsia"/>
                <w:color w:val="000000"/>
                <w:sz w:val="24"/>
                <w:szCs w:val="18"/>
                <w:highlight w:val="none"/>
                <w:lang w:val="en-US" w:eastAsia="zh-CN"/>
              </w:rPr>
              <w:t>活动</w:t>
            </w:r>
            <w:r>
              <w:rPr>
                <w:rFonts w:hint="eastAsia" w:ascii="宋体" w:hAnsi="宋体" w:eastAsia="宋体" w:cs="宋体"/>
                <w:b w:val="0"/>
                <w:bCs w:val="0"/>
                <w:sz w:val="24"/>
                <w:lang w:val="en-US" w:eastAsia="zh-CN"/>
              </w:rPr>
              <w:t>主题策划方案为背景，包括安全应急预案</w:t>
            </w:r>
            <w:r>
              <w:rPr>
                <w:rFonts w:hint="eastAsia" w:cs="宋体"/>
                <w:b w:val="0"/>
                <w:bCs w:val="0"/>
                <w:sz w:val="24"/>
                <w:lang w:val="en-US" w:eastAsia="zh-CN"/>
              </w:rPr>
              <w:t>等</w:t>
            </w:r>
            <w:r>
              <w:rPr>
                <w:rFonts w:hint="eastAsia" w:ascii="宋体" w:hAnsi="宋体" w:eastAsia="宋体" w:cs="宋体"/>
                <w:b w:val="0"/>
                <w:bCs w:val="0"/>
                <w:sz w:val="24"/>
              </w:rPr>
              <w:t>。</w:t>
            </w:r>
            <w:r>
              <w:rPr>
                <w:rFonts w:hint="eastAsia" w:ascii="宋体" w:hAnsi="宋体" w:eastAsia="宋体" w:cs="宋体"/>
                <w:bCs/>
                <w:sz w:val="24"/>
                <w:lang w:val="en-US" w:eastAsia="zh-CN"/>
              </w:rPr>
              <w:t>由</w:t>
            </w:r>
            <w:r>
              <w:rPr>
                <w:rFonts w:hint="eastAsia" w:cs="宋体"/>
                <w:bCs/>
                <w:sz w:val="24"/>
                <w:lang w:val="en-US" w:eastAsia="zh-CN"/>
              </w:rPr>
              <w:t>询比</w:t>
            </w:r>
            <w:r>
              <w:rPr>
                <w:rFonts w:hint="eastAsia" w:ascii="宋体" w:hAnsi="宋体" w:eastAsia="宋体" w:cs="宋体"/>
                <w:bCs/>
                <w:sz w:val="24"/>
                <w:lang w:val="en-US" w:eastAsia="zh-CN"/>
              </w:rPr>
              <w:t>小组根据响应文件进行综合评审：</w:t>
            </w:r>
          </w:p>
          <w:p w14:paraId="1CE66758">
            <w:pPr>
              <w:spacing w:line="360" w:lineRule="auto"/>
              <w:jc w:val="left"/>
              <w:rPr>
                <w:rFonts w:hint="eastAsia" w:ascii="宋体" w:hAnsi="宋体" w:eastAsia="宋体" w:cs="宋体"/>
                <w:bCs/>
                <w:sz w:val="24"/>
              </w:rPr>
            </w:pPr>
            <w:r>
              <w:rPr>
                <w:rFonts w:hint="eastAsia" w:ascii="宋体" w:hAnsi="宋体" w:eastAsia="宋体" w:cs="宋体"/>
                <w:bCs/>
                <w:sz w:val="24"/>
                <w:lang w:val="en-US" w:eastAsia="zh-CN"/>
              </w:rPr>
              <w:t>1.活动应急预案（安全应急预案等）全面、合理的，得7＜F≤10</w:t>
            </w:r>
            <w:r>
              <w:rPr>
                <w:rFonts w:hint="eastAsia" w:ascii="宋体" w:hAnsi="宋体" w:eastAsia="宋体" w:cs="宋体"/>
                <w:bCs/>
                <w:sz w:val="24"/>
              </w:rPr>
              <w:t>分</w:t>
            </w:r>
            <w:r>
              <w:rPr>
                <w:rFonts w:hint="eastAsia" w:ascii="宋体" w:hAnsi="宋体" w:eastAsia="宋体" w:cs="宋体"/>
                <w:bCs/>
                <w:sz w:val="24"/>
                <w:lang w:val="en-US" w:eastAsia="zh-CN"/>
              </w:rPr>
              <w:t xml:space="preserve">； </w:t>
            </w:r>
          </w:p>
          <w:p w14:paraId="564CDFD2">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2.活动应急预案（安全应急预案等）较全面、较合理的，4＜F≤7； </w:t>
            </w:r>
          </w:p>
          <w:p w14:paraId="307114D5">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3.活动应急预案（安全应急预案等）全面性、合理性一般的，得0＜F≤4分；</w:t>
            </w:r>
          </w:p>
          <w:p w14:paraId="102608B5">
            <w:pPr>
              <w:spacing w:line="360" w:lineRule="auto"/>
              <w:jc w:val="left"/>
              <w:rPr>
                <w:rFonts w:hint="eastAsia"/>
                <w:b w:val="0"/>
                <w:bCs w:val="0"/>
              </w:rPr>
            </w:pPr>
            <w:r>
              <w:rPr>
                <w:rFonts w:hint="eastAsia" w:ascii="宋体" w:hAnsi="宋体" w:eastAsia="宋体" w:cs="宋体"/>
                <w:bCs/>
                <w:sz w:val="24"/>
                <w:lang w:val="en-US" w:eastAsia="zh-CN"/>
              </w:rPr>
              <w:t>4.内容差或未提供相关内容的，不得分</w:t>
            </w:r>
            <w:r>
              <w:rPr>
                <w:rFonts w:hint="eastAsia" w:ascii="宋体" w:hAnsi="宋体" w:eastAsia="宋体" w:cs="宋体"/>
                <w:b w:val="0"/>
                <w:bCs w:val="0"/>
                <w:sz w:val="24"/>
                <w:lang w:val="en-US" w:eastAsia="zh-CN"/>
              </w:rPr>
              <w:t>。</w:t>
            </w:r>
          </w:p>
          <w:p w14:paraId="7FC6CA27">
            <w:pPr>
              <w:pStyle w:val="108"/>
              <w:spacing w:before="12" w:line="360" w:lineRule="auto"/>
              <w:rPr>
                <w:rFonts w:hint="eastAsia" w:ascii="宋体" w:hAnsi="宋体" w:eastAsia="宋体" w:cs="宋体"/>
                <w:b/>
                <w:bCs/>
                <w:kern w:val="2"/>
                <w:sz w:val="24"/>
                <w:lang w:val="zh-CN" w:eastAsia="zh-CN" w:bidi="zh-CN"/>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4562FD38">
            <w:pPr>
              <w:spacing w:line="360" w:lineRule="auto"/>
              <w:jc w:val="center"/>
              <w:rPr>
                <w:rFonts w:hint="default"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0-10分</w:t>
            </w:r>
          </w:p>
        </w:tc>
      </w:tr>
      <w:tr w14:paraId="7F57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1473" w:type="dxa"/>
            <w:tcBorders>
              <w:left w:val="single" w:color="auto" w:sz="4" w:space="0"/>
              <w:right w:val="single" w:color="auto" w:sz="4" w:space="0"/>
            </w:tcBorders>
            <w:vAlign w:val="center"/>
          </w:tcPr>
          <w:p w14:paraId="009F8BB1">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26756884">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lang w:val="en-US" w:eastAsia="zh-CN"/>
              </w:rPr>
              <w:t>拥有独家自媒体平台授权，能够完成线上自媒体平台传播</w:t>
            </w:r>
          </w:p>
        </w:tc>
        <w:tc>
          <w:tcPr>
            <w:tcW w:w="3734" w:type="dxa"/>
            <w:tcBorders>
              <w:top w:val="single" w:color="auto" w:sz="4" w:space="0"/>
              <w:left w:val="single" w:color="auto" w:sz="4" w:space="0"/>
              <w:bottom w:val="single" w:color="auto" w:sz="4" w:space="0"/>
              <w:right w:val="single" w:color="auto" w:sz="4" w:space="0"/>
            </w:tcBorders>
            <w:shd w:val="clear" w:color="auto" w:fill="auto"/>
            <w:vAlign w:val="center"/>
          </w:tcPr>
          <w:p w14:paraId="5BC988F8">
            <w:pPr>
              <w:pStyle w:val="108"/>
              <w:keepNext w:val="0"/>
              <w:keepLines w:val="0"/>
              <w:pageBreakBefore w:val="0"/>
              <w:widowControl w:val="0"/>
              <w:numPr>
                <w:ilvl w:val="0"/>
                <w:numId w:val="7"/>
              </w:numPr>
              <w:kinsoku/>
              <w:wordWrap/>
              <w:overflowPunct/>
              <w:topLinePunct w:val="0"/>
              <w:autoSpaceDE w:val="0"/>
              <w:autoSpaceDN w:val="0"/>
              <w:bidi w:val="0"/>
              <w:adjustRightInd/>
              <w:snapToGrid/>
              <w:spacing w:before="0" w:line="360" w:lineRule="auto"/>
              <w:ind w:right="0" w:rightChars="0"/>
              <w:jc w:val="both"/>
              <w:textAlignment w:val="auto"/>
              <w:rPr>
                <w:rFonts w:hint="eastAsia"/>
                <w:color w:val="auto"/>
                <w:spacing w:val="3"/>
                <w:sz w:val="24"/>
                <w:szCs w:val="24"/>
                <w:highlight w:val="none"/>
              </w:rPr>
            </w:pPr>
            <w:r>
              <w:rPr>
                <w:rFonts w:hint="eastAsia" w:cs="宋体"/>
                <w:color w:val="auto"/>
                <w:spacing w:val="3"/>
                <w:sz w:val="24"/>
                <w:szCs w:val="24"/>
                <w:highlight w:val="none"/>
                <w:lang w:val="en-US" w:eastAsia="zh-CN"/>
              </w:rPr>
              <w:t>拥有独家资源自媒体平台账号授权，并会发布本次活动相关内容，其中微信公众号粉丝数达5万人次的每提供一个账号业绩得1分。</w:t>
            </w:r>
          </w:p>
          <w:p w14:paraId="1A0AB6B4">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ascii="宋体" w:hAnsi="宋体" w:eastAsia="宋体" w:cs="宋体"/>
                <w:b/>
                <w:bCs w:val="0"/>
                <w:kern w:val="2"/>
                <w:sz w:val="24"/>
                <w:highlight w:val="none"/>
                <w:lang w:val="zh-CN" w:eastAsia="zh-CN" w:bidi="zh-CN"/>
              </w:rPr>
            </w:pPr>
            <w:r>
              <w:rPr>
                <w:rFonts w:hint="eastAsia" w:ascii="宋体" w:hAnsi="宋体" w:eastAsia="宋体" w:cs="宋体"/>
                <w:b/>
                <w:bCs w:val="0"/>
                <w:color w:val="auto"/>
                <w:sz w:val="24"/>
                <w:highlight w:val="none"/>
                <w:lang w:val="en-US" w:eastAsia="zh-CN"/>
              </w:rPr>
              <w:t>注：</w:t>
            </w:r>
            <w:r>
              <w:rPr>
                <w:rFonts w:hint="eastAsia" w:cs="宋体"/>
                <w:b/>
                <w:bCs w:val="0"/>
                <w:color w:val="auto"/>
                <w:sz w:val="24"/>
                <w:highlight w:val="none"/>
                <w:lang w:val="en-US" w:eastAsia="zh-CN"/>
              </w:rPr>
              <w:t>提供加分的自媒体账号则默认此次活动合作发布经甲方审核的宣传内容。投标材料需提供账号主页证明图片，图片上需有粉丝数量。</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D773712">
            <w:pPr>
              <w:spacing w:line="360" w:lineRule="auto"/>
              <w:jc w:val="center"/>
              <w:rPr>
                <w:rFonts w:hint="eastAsia" w:ascii="宋体" w:hAnsi="宋体" w:eastAsia="宋体" w:cs="宋体"/>
                <w:b w:val="0"/>
                <w:bCs/>
                <w:kern w:val="2"/>
                <w:sz w:val="24"/>
                <w:lang w:val="en-US" w:eastAsia="zh-CN" w:bidi="ar-SA"/>
              </w:rPr>
            </w:pPr>
            <w:r>
              <w:rPr>
                <w:rFonts w:hint="eastAsia" w:asciiTheme="minorEastAsia" w:hAnsiTheme="minorEastAsia" w:eastAsiaTheme="minorEastAsia"/>
                <w:b w:val="0"/>
                <w:bCs w:val="0"/>
                <w:sz w:val="24"/>
                <w:lang w:val="en-US" w:eastAsia="zh-CN"/>
              </w:rPr>
              <w:t>0-5分</w:t>
            </w:r>
          </w:p>
        </w:tc>
      </w:tr>
      <w:tr w14:paraId="0ABF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1473" w:type="dxa"/>
            <w:tcBorders>
              <w:left w:val="single" w:color="auto" w:sz="4" w:space="0"/>
              <w:right w:val="single" w:color="auto" w:sz="4" w:space="0"/>
            </w:tcBorders>
            <w:vAlign w:val="center"/>
          </w:tcPr>
          <w:p w14:paraId="32B163D5">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09E938">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能够完成</w:t>
            </w:r>
            <w:r>
              <w:rPr>
                <w:rFonts w:hint="eastAsia" w:ascii="宋体" w:hAnsi="宋体" w:cs="宋体"/>
                <w:color w:val="auto"/>
                <w:sz w:val="24"/>
                <w:lang w:val="en-US" w:eastAsia="zh-CN"/>
              </w:rPr>
              <w:t>官方媒体</w:t>
            </w:r>
            <w:r>
              <w:rPr>
                <w:rFonts w:hint="eastAsia" w:ascii="宋体" w:hAnsi="宋体" w:eastAsia="宋体" w:cs="宋体"/>
                <w:color w:val="auto"/>
                <w:sz w:val="24"/>
                <w:lang w:val="en-US" w:eastAsia="zh-CN"/>
              </w:rPr>
              <w:t>平台传播</w:t>
            </w:r>
          </w:p>
        </w:tc>
        <w:tc>
          <w:tcPr>
            <w:tcW w:w="3734" w:type="dxa"/>
            <w:tcBorders>
              <w:top w:val="single" w:color="auto" w:sz="4" w:space="0"/>
              <w:left w:val="single" w:color="auto" w:sz="4" w:space="0"/>
              <w:bottom w:val="single" w:color="auto" w:sz="4" w:space="0"/>
              <w:right w:val="single" w:color="auto" w:sz="4" w:space="0"/>
            </w:tcBorders>
            <w:shd w:val="clear" w:color="auto" w:fill="auto"/>
            <w:vAlign w:val="center"/>
          </w:tcPr>
          <w:p w14:paraId="36165F5B">
            <w:pPr>
              <w:numPr>
                <w:ilvl w:val="0"/>
                <w:numId w:val="8"/>
              </w:numPr>
              <w:spacing w:line="360" w:lineRule="auto"/>
              <w:ind w:left="0" w:leftChars="0" w:firstLine="0" w:firstLineChars="0"/>
              <w:jc w:val="left"/>
              <w:rPr>
                <w:rFonts w:hint="eastAsia"/>
              </w:rPr>
            </w:pPr>
            <w:r>
              <w:rPr>
                <w:rFonts w:hint="eastAsia" w:cs="宋体"/>
                <w:b w:val="0"/>
                <w:bCs/>
                <w:color w:val="auto"/>
                <w:sz w:val="24"/>
                <w:highlight w:val="none"/>
                <w:lang w:val="en-US" w:eastAsia="zh-CN"/>
              </w:rPr>
              <w:t>可在中央媒体平台发布1篇、省级媒体发布5篇、市级媒体平台发布9篇宣传内容方案优秀的（一个仅限一篇，重复发布不计算到得分中），</w:t>
            </w:r>
            <w:r>
              <w:rPr>
                <w:rFonts w:hint="eastAsia" w:ascii="宋体" w:hAnsi="宋体" w:eastAsia="宋体" w:cs="宋体"/>
                <w:bCs/>
                <w:sz w:val="24"/>
                <w:lang w:val="en-US" w:eastAsia="zh-CN"/>
              </w:rPr>
              <w:t>得</w:t>
            </w:r>
            <w:r>
              <w:rPr>
                <w:rFonts w:hint="eastAsia" w:ascii="宋体" w:hAnsi="宋体" w:cs="宋体"/>
                <w:bCs/>
                <w:sz w:val="24"/>
                <w:lang w:val="en-US" w:eastAsia="zh-CN"/>
              </w:rPr>
              <w:t>5</w:t>
            </w:r>
            <w:r>
              <w:rPr>
                <w:rFonts w:hint="eastAsia" w:ascii="宋体" w:hAnsi="宋体" w:eastAsia="宋体" w:cs="宋体"/>
                <w:bCs/>
                <w:sz w:val="24"/>
                <w:lang w:val="en-US" w:eastAsia="zh-CN"/>
              </w:rPr>
              <w:t>＜F≤</w:t>
            </w:r>
            <w:r>
              <w:rPr>
                <w:rFonts w:hint="eastAsia" w:ascii="宋体" w:hAnsi="宋体" w:cs="宋体"/>
                <w:bCs/>
                <w:sz w:val="24"/>
                <w:lang w:val="en-US" w:eastAsia="zh-CN"/>
              </w:rPr>
              <w:t>10</w:t>
            </w:r>
            <w:r>
              <w:rPr>
                <w:rFonts w:hint="eastAsia" w:ascii="宋体" w:hAnsi="宋体" w:eastAsia="宋体" w:cs="宋体"/>
                <w:bCs/>
                <w:sz w:val="24"/>
              </w:rPr>
              <w:t>分</w:t>
            </w:r>
            <w:r>
              <w:rPr>
                <w:rFonts w:hint="eastAsia" w:ascii="宋体" w:hAnsi="宋体" w:eastAsia="宋体" w:cs="宋体"/>
                <w:bCs/>
                <w:sz w:val="24"/>
                <w:lang w:val="en-US" w:eastAsia="zh-CN"/>
              </w:rPr>
              <w:t xml:space="preserve">； </w:t>
            </w:r>
          </w:p>
          <w:p w14:paraId="4CA34FA7">
            <w:pPr>
              <w:numPr>
                <w:ilvl w:val="0"/>
                <w:numId w:val="8"/>
              </w:numPr>
              <w:spacing w:line="360" w:lineRule="auto"/>
              <w:ind w:left="0" w:leftChars="0" w:firstLine="0" w:firstLineChars="0"/>
              <w:jc w:val="left"/>
              <w:rPr>
                <w:rFonts w:hint="eastAsia" w:ascii="宋体" w:hAnsi="宋体" w:cs="宋体"/>
                <w:bCs/>
                <w:sz w:val="24"/>
                <w:lang w:eastAsia="zh-CN"/>
              </w:rPr>
            </w:pPr>
            <w:r>
              <w:rPr>
                <w:rFonts w:hint="eastAsia" w:cs="宋体"/>
                <w:b w:val="0"/>
                <w:bCs/>
                <w:color w:val="auto"/>
                <w:sz w:val="24"/>
                <w:highlight w:val="none"/>
                <w:lang w:val="en-US" w:eastAsia="zh-CN"/>
              </w:rPr>
              <w:t>可在中央媒体平台发布1篇、省级媒体发布3篇、市级媒体平台发布5篇宣传内容方案优秀的，</w:t>
            </w:r>
            <w:r>
              <w:rPr>
                <w:rFonts w:hint="eastAsia" w:ascii="宋体" w:hAnsi="宋体" w:eastAsia="宋体" w:cs="宋体"/>
                <w:bCs/>
                <w:sz w:val="24"/>
                <w:lang w:val="en-US" w:eastAsia="zh-CN"/>
              </w:rPr>
              <w:t>得</w:t>
            </w:r>
            <w:r>
              <w:rPr>
                <w:rFonts w:hint="eastAsia" w:ascii="宋体" w:hAnsi="宋体" w:cs="宋体"/>
                <w:bCs/>
                <w:sz w:val="24"/>
                <w:lang w:val="en-US" w:eastAsia="zh-CN"/>
              </w:rPr>
              <w:t>0</w:t>
            </w:r>
            <w:r>
              <w:rPr>
                <w:rFonts w:hint="eastAsia" w:ascii="宋体" w:hAnsi="宋体" w:eastAsia="宋体" w:cs="宋体"/>
                <w:bCs/>
                <w:sz w:val="24"/>
                <w:lang w:val="en-US" w:eastAsia="zh-CN"/>
              </w:rPr>
              <w:t>＜F≤</w:t>
            </w:r>
            <w:r>
              <w:rPr>
                <w:rFonts w:hint="eastAsia" w:ascii="宋体" w:hAnsi="宋体" w:cs="宋体"/>
                <w:bCs/>
                <w:sz w:val="24"/>
                <w:lang w:val="en-US" w:eastAsia="zh-CN"/>
              </w:rPr>
              <w:t>5</w:t>
            </w:r>
            <w:r>
              <w:rPr>
                <w:rFonts w:hint="eastAsia" w:ascii="宋体" w:hAnsi="宋体" w:eastAsia="宋体" w:cs="宋体"/>
                <w:bCs/>
                <w:sz w:val="24"/>
              </w:rPr>
              <w:t>分</w:t>
            </w:r>
            <w:r>
              <w:rPr>
                <w:rFonts w:hint="eastAsia" w:ascii="宋体" w:hAnsi="宋体" w:cs="宋体"/>
                <w:bCs/>
                <w:sz w:val="24"/>
                <w:lang w:eastAsia="zh-CN"/>
              </w:rPr>
              <w:t>；</w:t>
            </w:r>
          </w:p>
          <w:p w14:paraId="1BAAB332">
            <w:pPr>
              <w:spacing w:line="360" w:lineRule="auto"/>
              <w:jc w:val="left"/>
              <w:rPr>
                <w:rFonts w:hint="eastAsia" w:ascii="宋体" w:hAnsi="宋体" w:eastAsia="宋体" w:cs="宋体"/>
                <w:bCs/>
                <w:sz w:val="24"/>
                <w:lang w:val="en-US" w:eastAsia="zh-CN"/>
              </w:rPr>
            </w:pPr>
            <w:r>
              <w:rPr>
                <w:rFonts w:hint="eastAsia" w:ascii="宋体" w:hAnsi="宋体" w:cs="宋体"/>
                <w:bCs/>
                <w:sz w:val="24"/>
                <w:lang w:val="en-US" w:eastAsia="zh-CN"/>
              </w:rPr>
              <w:t>3</w:t>
            </w:r>
            <w:r>
              <w:rPr>
                <w:rFonts w:hint="eastAsia" w:ascii="宋体" w:hAnsi="宋体" w:eastAsia="宋体" w:cs="宋体"/>
                <w:bCs/>
                <w:sz w:val="24"/>
                <w:lang w:val="en-US" w:eastAsia="zh-CN"/>
              </w:rPr>
              <w:t>.方案差或未提供相关内容的，不得分。</w:t>
            </w:r>
          </w:p>
          <w:p w14:paraId="7B418978">
            <w:pPr>
              <w:numPr>
                <w:ilvl w:val="0"/>
                <w:numId w:val="0"/>
              </w:numPr>
              <w:spacing w:line="360" w:lineRule="auto"/>
              <w:ind w:leftChars="0"/>
              <w:jc w:val="left"/>
              <w:rPr>
                <w:rFonts w:hint="eastAsia" w:ascii="宋体" w:hAnsi="宋体" w:eastAsia="宋体" w:cs="宋体"/>
                <w:b/>
                <w:bCs w:val="0"/>
                <w:color w:val="auto"/>
                <w:sz w:val="24"/>
                <w:highlight w:val="none"/>
                <w:lang w:val="en-US" w:eastAsia="zh-CN"/>
              </w:rPr>
            </w:pPr>
            <w:r>
              <w:rPr>
                <w:rFonts w:hint="eastAsia" w:ascii="宋体" w:hAnsi="宋体" w:eastAsia="宋体" w:cs="宋体"/>
                <w:b/>
                <w:bCs/>
                <w:sz w:val="24"/>
                <w:lang w:val="zh-CN"/>
              </w:rPr>
              <w:t>注：“F”为投标人此项得分。</w:t>
            </w:r>
            <w:r>
              <w:rPr>
                <w:rFonts w:hint="eastAsia" w:ascii="宋体" w:hAnsi="宋体" w:cs="宋体"/>
                <w:b/>
                <w:bCs/>
                <w:sz w:val="24"/>
                <w:lang w:val="en-US" w:eastAsia="zh-CN"/>
              </w:rPr>
              <w:t xml:space="preserve"> </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390EDCB3">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0-10分</w:t>
            </w:r>
          </w:p>
        </w:tc>
      </w:tr>
      <w:tr w14:paraId="7F3D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1473" w:type="dxa"/>
            <w:tcBorders>
              <w:left w:val="single" w:color="auto" w:sz="4" w:space="0"/>
              <w:right w:val="single" w:color="auto" w:sz="4" w:space="0"/>
            </w:tcBorders>
            <w:vAlign w:val="center"/>
          </w:tcPr>
          <w:p w14:paraId="4A3BC691">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FDF2EC">
            <w:pPr>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color w:val="auto"/>
                <w:sz w:val="24"/>
                <w:lang w:val="en-US" w:eastAsia="zh-CN"/>
              </w:rPr>
              <w:t>投标人业绩</w:t>
            </w:r>
          </w:p>
        </w:tc>
        <w:tc>
          <w:tcPr>
            <w:tcW w:w="3734" w:type="dxa"/>
            <w:tcBorders>
              <w:top w:val="single" w:color="auto" w:sz="4" w:space="0"/>
              <w:left w:val="single" w:color="auto" w:sz="4" w:space="0"/>
              <w:bottom w:val="single" w:color="auto" w:sz="4" w:space="0"/>
              <w:right w:val="single" w:color="auto" w:sz="4" w:space="0"/>
            </w:tcBorders>
            <w:shd w:val="clear" w:color="auto" w:fill="auto"/>
            <w:vAlign w:val="center"/>
          </w:tcPr>
          <w:p w14:paraId="12F04070">
            <w:pPr>
              <w:pStyle w:val="108"/>
              <w:keepNext w:val="0"/>
              <w:keepLines w:val="0"/>
              <w:pageBreakBefore w:val="0"/>
              <w:widowControl w:val="0"/>
              <w:numPr>
                <w:ilvl w:val="0"/>
                <w:numId w:val="9"/>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rPr>
            </w:pPr>
            <w:r>
              <w:rPr>
                <w:rFonts w:hint="eastAsia" w:ascii="宋体" w:hAnsi="宋体" w:eastAsia="宋体" w:cs="宋体"/>
                <w:spacing w:val="3"/>
                <w:sz w:val="24"/>
                <w:szCs w:val="24"/>
              </w:rPr>
              <w:t>自</w:t>
            </w:r>
            <w:r>
              <w:rPr>
                <w:rFonts w:hint="eastAsia" w:cs="宋体"/>
                <w:spacing w:val="3"/>
                <w:sz w:val="24"/>
                <w:szCs w:val="24"/>
                <w:highlight w:val="none"/>
                <w:lang w:val="en-US" w:eastAsia="zh-CN"/>
              </w:rPr>
              <w:t>2021</w:t>
            </w:r>
            <w:r>
              <w:rPr>
                <w:rFonts w:hint="eastAsia" w:ascii="宋体" w:hAnsi="宋体" w:eastAsia="宋体" w:cs="宋体"/>
                <w:spacing w:val="3"/>
                <w:sz w:val="24"/>
                <w:szCs w:val="24"/>
                <w:highlight w:val="none"/>
              </w:rPr>
              <w:t>年1月</w:t>
            </w:r>
            <w:r>
              <w:rPr>
                <w:rFonts w:hint="eastAsia" w:ascii="宋体" w:hAnsi="宋体" w:eastAsia="宋体" w:cs="宋体"/>
                <w:spacing w:val="3"/>
                <w:sz w:val="24"/>
                <w:szCs w:val="24"/>
              </w:rPr>
              <w:t>1日以</w:t>
            </w:r>
            <w:r>
              <w:rPr>
                <w:rFonts w:hint="eastAsia" w:ascii="宋体" w:hAnsi="宋体" w:eastAsia="宋体" w:cs="宋体"/>
                <w:spacing w:val="3"/>
                <w:sz w:val="24"/>
                <w:szCs w:val="24"/>
                <w:highlight w:val="none"/>
              </w:rPr>
              <w:t>来（以合同签订时间为</w:t>
            </w:r>
            <w:r>
              <w:rPr>
                <w:rFonts w:hint="eastAsia" w:ascii="宋体" w:hAnsi="宋体" w:eastAsia="宋体" w:cs="宋体"/>
                <w:spacing w:val="3"/>
                <w:sz w:val="24"/>
                <w:szCs w:val="24"/>
              </w:rPr>
              <w:t>准），</w:t>
            </w:r>
            <w:r>
              <w:rPr>
                <w:rFonts w:hint="eastAsia" w:ascii="宋体" w:hAnsi="宋体" w:eastAsia="宋体" w:cs="宋体"/>
                <w:sz w:val="24"/>
                <w:szCs w:val="18"/>
                <w:highlight w:val="none"/>
                <w:lang w:val="en-US" w:eastAsia="zh-CN"/>
              </w:rPr>
              <w:t>投标人具有活动策划服务（不包括地产、百货类）业绩，且单个合同总金额不少于</w:t>
            </w:r>
            <w:r>
              <w:rPr>
                <w:rFonts w:hint="eastAsia" w:cs="宋体"/>
                <w:sz w:val="24"/>
                <w:szCs w:val="18"/>
                <w:highlight w:val="none"/>
                <w:lang w:val="en-US" w:eastAsia="zh-CN"/>
              </w:rPr>
              <w:t>40</w:t>
            </w:r>
            <w:r>
              <w:rPr>
                <w:rFonts w:hint="eastAsia" w:ascii="宋体" w:hAnsi="宋体" w:eastAsia="宋体" w:cs="宋体"/>
                <w:sz w:val="24"/>
                <w:szCs w:val="18"/>
                <w:highlight w:val="none"/>
                <w:lang w:val="en-US" w:eastAsia="zh-CN"/>
              </w:rPr>
              <w:t>万元</w:t>
            </w:r>
            <w:r>
              <w:rPr>
                <w:rFonts w:hint="eastAsia" w:ascii="宋体" w:hAnsi="宋体" w:eastAsia="宋体" w:cs="宋体"/>
                <w:spacing w:val="3"/>
                <w:sz w:val="24"/>
                <w:szCs w:val="24"/>
                <w:lang w:val="en-US" w:eastAsia="zh-CN"/>
              </w:rPr>
              <w:t>，每提供一个业绩得</w:t>
            </w:r>
            <w:r>
              <w:rPr>
                <w:rFonts w:hint="eastAsia" w:cs="宋体"/>
                <w:spacing w:val="3"/>
                <w:sz w:val="24"/>
                <w:szCs w:val="24"/>
                <w:lang w:val="en-US" w:eastAsia="zh-CN"/>
              </w:rPr>
              <w:t>5</w:t>
            </w:r>
            <w:r>
              <w:rPr>
                <w:rFonts w:hint="eastAsia" w:ascii="宋体" w:hAnsi="宋体" w:eastAsia="宋体" w:cs="宋体"/>
                <w:spacing w:val="3"/>
                <w:sz w:val="24"/>
                <w:szCs w:val="24"/>
                <w:lang w:val="en-US" w:eastAsia="zh-CN"/>
              </w:rPr>
              <w:t>分，</w:t>
            </w:r>
            <w:r>
              <w:rPr>
                <w:rFonts w:hint="eastAsia" w:cs="宋体"/>
                <w:spacing w:val="3"/>
                <w:sz w:val="24"/>
                <w:szCs w:val="24"/>
                <w:lang w:val="en-US" w:eastAsia="zh-CN"/>
              </w:rPr>
              <w:t>本小项满分10</w:t>
            </w:r>
            <w:r>
              <w:rPr>
                <w:rFonts w:hint="eastAsia" w:ascii="宋体" w:hAnsi="宋体" w:eastAsia="宋体" w:cs="宋体"/>
                <w:spacing w:val="3"/>
                <w:sz w:val="24"/>
                <w:szCs w:val="24"/>
                <w:lang w:val="en-US" w:eastAsia="zh-CN"/>
              </w:rPr>
              <w:t>分</w:t>
            </w:r>
            <w:r>
              <w:rPr>
                <w:rFonts w:hint="eastAsia"/>
                <w:spacing w:val="3"/>
                <w:sz w:val="24"/>
                <w:szCs w:val="24"/>
              </w:rPr>
              <w:t>。</w:t>
            </w:r>
          </w:p>
          <w:p w14:paraId="591E0E05">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lang w:val="en-US" w:eastAsia="zh-CN"/>
              </w:rPr>
            </w:pPr>
            <w:r>
              <w:rPr>
                <w:rFonts w:hint="eastAsia" w:ascii="宋体" w:hAnsi="宋体" w:eastAsia="宋体" w:cs="宋体"/>
                <w:b/>
                <w:bCs w:val="0"/>
                <w:sz w:val="24"/>
                <w:lang w:val="en-US" w:eastAsia="zh-CN"/>
              </w:rPr>
              <w:t>注：（1）本项对正在履约</w:t>
            </w:r>
            <w:r>
              <w:rPr>
                <w:rFonts w:hint="eastAsia" w:cs="宋体"/>
                <w:b/>
                <w:bCs w:val="0"/>
                <w:sz w:val="24"/>
                <w:lang w:val="en-US" w:eastAsia="zh-CN"/>
              </w:rPr>
              <w:t>和</w:t>
            </w:r>
            <w:r>
              <w:rPr>
                <w:rFonts w:hint="eastAsia" w:ascii="宋体" w:hAnsi="宋体" w:eastAsia="宋体" w:cs="宋体"/>
                <w:b/>
                <w:bCs w:val="0"/>
                <w:sz w:val="24"/>
                <w:lang w:val="en-US" w:eastAsia="zh-CN"/>
              </w:rPr>
              <w:t>履约完成的业绩均予以认可</w:t>
            </w:r>
            <w:r>
              <w:rPr>
                <w:rFonts w:hint="eastAsia"/>
                <w:b/>
                <w:bCs/>
                <w:sz w:val="24"/>
                <w:lang w:val="en-US" w:eastAsia="zh-CN"/>
              </w:rPr>
              <w:t>。</w:t>
            </w:r>
          </w:p>
          <w:p w14:paraId="535CE781">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lang w:val="en-US" w:eastAsia="zh-CN"/>
              </w:rPr>
            </w:pPr>
            <w:r>
              <w:rPr>
                <w:rFonts w:hint="eastAsia" w:cs="宋体"/>
                <w:b/>
                <w:bCs w:val="0"/>
                <w:sz w:val="24"/>
                <w:lang w:val="en-US" w:eastAsia="zh-CN"/>
              </w:rPr>
              <w:t>（2）</w:t>
            </w:r>
            <w:r>
              <w:rPr>
                <w:rFonts w:hint="eastAsia" w:ascii="宋体" w:hAnsi="宋体" w:eastAsia="宋体" w:cs="宋体"/>
                <w:b/>
                <w:bCs w:val="0"/>
                <w:sz w:val="24"/>
                <w:lang w:val="en-US" w:eastAsia="zh-CN"/>
              </w:rPr>
              <w:t>响应文件中提供业绩合同的扫描件</w:t>
            </w:r>
            <w:r>
              <w:rPr>
                <w:rFonts w:hint="eastAsia" w:cs="宋体"/>
                <w:b/>
                <w:bCs w:val="0"/>
                <w:sz w:val="24"/>
                <w:lang w:val="en-US" w:eastAsia="zh-CN"/>
              </w:rPr>
              <w:t>（或影印件）</w:t>
            </w:r>
            <w:r>
              <w:rPr>
                <w:rFonts w:hint="eastAsia" w:ascii="宋体" w:hAnsi="宋体" w:eastAsia="宋体" w:cs="宋体"/>
                <w:b/>
                <w:bCs w:val="0"/>
                <w:sz w:val="24"/>
                <w:lang w:val="en-US" w:eastAsia="zh-CN"/>
              </w:rPr>
              <w:t>，</w:t>
            </w:r>
            <w:r>
              <w:rPr>
                <w:rFonts w:hint="eastAsia" w:cs="宋体"/>
                <w:b/>
                <w:bCs w:val="0"/>
                <w:sz w:val="24"/>
                <w:lang w:val="en-US" w:eastAsia="zh-CN"/>
              </w:rPr>
              <w:t>如</w:t>
            </w:r>
            <w:r>
              <w:rPr>
                <w:rFonts w:hint="eastAsia" w:ascii="宋体" w:hAnsi="宋体" w:eastAsia="宋体" w:cs="宋体"/>
                <w:b/>
                <w:bCs w:val="0"/>
                <w:sz w:val="24"/>
                <w:lang w:val="en-US" w:eastAsia="zh-CN"/>
              </w:rPr>
              <w:t>无法体现合同签订时间、投标人名称</w:t>
            </w:r>
            <w:r>
              <w:rPr>
                <w:rFonts w:hint="eastAsia" w:cs="宋体"/>
                <w:b/>
                <w:bCs w:val="0"/>
                <w:sz w:val="24"/>
                <w:lang w:val="en-US" w:eastAsia="zh-CN"/>
              </w:rPr>
              <w:t>、单个合同总金额</w:t>
            </w:r>
            <w:r>
              <w:rPr>
                <w:rFonts w:hint="default" w:ascii="宋体" w:hAnsi="宋体" w:eastAsia="宋体"/>
                <w:b/>
                <w:bCs/>
                <w:sz w:val="24"/>
                <w:highlight w:val="none"/>
                <w:lang w:val="en-US"/>
              </w:rPr>
              <w:t>等</w:t>
            </w:r>
            <w:r>
              <w:rPr>
                <w:rFonts w:hint="eastAsia" w:ascii="宋体" w:hAnsi="宋体" w:eastAsia="宋体" w:cs="宋体"/>
                <w:b/>
                <w:bCs w:val="0"/>
                <w:sz w:val="24"/>
                <w:lang w:val="en-US" w:eastAsia="zh-CN"/>
              </w:rPr>
              <w:t>关键评审因素的，须另附业主单位</w:t>
            </w:r>
            <w:r>
              <w:rPr>
                <w:rFonts w:ascii="宋体" w:hAnsi="宋体" w:eastAsia="宋体"/>
                <w:b/>
                <w:bCs/>
                <w:color w:val="auto"/>
                <w:sz w:val="24"/>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lang w:val="en-US" w:eastAsia="zh-CN"/>
              </w:rPr>
              <w:t>。</w:t>
            </w:r>
          </w:p>
          <w:p w14:paraId="03D75DA3">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rPr>
            </w:pPr>
            <w:r>
              <w:rPr>
                <w:rFonts w:hint="default" w:ascii="宋体" w:hAnsi="宋体" w:eastAsia="宋体"/>
                <w:b/>
                <w:bCs/>
                <w:sz w:val="24"/>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lang w:val="en-US" w:eastAsia="zh-CN"/>
              </w:rPr>
              <w:t>。</w:t>
            </w:r>
          </w:p>
          <w:p w14:paraId="1B14B110">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ascii="宋体" w:hAnsi="宋体" w:eastAsia="宋体" w:cs="宋体"/>
                <w:b/>
                <w:bCs/>
                <w:kern w:val="2"/>
                <w:sz w:val="24"/>
                <w:lang w:val="zh-CN" w:eastAsia="zh-CN" w:bidi="zh-CN"/>
              </w:rPr>
            </w:pPr>
            <w:r>
              <w:rPr>
                <w:rFonts w:hint="eastAsia" w:ascii="宋体" w:hAnsi="宋体" w:eastAsia="宋体" w:cs="宋体"/>
                <w:b/>
                <w:bCs w:val="0"/>
                <w:sz w:val="24"/>
                <w:highlight w:val="none"/>
                <w:lang w:val="en-US" w:eastAsia="zh-CN"/>
              </w:rPr>
              <w:t>注：</w:t>
            </w:r>
            <w:r>
              <w:rPr>
                <w:rFonts w:hint="eastAsia" w:cs="宋体"/>
                <w:b/>
                <w:bCs w:val="0"/>
                <w:sz w:val="24"/>
                <w:highlight w:val="none"/>
                <w:lang w:val="en-US" w:eastAsia="zh-CN"/>
              </w:rPr>
              <w:t>响应文件中需提供资质证书扫描件（或影印件）。</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42A1A9A">
            <w:pPr>
              <w:spacing w:line="360" w:lineRule="auto"/>
              <w:jc w:val="center"/>
              <w:rPr>
                <w:rFonts w:hint="default"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0-10分</w:t>
            </w:r>
          </w:p>
        </w:tc>
      </w:tr>
      <w:tr w14:paraId="2E6D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1" w:hRule="atLeast"/>
          <w:jc w:val="center"/>
        </w:trPr>
        <w:tc>
          <w:tcPr>
            <w:tcW w:w="1473" w:type="dxa"/>
            <w:tcBorders>
              <w:left w:val="single" w:color="auto" w:sz="4" w:space="0"/>
              <w:right w:val="single" w:color="auto" w:sz="4" w:space="0"/>
            </w:tcBorders>
            <w:vAlign w:val="center"/>
          </w:tcPr>
          <w:p w14:paraId="2ADCF37E">
            <w:pPr>
              <w:spacing w:line="360" w:lineRule="auto"/>
              <w:jc w:val="center"/>
              <w:rPr>
                <w:rFonts w:hint="eastAsia" w:ascii="宋体" w:hAnsi="宋体" w:eastAsia="宋体" w:cs="宋体"/>
                <w:sz w:val="24"/>
                <w:highlight w:val="none"/>
              </w:rPr>
            </w:pPr>
            <w:r>
              <w:rPr>
                <w:rFonts w:hint="eastAsia" w:ascii="宋体" w:hAnsi="宋体" w:eastAsia="宋体" w:cs="宋体"/>
                <w:sz w:val="24"/>
              </w:rPr>
              <w:t>价</w:t>
            </w:r>
            <w:r>
              <w:rPr>
                <w:rFonts w:hint="eastAsia" w:ascii="宋体" w:hAnsi="宋体" w:eastAsia="宋体" w:cs="宋体"/>
                <w:sz w:val="24"/>
                <w:highlight w:val="none"/>
              </w:rPr>
              <w:t>格分</w:t>
            </w:r>
          </w:p>
          <w:p w14:paraId="308C93F2">
            <w:pPr>
              <w:spacing w:line="360" w:lineRule="auto"/>
              <w:jc w:val="center"/>
              <w:rPr>
                <w:rFonts w:hint="eastAsia" w:ascii="宋体" w:hAnsi="宋体" w:eastAsia="宋体" w:cs="宋体"/>
                <w:b/>
                <w:bCs/>
                <w:sz w:val="24"/>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分</w:t>
            </w:r>
            <w:r>
              <w:rPr>
                <w:rFonts w:hint="eastAsia" w:ascii="宋体" w:hAnsi="宋体" w:eastAsia="宋体" w:cs="宋体"/>
                <w:sz w:val="24"/>
              </w:rPr>
              <w:t>）</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42C2736C">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1）取所有通过初步评审的投标人评标价进行算术平均得出评标价平均值</w:t>
            </w:r>
          </w:p>
          <w:p w14:paraId="5D14356E">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2）确定评标基准价 </w:t>
            </w:r>
          </w:p>
          <w:p w14:paraId="7554869C">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评标基准价=评标价平均值 </w:t>
            </w:r>
          </w:p>
          <w:p w14:paraId="222B1912">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在评标过程中，评标委员会应对评标基准价进行复核，存在计算错误的应予以修正并在评标报告中作出说明。除此之外，评标基准价在整个评标期间保持不变，不随任何因素发生变化。 </w:t>
            </w:r>
          </w:p>
          <w:p w14:paraId="1F08D798">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3）评标价的偏差率计算 </w:t>
            </w:r>
          </w:p>
          <w:p w14:paraId="4255BBA1">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偏差率=100%×（投标人评标价-评标基准价）/评标基准价 </w:t>
            </w:r>
          </w:p>
          <w:p w14:paraId="524221B9">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偏差率保留两位小数（小数点后第三位“四舍五入”），即为*.**%。 </w:t>
            </w:r>
          </w:p>
          <w:p w14:paraId="4F705CE3">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4）评标价得分计算 </w:t>
            </w:r>
          </w:p>
          <w:p w14:paraId="72A449A6">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①当投标人评标价＞评标基准价，评标价得分=F-偏差率*100*E1 </w:t>
            </w:r>
          </w:p>
          <w:p w14:paraId="3659A7E9">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②当投标人评标价≤评标基准价，评标价得分=F+偏差率*100*E2 </w:t>
            </w:r>
          </w:p>
          <w:p w14:paraId="3888582F">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其中</w:t>
            </w:r>
            <w:r>
              <w:rPr>
                <w:rFonts w:hint="eastAsia" w:cs="宋体"/>
                <w:color w:val="auto"/>
                <w:kern w:val="0"/>
                <w:sz w:val="24"/>
                <w:szCs w:val="24"/>
                <w:highlight w:val="none"/>
                <w:lang w:val="en-US" w:eastAsia="zh-CN"/>
              </w:rPr>
              <w:t>：</w:t>
            </w:r>
            <w:r>
              <w:rPr>
                <w:rFonts w:hint="eastAsia" w:ascii="Times New Roman" w:hAnsi="Times New Roman" w:eastAsia="宋体" w:cs="宋体"/>
                <w:color w:val="auto"/>
                <w:kern w:val="0"/>
                <w:sz w:val="24"/>
                <w:szCs w:val="24"/>
                <w:highlight w:val="none"/>
                <w:lang w:val="en-US" w:eastAsia="zh-CN"/>
              </w:rPr>
              <w:t>F=30。E1=0.5</w:t>
            </w:r>
            <w:r>
              <w:rPr>
                <w:rFonts w:hint="eastAsia" w:cs="宋体"/>
                <w:color w:val="auto"/>
                <w:kern w:val="0"/>
                <w:sz w:val="24"/>
                <w:szCs w:val="24"/>
                <w:highlight w:val="none"/>
                <w:lang w:val="en-US" w:eastAsia="zh-CN"/>
              </w:rPr>
              <w:t xml:space="preserve">; </w:t>
            </w:r>
            <w:r>
              <w:rPr>
                <w:rFonts w:hint="eastAsia" w:ascii="Times New Roman" w:hAnsi="Times New Roman" w:eastAsia="宋体" w:cs="宋体"/>
                <w:color w:val="auto"/>
                <w:kern w:val="0"/>
                <w:sz w:val="24"/>
                <w:szCs w:val="24"/>
                <w:highlight w:val="none"/>
                <w:lang w:val="en-US" w:eastAsia="zh-CN"/>
              </w:rPr>
              <w:t>E2=0.3</w:t>
            </w:r>
            <w:r>
              <w:rPr>
                <w:rFonts w:hint="eastAsia" w:cs="宋体"/>
                <w:color w:val="auto"/>
                <w:kern w:val="0"/>
                <w:sz w:val="24"/>
                <w:szCs w:val="24"/>
                <w:highlight w:val="none"/>
                <w:lang w:val="en-US" w:eastAsia="zh-CN"/>
              </w:rPr>
              <w:t>.</w:t>
            </w:r>
            <w:r>
              <w:rPr>
                <w:rFonts w:hint="eastAsia" w:ascii="Times New Roman" w:hAnsi="Times New Roman" w:eastAsia="宋体" w:cs="宋体"/>
                <w:color w:val="auto"/>
                <w:kern w:val="0"/>
                <w:sz w:val="24"/>
                <w:szCs w:val="24"/>
                <w:highlight w:val="none"/>
                <w:lang w:val="en-US" w:eastAsia="zh-CN"/>
              </w:rPr>
              <w:t xml:space="preserve"> </w:t>
            </w:r>
          </w:p>
          <w:p w14:paraId="41069A37">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当评标价得分为负时，均按 0 分计算。评标价得分保留小数点后两位，小数点后三位“四舍五入”。</w:t>
            </w:r>
          </w:p>
          <w:p w14:paraId="179D7600">
            <w:pPr>
              <w:pStyle w:val="4"/>
              <w:jc w:val="both"/>
              <w:rPr>
                <w:rFonts w:hint="default"/>
                <w:lang w:val="en-US" w:eastAsia="zh-CN"/>
              </w:rPr>
            </w:pPr>
            <w:r>
              <w:rPr>
                <w:rFonts w:hint="eastAsia" w:ascii="Times New Roman" w:cs="宋体"/>
                <w:color w:val="auto"/>
                <w:kern w:val="0"/>
                <w:sz w:val="24"/>
                <w:szCs w:val="24"/>
                <w:highlight w:val="none"/>
                <w:lang w:val="en-US" w:eastAsia="zh-CN"/>
              </w:rPr>
              <w:t>注：如税点不一致，则评分标准以税前价格为准。</w:t>
            </w:r>
          </w:p>
        </w:tc>
      </w:tr>
    </w:tbl>
    <w:p w14:paraId="297FB0FF">
      <w:pPr>
        <w:spacing w:line="360" w:lineRule="auto"/>
        <w:rPr>
          <w:rFonts w:hint="eastAsia" w:ascii="宋体" w:hAnsi="宋体" w:eastAsia="宋体" w:cs="宋体"/>
          <w:sz w:val="24"/>
        </w:rPr>
      </w:pPr>
      <w:r>
        <w:rPr>
          <w:rFonts w:hint="eastAsia" w:ascii="宋体" w:hAnsi="宋体" w:eastAsia="宋体" w:cs="宋体"/>
          <w:sz w:val="24"/>
        </w:rPr>
        <w:t>2.2.3分值汇总</w:t>
      </w:r>
    </w:p>
    <w:p w14:paraId="177CECAA">
      <w:pPr>
        <w:numPr>
          <w:ilvl w:val="0"/>
          <w:numId w:val="10"/>
        </w:numPr>
        <w:spacing w:line="360" w:lineRule="auto"/>
        <w:ind w:firstLine="435"/>
        <w:rPr>
          <w:rFonts w:hint="eastAsia" w:ascii="宋体" w:hAnsi="宋体" w:eastAsia="宋体" w:cs="宋体"/>
          <w:sz w:val="24"/>
        </w:rPr>
      </w:pPr>
      <w:r>
        <w:rPr>
          <w:rFonts w:hint="eastAsia" w:ascii="宋体" w:hAnsi="宋体" w:eastAsia="宋体" w:cs="宋体"/>
          <w:sz w:val="24"/>
          <w:lang w:eastAsia="zh-CN"/>
        </w:rPr>
        <w:t>询比</w:t>
      </w:r>
      <w:r>
        <w:rPr>
          <w:rFonts w:hint="eastAsia" w:ascii="宋体" w:hAnsi="宋体" w:eastAsia="宋体" w:cs="宋体"/>
          <w:sz w:val="24"/>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4DC111D0">
      <w:pPr>
        <w:numPr>
          <w:ilvl w:val="0"/>
          <w:numId w:val="0"/>
        </w:numPr>
        <w:spacing w:line="360" w:lineRule="auto"/>
        <w:ind w:firstLine="480" w:firstLineChars="200"/>
        <w:rPr>
          <w:rFonts w:hint="eastAsia" w:ascii="宋体" w:hAnsi="宋体" w:eastAsia="宋体" w:cs="Times New Roman"/>
          <w:b/>
          <w:bCs/>
          <w:color w:val="000000"/>
          <w:sz w:val="32"/>
          <w:szCs w:val="32"/>
          <w:highlight w:val="none"/>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将每个投标人的技术资信分加上根据上述标准计算出的价格分，即为该投标人的综合总得分</w:t>
      </w:r>
      <w:r>
        <w:rPr>
          <w:rFonts w:hint="eastAsia" w:ascii="宋体" w:hAnsi="宋体" w:eastAsia="宋体" w:cs="宋体"/>
          <w:sz w:val="24"/>
          <w:lang w:val="en-US" w:eastAsia="zh-CN"/>
        </w:rPr>
        <w:t>。</w:t>
      </w:r>
    </w:p>
    <w:p w14:paraId="221F81EE">
      <w:pPr>
        <w:pStyle w:val="3"/>
        <w:spacing w:line="500" w:lineRule="exact"/>
        <w:ind w:firstLine="0"/>
        <w:jc w:val="both"/>
        <w:rPr>
          <w:rFonts w:hint="eastAsia" w:ascii="宋体" w:hAnsi="宋体" w:eastAsia="宋体" w:cs="Times New Roman"/>
          <w:b/>
          <w:bCs/>
          <w:color w:val="000000"/>
          <w:sz w:val="32"/>
          <w:szCs w:val="32"/>
          <w:highlight w:val="none"/>
        </w:rPr>
      </w:pPr>
    </w:p>
    <w:p w14:paraId="424FFDE3">
      <w:pPr>
        <w:rPr>
          <w:rFonts w:hint="eastAsia" w:ascii="宋体" w:hAnsi="宋体" w:eastAsia="宋体" w:cs="Times New Roman"/>
          <w:b/>
          <w:bCs/>
          <w:color w:val="000000"/>
          <w:sz w:val="32"/>
          <w:szCs w:val="32"/>
          <w:highlight w:val="none"/>
        </w:rPr>
      </w:pPr>
    </w:p>
    <w:p w14:paraId="6B34CE6B">
      <w:pPr>
        <w:rPr>
          <w:rFonts w:hint="eastAsia"/>
        </w:rPr>
        <w:sectPr>
          <w:footerReference r:id="rId3" w:type="default"/>
          <w:pgSz w:w="11907" w:h="16840"/>
          <w:pgMar w:top="1440" w:right="567" w:bottom="1440" w:left="1247" w:header="851" w:footer="992" w:gutter="0"/>
          <w:pgNumType w:fmt="decimal" w:start="1"/>
          <w:cols w:space="720" w:num="1"/>
          <w:docGrid w:linePitch="303" w:charSpace="0"/>
        </w:sectPr>
      </w:pPr>
    </w:p>
    <w:p w14:paraId="115160A6">
      <w:pPr>
        <w:pStyle w:val="4"/>
        <w:jc w:val="both"/>
        <w:rPr>
          <w:rFonts w:hint="eastAsia"/>
        </w:rPr>
      </w:pPr>
    </w:p>
    <w:p w14:paraId="147A1B81">
      <w:pPr>
        <w:pStyle w:val="3"/>
        <w:spacing w:line="500" w:lineRule="exact"/>
        <w:ind w:firstLine="0"/>
        <w:jc w:val="center"/>
        <w:rPr>
          <w:rFonts w:hint="eastAsia" w:ascii="黑体" w:hAnsi="宋体" w:eastAsia="宋体"/>
          <w:highlight w:val="none"/>
          <w:lang w:val="en-US" w:eastAsia="zh-CN"/>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cs="Times New Roman"/>
          <w:b/>
          <w:bCs/>
          <w:color w:val="000000"/>
          <w:sz w:val="32"/>
          <w:szCs w:val="32"/>
          <w:highlight w:val="none"/>
          <w:lang w:val="en-US" w:eastAsia="zh-CN"/>
        </w:rPr>
        <w:t>响应</w:t>
      </w:r>
      <w:r>
        <w:rPr>
          <w:rFonts w:hint="eastAsia" w:ascii="宋体" w:hAnsi="宋体" w:eastAsia="宋体"/>
          <w:highlight w:val="none"/>
        </w:rPr>
        <w:t>文件格式</w:t>
      </w:r>
    </w:p>
    <w:p w14:paraId="0B2E4B70">
      <w:pPr>
        <w:spacing w:line="900" w:lineRule="exact"/>
        <w:jc w:val="center"/>
        <w:rPr>
          <w:rFonts w:hint="eastAsia" w:ascii="宋体" w:hAnsi="宋体" w:eastAsia="宋体" w:cs="宋体"/>
          <w:b/>
          <w:sz w:val="32"/>
          <w:u w:val="single"/>
          <w:lang w:eastAsia="zh-CN"/>
        </w:rPr>
      </w:pPr>
      <w:r>
        <w:rPr>
          <w:rFonts w:hint="eastAsia" w:ascii="宋体" w:hAnsi="宋体" w:eastAsia="宋体" w:cs="宋体"/>
          <w:b/>
          <w:spacing w:val="20"/>
          <w:kern w:val="0"/>
          <w:sz w:val="32"/>
          <w:szCs w:val="32"/>
          <w:u w:val="single"/>
          <w:lang w:val="en-US" w:eastAsia="zh-CN"/>
        </w:rPr>
        <w:t>肥西桃溪里项目“冬日桃溪集”活动执行</w:t>
      </w:r>
      <w:r>
        <w:rPr>
          <w:rFonts w:hint="eastAsia" w:ascii="宋体" w:hAnsi="宋体" w:eastAsia="宋体" w:cs="宋体"/>
          <w:b/>
          <w:sz w:val="32"/>
          <w:u w:val="single"/>
          <w:lang w:eastAsia="zh-CN"/>
        </w:rPr>
        <w:t>服务采购</w:t>
      </w:r>
    </w:p>
    <w:p w14:paraId="23AC219E">
      <w:pPr>
        <w:spacing w:line="900" w:lineRule="exact"/>
        <w:jc w:val="both"/>
        <w:rPr>
          <w:rFonts w:hint="eastAsia" w:ascii="宋体" w:hAnsi="宋体" w:eastAsia="宋体" w:cs="宋体"/>
          <w:b/>
          <w:sz w:val="72"/>
        </w:rPr>
      </w:pPr>
    </w:p>
    <w:p w14:paraId="2CE4D87A">
      <w:pPr>
        <w:spacing w:afterLines="50"/>
        <w:jc w:val="center"/>
        <w:rPr>
          <w:rFonts w:hint="eastAsia" w:ascii="宋体" w:hAnsi="宋体" w:eastAsia="宋体" w:cs="宋体"/>
          <w:b/>
          <w:sz w:val="72"/>
          <w:lang w:val="en-US" w:eastAsia="zh-CN"/>
        </w:rPr>
      </w:pPr>
      <w:r>
        <w:rPr>
          <w:rFonts w:hint="eastAsia" w:ascii="宋体" w:hAnsi="宋体" w:eastAsia="宋体" w:cs="宋体"/>
          <w:b/>
          <w:sz w:val="72"/>
          <w:lang w:val="en-US" w:eastAsia="zh-CN"/>
        </w:rPr>
        <w:t>技</w:t>
      </w:r>
    </w:p>
    <w:p w14:paraId="49936CB7">
      <w:pPr>
        <w:spacing w:afterLines="50"/>
        <w:jc w:val="center"/>
        <w:rPr>
          <w:rFonts w:hint="eastAsia" w:ascii="宋体" w:hAnsi="宋体" w:eastAsia="宋体" w:cs="宋体"/>
          <w:b/>
          <w:sz w:val="72"/>
          <w:lang w:val="en-US" w:eastAsia="zh-CN"/>
        </w:rPr>
      </w:pPr>
      <w:r>
        <w:rPr>
          <w:rFonts w:hint="eastAsia" w:ascii="宋体" w:hAnsi="宋体" w:eastAsia="宋体" w:cs="宋体"/>
          <w:b/>
          <w:sz w:val="72"/>
          <w:lang w:val="en-US" w:eastAsia="zh-CN"/>
        </w:rPr>
        <w:t>术</w:t>
      </w:r>
    </w:p>
    <w:p w14:paraId="1ED51977">
      <w:pPr>
        <w:spacing w:afterLines="50"/>
        <w:jc w:val="center"/>
        <w:rPr>
          <w:rFonts w:hint="eastAsia" w:ascii="宋体" w:hAnsi="宋体" w:eastAsia="宋体" w:cs="宋体"/>
          <w:b/>
          <w:sz w:val="72"/>
          <w:lang w:val="en-US" w:eastAsia="zh-CN"/>
        </w:rPr>
      </w:pPr>
      <w:r>
        <w:rPr>
          <w:rFonts w:hint="eastAsia" w:ascii="宋体" w:hAnsi="宋体" w:eastAsia="宋体" w:cs="宋体"/>
          <w:b/>
          <w:sz w:val="72"/>
          <w:lang w:val="en-US" w:eastAsia="zh-CN"/>
        </w:rPr>
        <w:t>标</w:t>
      </w:r>
    </w:p>
    <w:p w14:paraId="3338FC3B">
      <w:pPr>
        <w:spacing w:afterLines="50"/>
        <w:jc w:val="center"/>
        <w:rPr>
          <w:rFonts w:hint="eastAsia" w:ascii="宋体" w:hAnsi="宋体" w:eastAsia="宋体" w:cs="宋体"/>
          <w:b/>
          <w:sz w:val="72"/>
          <w:lang w:val="en-US" w:eastAsia="zh-CN"/>
        </w:rPr>
      </w:pPr>
    </w:p>
    <w:p w14:paraId="135784FD">
      <w:pPr>
        <w:spacing w:afterLines="50"/>
        <w:jc w:val="center"/>
        <w:rPr>
          <w:rFonts w:hint="eastAsia" w:ascii="宋体" w:hAnsi="宋体" w:eastAsia="宋体" w:cs="宋体"/>
          <w:b/>
          <w:sz w:val="72"/>
          <w:lang w:val="en-US" w:eastAsia="zh-CN"/>
        </w:rPr>
      </w:pPr>
    </w:p>
    <w:p w14:paraId="1C746C8C">
      <w:pPr>
        <w:spacing w:afterLines="50"/>
        <w:jc w:val="center"/>
        <w:rPr>
          <w:rFonts w:hint="default" w:ascii="宋体" w:hAnsi="宋体" w:eastAsia="宋体" w:cs="宋体"/>
          <w:b/>
          <w:sz w:val="72"/>
          <w:lang w:val="en-US" w:eastAsia="zh-CN"/>
        </w:rPr>
      </w:pPr>
    </w:p>
    <w:p w14:paraId="2398CAAC">
      <w:pPr>
        <w:spacing w:afterLines="50" w:line="500" w:lineRule="exact"/>
        <w:jc w:val="both"/>
        <w:rPr>
          <w:rFonts w:hint="eastAsia" w:ascii="宋体" w:hAnsi="宋体" w:eastAsia="宋体" w:cs="宋体"/>
          <w:b/>
          <w:sz w:val="72"/>
        </w:rPr>
      </w:pPr>
    </w:p>
    <w:p w14:paraId="043B3C29">
      <w:pPr>
        <w:spacing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1DDB6E09">
      <w:pPr>
        <w:spacing w:afterLines="50" w:line="500" w:lineRule="exact"/>
        <w:jc w:val="center"/>
        <w:rPr>
          <w:rFonts w:hint="eastAsia" w:ascii="宋体" w:hAnsi="Times New Roman" w:eastAsia="宋体" w:cs="Times New Roman"/>
          <w:b/>
          <w:kern w:val="2"/>
          <w:sz w:val="32"/>
          <w:highlight w:val="none"/>
          <w:lang w:val="en-US" w:eastAsia="zh-CN" w:bidi="ar-SA"/>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cs="宋体"/>
          <w:b/>
          <w:sz w:val="32"/>
          <w:u w:val="single"/>
          <w:lang w:val="en-US" w:eastAsia="zh-CN"/>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rPr>
        <w:t>日</w:t>
      </w:r>
    </w:p>
    <w:p w14:paraId="7E7C637E">
      <w:pPr>
        <w:spacing w:line="360" w:lineRule="auto"/>
        <w:jc w:val="center"/>
        <w:outlineLvl w:val="2"/>
        <w:rPr>
          <w:rFonts w:hint="eastAsia" w:ascii="宋体" w:hAnsi="宋体" w:eastAsia="宋体" w:cs="宋体"/>
          <w:b/>
          <w:sz w:val="24"/>
        </w:rPr>
      </w:pPr>
      <w:bookmarkStart w:id="9" w:name="_Toc461056631"/>
      <w:bookmarkStart w:id="10" w:name="_Toc520983587"/>
      <w:bookmarkStart w:id="11" w:name="_Toc461053086"/>
    </w:p>
    <w:p w14:paraId="3524A3F8">
      <w:pPr>
        <w:spacing w:line="360" w:lineRule="auto"/>
        <w:jc w:val="both"/>
        <w:outlineLvl w:val="2"/>
        <w:rPr>
          <w:rFonts w:hint="eastAsia" w:ascii="宋体" w:hAnsi="宋体" w:eastAsia="宋体" w:cs="宋体"/>
          <w:b/>
          <w:sz w:val="24"/>
        </w:rPr>
      </w:pPr>
    </w:p>
    <w:bookmarkEnd w:id="9"/>
    <w:bookmarkEnd w:id="10"/>
    <w:bookmarkEnd w:id="11"/>
    <w:p w14:paraId="1C4F2B6B">
      <w:pPr>
        <w:spacing w:line="360" w:lineRule="auto"/>
        <w:jc w:val="center"/>
        <w:outlineLvl w:val="2"/>
        <w:rPr>
          <w:rFonts w:hint="eastAsia" w:ascii="宋体" w:hAnsi="宋体" w:cs="宋体"/>
          <w:b/>
          <w:sz w:val="24"/>
          <w:lang w:val="en-US" w:eastAsia="zh-CN"/>
        </w:rPr>
      </w:pPr>
    </w:p>
    <w:p w14:paraId="59E2653E">
      <w:pPr>
        <w:spacing w:line="360" w:lineRule="auto"/>
        <w:jc w:val="center"/>
        <w:outlineLvl w:val="2"/>
        <w:rPr>
          <w:rFonts w:hint="eastAsia" w:ascii="宋体" w:hAnsi="宋体" w:cs="宋体"/>
          <w:b/>
          <w:sz w:val="24"/>
          <w:lang w:val="en-US" w:eastAsia="zh-CN"/>
        </w:rPr>
      </w:pPr>
    </w:p>
    <w:p w14:paraId="50358044">
      <w:pPr>
        <w:spacing w:line="360" w:lineRule="auto"/>
        <w:jc w:val="center"/>
        <w:outlineLvl w:val="2"/>
        <w:rPr>
          <w:rFonts w:hint="eastAsia" w:ascii="宋体" w:hAnsi="宋体" w:eastAsia="宋体" w:cs="宋体"/>
          <w:b/>
          <w:sz w:val="24"/>
        </w:rPr>
      </w:pPr>
      <w:r>
        <w:rPr>
          <w:rFonts w:hint="eastAsia" w:ascii="宋体" w:hAnsi="宋体" w:cs="宋体"/>
          <w:b/>
          <w:sz w:val="24"/>
          <w:lang w:val="en-US" w:eastAsia="zh-CN"/>
        </w:rPr>
        <w:t>一</w:t>
      </w:r>
      <w:r>
        <w:rPr>
          <w:rFonts w:hint="eastAsia" w:ascii="宋体" w:hAnsi="宋体" w:eastAsia="宋体" w:cs="宋体"/>
          <w:b/>
          <w:sz w:val="24"/>
        </w:rPr>
        <w:t>、服务方案</w:t>
      </w:r>
    </w:p>
    <w:p w14:paraId="67B258F7">
      <w:pPr>
        <w:spacing w:line="360" w:lineRule="auto"/>
        <w:jc w:val="center"/>
        <w:rPr>
          <w:rFonts w:hint="eastAsia" w:ascii="宋体" w:hAnsi="宋体" w:eastAsia="宋体" w:cs="宋体"/>
          <w:b w:val="0"/>
          <w:bCs w:val="0"/>
          <w:i w:val="0"/>
          <w:iCs/>
          <w:sz w:val="24"/>
        </w:rPr>
      </w:pPr>
      <w:r>
        <w:rPr>
          <w:rFonts w:hint="eastAsia" w:ascii="宋体" w:hAnsi="宋体" w:cs="宋体"/>
          <w:b w:val="0"/>
          <w:bCs w:val="0"/>
          <w:i w:val="0"/>
          <w:iCs/>
          <w:sz w:val="24"/>
          <w:lang w:eastAsia="zh-CN"/>
        </w:rPr>
        <w:t>（</w:t>
      </w:r>
      <w:r>
        <w:rPr>
          <w:rFonts w:hint="eastAsia" w:ascii="宋体" w:hAnsi="宋体" w:eastAsia="宋体" w:cs="宋体"/>
          <w:b w:val="0"/>
          <w:bCs w:val="0"/>
          <w:i w:val="0"/>
          <w:iCs/>
          <w:sz w:val="24"/>
        </w:rPr>
        <w:t>投标人可自行制作格式</w:t>
      </w:r>
      <w:r>
        <w:rPr>
          <w:rFonts w:hint="eastAsia" w:ascii="宋体" w:hAnsi="宋体" w:cs="宋体"/>
          <w:b w:val="0"/>
          <w:bCs w:val="0"/>
          <w:i w:val="0"/>
          <w:iCs/>
          <w:sz w:val="24"/>
          <w:lang w:eastAsia="zh-CN"/>
        </w:rPr>
        <w:t>）</w:t>
      </w:r>
    </w:p>
    <w:p w14:paraId="118EC35A">
      <w:pPr>
        <w:spacing w:line="360" w:lineRule="auto"/>
        <w:jc w:val="center"/>
        <w:outlineLvl w:val="2"/>
        <w:rPr>
          <w:rFonts w:hint="eastAsia" w:ascii="宋体" w:hAnsi="宋体" w:eastAsia="宋体" w:cs="宋体"/>
          <w:b/>
          <w:sz w:val="24"/>
        </w:rPr>
      </w:pPr>
      <w:r>
        <w:rPr>
          <w:rFonts w:hint="eastAsia" w:ascii="宋体" w:hAnsi="宋体" w:eastAsia="宋体" w:cs="宋体"/>
          <w:sz w:val="24"/>
        </w:rPr>
        <w:br w:type="page"/>
      </w:r>
    </w:p>
    <w:p w14:paraId="4ED1D508">
      <w:pPr>
        <w:numPr>
          <w:ilvl w:val="0"/>
          <w:numId w:val="11"/>
        </w:numPr>
        <w:spacing w:line="360" w:lineRule="auto"/>
        <w:jc w:val="center"/>
        <w:outlineLvl w:val="2"/>
        <w:rPr>
          <w:rFonts w:hint="eastAsia"/>
          <w:lang w:val="en-US" w:eastAsia="zh-CN"/>
        </w:rPr>
      </w:pPr>
      <w:r>
        <w:rPr>
          <w:rFonts w:hint="eastAsia" w:ascii="宋体" w:hAnsi="宋体" w:eastAsia="宋体" w:cs="宋体"/>
          <w:b/>
          <w:sz w:val="24"/>
        </w:rPr>
        <w:t>服务承诺</w:t>
      </w:r>
      <w:r>
        <w:rPr>
          <w:rFonts w:hint="eastAsia" w:ascii="宋体" w:hAnsi="宋体" w:cs="宋体"/>
          <w:b/>
          <w:sz w:val="24"/>
          <w:lang w:val="en-US" w:eastAsia="zh-CN"/>
        </w:rPr>
        <w:t>书</w:t>
      </w:r>
    </w:p>
    <w:p w14:paraId="63CB73F0">
      <w:pPr>
        <w:widowControl w:val="0"/>
        <w:spacing w:line="360" w:lineRule="auto"/>
        <w:ind w:left="0" w:leftChars="0" w:firstLine="0" w:firstLineChars="0"/>
        <w:jc w:val="both"/>
        <w:rPr>
          <w:rFonts w:hint="default" w:ascii="宋体" w:hAnsi="宋体" w:eastAsia="宋体" w:cs="Times New Roman"/>
          <w:b/>
          <w:bCs/>
          <w:color w:val="000000"/>
          <w:kern w:val="2"/>
          <w:sz w:val="32"/>
          <w:szCs w:val="32"/>
          <w:highlight w:val="none"/>
          <w:lang w:val="en-US" w:eastAsia="zh-CN" w:bidi="ar-SA"/>
        </w:rPr>
      </w:pPr>
      <w:r>
        <w:rPr>
          <w:rFonts w:hint="eastAsia" w:ascii="宋体" w:hAnsi="宋体" w:eastAsia="宋体" w:cs="宋体"/>
          <w:b/>
          <w:bCs/>
          <w:kern w:val="2"/>
          <w:sz w:val="24"/>
          <w:lang w:val="en-US" w:eastAsia="zh-CN" w:bidi="ar-SA"/>
        </w:rPr>
        <w:t>致：</w:t>
      </w:r>
      <w:r>
        <w:rPr>
          <w:rFonts w:hint="eastAsia" w:ascii="宋体" w:hAnsi="宋体" w:eastAsia="宋体" w:cs="宋体"/>
          <w:kern w:val="2"/>
          <w:sz w:val="24"/>
          <w:lang w:val="en-US" w:eastAsia="zh-CN" w:bidi="ar-SA"/>
        </w:rPr>
        <w:t>合肥滨投文化创意发展有限公司</w:t>
      </w:r>
    </w:p>
    <w:p w14:paraId="4EA97FA7">
      <w:pPr>
        <w:autoSpaceDE w:val="0"/>
        <w:autoSpaceDN w:val="0"/>
        <w:adjustRightInd w:val="0"/>
        <w:spacing w:line="360" w:lineRule="auto"/>
        <w:ind w:firstLine="200"/>
        <w:jc w:val="left"/>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投标人：            （单位名称），作为参与</w:t>
      </w:r>
      <w:r>
        <w:rPr>
          <w:rFonts w:hint="eastAsia" w:ascii="宋体" w:hAnsi="宋体"/>
          <w:color w:val="000000"/>
          <w:sz w:val="24"/>
          <w:szCs w:val="18"/>
          <w:highlight w:val="none"/>
          <w:lang w:val="en-US" w:eastAsia="zh-CN"/>
        </w:rPr>
        <w:t>肥西桃溪里项目“冬日桃溪集”活动执行</w:t>
      </w:r>
      <w:r>
        <w:rPr>
          <w:rFonts w:hint="eastAsia" w:ascii="宋体" w:hAnsi="宋体"/>
          <w:color w:val="000000"/>
          <w:sz w:val="24"/>
          <w:szCs w:val="18"/>
          <w:highlight w:val="none"/>
          <w:lang w:eastAsia="zh-CN"/>
        </w:rPr>
        <w:t>服务</w:t>
      </w:r>
      <w:r>
        <w:rPr>
          <w:rFonts w:hint="eastAsia" w:ascii="宋体" w:hAnsi="宋体" w:eastAsia="宋体" w:cs="宋体"/>
          <w:kern w:val="2"/>
          <w:sz w:val="24"/>
          <w:lang w:val="en-US" w:eastAsia="zh-CN" w:bidi="ar-SA"/>
        </w:rPr>
        <w:t>郑重承诺，在本项目的服务过程中及服务结束后，将严格遵守以下承诺，以确保提供高质量、专业化、令人满意的创意策划服务：</w:t>
      </w:r>
    </w:p>
    <w:p w14:paraId="6A19D4F1">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rFonts w:hint="eastAsia" w:ascii="宋体" w:hAnsi="宋体" w:eastAsia="宋体" w:cs="Times New Roman"/>
          <w:b/>
          <w:color w:val="auto"/>
          <w:kern w:val="0"/>
          <w:sz w:val="24"/>
          <w:highlight w:val="none"/>
          <w:lang w:val="zh-CN" w:eastAsia="zh-CN" w:bidi="ar-SA"/>
        </w:rPr>
        <w:t>一、</w:t>
      </w:r>
      <w:r>
        <w:rPr>
          <w:b/>
        </w:rPr>
        <w:t>质量与成果承诺</w:t>
      </w:r>
    </w:p>
    <w:p w14:paraId="01DBCCE5">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创意质量</w:t>
      </w:r>
    </w:p>
    <w:p w14:paraId="4C6FBB70">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我们将秉承创新、专业、精准的原则，确保所提供的所有创意策划方案、文案、设计构思等成果，具有原创性、前瞻性和实用性，紧密贴合项目目标与贵方需求，杜绝抄袭与雷同。</w:t>
      </w:r>
    </w:p>
    <w:p w14:paraId="38B13D09">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成果标准</w:t>
      </w:r>
    </w:p>
    <w:p w14:paraId="79026087">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提交的所有策划文档、演示文件、设计稿等成果物，将符合国家相关标准、行业规范及贵方提出的具体要求，格式规范，内容完整，逻辑清晰。</w:t>
      </w:r>
    </w:p>
    <w:p w14:paraId="64EE1710">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评审修改</w:t>
      </w:r>
    </w:p>
    <w:p w14:paraId="21D0D278">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积极响应并尊重贵方对阶段性成果及最终成果的评审意见。在约定范围内，提供及时、专业的修改与完善服务，直至获得贵方认可。</w:t>
      </w:r>
    </w:p>
    <w:p w14:paraId="6F8DCE95">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rFonts w:hint="eastAsia" w:ascii="宋体" w:hAnsi="宋体" w:eastAsia="宋体" w:cs="Times New Roman"/>
          <w:b/>
          <w:color w:val="auto"/>
          <w:kern w:val="0"/>
          <w:sz w:val="24"/>
          <w:highlight w:val="none"/>
          <w:lang w:val="zh-CN" w:eastAsia="zh-CN" w:bidi="ar-SA"/>
        </w:rPr>
        <w:t>二、</w:t>
      </w:r>
      <w:r>
        <w:rPr>
          <w:b/>
        </w:rPr>
        <w:t>过程与服务承诺</w:t>
      </w:r>
    </w:p>
    <w:p w14:paraId="2757289A">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团队保障</w:t>
      </w:r>
    </w:p>
    <w:p w14:paraId="5D321161">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组建经验丰富、专业匹配的项目核心团队（项目负责人：     （姓名），确保主要人员在项目执行期内保持稳定。未经合肥滨投文化创意发展有限公司事先书面同意，不得随意更换。</w:t>
      </w:r>
    </w:p>
    <w:p w14:paraId="111A23F2">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沟通机制</w:t>
      </w:r>
    </w:p>
    <w:p w14:paraId="2C634259">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建立高效、畅通的沟通渠道，明确项目对接人：         （姓名）。定期汇报工作进展，及时响应贵方提出的问题、咨询及合理要求，确保信息对称。</w:t>
      </w:r>
    </w:p>
    <w:p w14:paraId="3708D922">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保密义务</w:t>
      </w:r>
    </w:p>
    <w:p w14:paraId="1569E881">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对在服务过程中接触到的所有关于贵方的商业秘密、项目资料、未公开信息等，均严格履行保密责任。未经贵方书面授权，不得向任何第三方泄露，也不得用于本项目以外的任何目的。此义务不因项目结束而终止。</w:t>
      </w:r>
    </w:p>
    <w:p w14:paraId="73373CBE">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知识产权</w:t>
      </w:r>
    </w:p>
    <w:p w14:paraId="4C7F132D">
      <w:pPr>
        <w:widowControl w:val="0"/>
        <w:spacing w:line="360" w:lineRule="auto"/>
        <w:ind w:leftChars="0" w:firstLine="435" w:firstLineChars="0"/>
        <w:jc w:val="both"/>
        <w:rPr>
          <w:rFonts w:hint="default"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除双方另有书面约定外，我方承诺为本项目所创作并最终被贵方采纳的成果（包括但不限于策划方案、文案、创意概念、设计元素等）的全部知识产权（包括著作权、专利申请权等）在贵方付清相应合同款项后，归贵方所有。我方保证成果不侵犯任何第三方的合法权益，如遇抄袭情况，由执行方：              （单位名称）承担本次侵权内容的全部法律责任。</w:t>
      </w:r>
    </w:p>
    <w:p w14:paraId="34A83C7F">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rFonts w:hint="eastAsia" w:ascii="宋体" w:hAnsi="宋体" w:eastAsia="宋体" w:cs="Times New Roman"/>
          <w:b/>
          <w:color w:val="auto"/>
          <w:kern w:val="0"/>
          <w:sz w:val="24"/>
          <w:highlight w:val="none"/>
          <w:lang w:val="zh-CN" w:eastAsia="zh-CN" w:bidi="ar-SA"/>
        </w:rPr>
        <w:t>三、</w:t>
      </w:r>
      <w:r>
        <w:rPr>
          <w:b/>
        </w:rPr>
        <w:t>时间与进度承诺</w:t>
      </w:r>
    </w:p>
    <w:p w14:paraId="638C2C83">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按期交付</w:t>
      </w:r>
    </w:p>
    <w:p w14:paraId="2AC66712">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严格遵守合同约定的各阶段交付时间节点及最终交付日期。若遇不可抗力或需经贵方确认的事项导致可能延误，将提前书面说明情况并提交调整方案，积极协商解决。</w:t>
      </w:r>
    </w:p>
    <w:p w14:paraId="5DFD4B40">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进度控制</w:t>
      </w:r>
    </w:p>
    <w:p w14:paraId="5DC2EE2B">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制定详细的项目进度计划表并严格执行，主动监控项目进程，确保各项工作按计划推进。</w:t>
      </w:r>
    </w:p>
    <w:p w14:paraId="7B7305CC">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rFonts w:hint="eastAsia" w:ascii="宋体" w:hAnsi="宋体" w:eastAsia="宋体" w:cs="Times New Roman"/>
          <w:b/>
          <w:color w:val="auto"/>
          <w:kern w:val="0"/>
          <w:sz w:val="24"/>
          <w:highlight w:val="none"/>
          <w:lang w:val="zh-CN" w:eastAsia="zh-CN" w:bidi="ar-SA"/>
        </w:rPr>
        <w:t>四、</w:t>
      </w:r>
      <w:r>
        <w:rPr>
          <w:b/>
        </w:rPr>
        <w:t>合规与诚信承诺</w:t>
      </w:r>
    </w:p>
    <w:p w14:paraId="62C73692">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合法合规</w:t>
      </w:r>
    </w:p>
    <w:p w14:paraId="46ABBA58">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所有服务活动均遵守国家法律法规、行业政策及道德规范。</w:t>
      </w:r>
    </w:p>
    <w:p w14:paraId="42208E67">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诚信经营</w:t>
      </w:r>
    </w:p>
    <w:p w14:paraId="635CAE1E">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在投标及服务过程中，所提供的一切资料、陈述、业绩、资质等均真实、有效、准确，无任何虚假记载、误导性陈述或隐瞒。</w:t>
      </w:r>
    </w:p>
    <w:p w14:paraId="3DAFDE61">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b/>
        </w:rPr>
        <w:t>公平竞争</w:t>
      </w:r>
    </w:p>
    <w:p w14:paraId="1A7CE97B">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承诺不进行任何形式的商业贿赂、围标、串标等不正当竞争行为。</w:t>
      </w:r>
    </w:p>
    <w:p w14:paraId="39932CAE">
      <w:pPr>
        <w:widowControl w:val="0"/>
        <w:autoSpaceDE w:val="0"/>
        <w:autoSpaceDN w:val="0"/>
        <w:adjustRightInd w:val="0"/>
        <w:spacing w:before="120" w:beforeLines="50" w:line="360" w:lineRule="auto"/>
        <w:ind w:firstLine="200" w:firstLineChars="0"/>
        <w:jc w:val="left"/>
        <w:rPr>
          <w:rFonts w:hint="eastAsia" w:ascii="宋体" w:hAnsi="宋体" w:eastAsia="宋体" w:cs="Times New Roman"/>
          <w:b/>
          <w:color w:val="auto"/>
          <w:kern w:val="0"/>
          <w:sz w:val="24"/>
          <w:highlight w:val="none"/>
          <w:lang w:val="zh-CN" w:eastAsia="zh-CN" w:bidi="ar-SA"/>
        </w:rPr>
      </w:pPr>
      <w:r>
        <w:rPr>
          <w:rFonts w:hint="eastAsia" w:ascii="宋体" w:hAnsi="宋体" w:eastAsia="宋体" w:cs="Times New Roman"/>
          <w:b/>
          <w:color w:val="auto"/>
          <w:kern w:val="0"/>
          <w:sz w:val="24"/>
          <w:highlight w:val="none"/>
          <w:lang w:val="zh-CN" w:eastAsia="zh-CN" w:bidi="ar-SA"/>
        </w:rPr>
        <w:t>五、</w:t>
      </w:r>
      <w:r>
        <w:rPr>
          <w:b/>
        </w:rPr>
        <w:t>售后与支持承诺</w:t>
      </w:r>
    </w:p>
    <w:p w14:paraId="7497D525">
      <w:pPr>
        <w:widowControl w:val="0"/>
        <w:autoSpaceDE w:val="0"/>
        <w:autoSpaceDN w:val="0"/>
        <w:adjustRightInd w:val="0"/>
        <w:spacing w:before="120" w:beforeLines="50" w:line="360" w:lineRule="auto"/>
        <w:ind w:firstLine="211" w:firstLineChars="100"/>
        <w:jc w:val="left"/>
        <w:rPr>
          <w:rFonts w:hint="eastAsia" w:ascii="宋体" w:hAnsi="宋体" w:eastAsia="宋体" w:cs="Times New Roman"/>
          <w:b/>
          <w:color w:val="auto"/>
          <w:kern w:val="0"/>
          <w:sz w:val="24"/>
          <w:highlight w:val="none"/>
          <w:lang w:val="zh-CN" w:eastAsia="zh-CN" w:bidi="ar-SA"/>
        </w:rPr>
      </w:pPr>
      <w:r>
        <w:rPr>
          <w:b/>
        </w:rPr>
        <w:t>持续优化</w:t>
      </w:r>
    </w:p>
    <w:p w14:paraId="30F145E2">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结合项目实际执行情况或外部环境变化，在需要时，可应贵方要求，在协商一致的基础上，对创意策划方案提供优化建议。</w:t>
      </w:r>
    </w:p>
    <w:p w14:paraId="3D6CE494">
      <w:pPr>
        <w:widowControl w:val="0"/>
        <w:spacing w:line="360" w:lineRule="auto"/>
        <w:ind w:leftChars="0" w:firstLine="435" w:firstLineChars="0"/>
        <w:jc w:val="both"/>
        <w:rPr>
          <w:rFonts w:hint="eastAsia" w:ascii="宋体" w:hAnsi="宋体" w:eastAsia="宋体" w:cs="Times New Roman"/>
          <w:b/>
          <w:bCs/>
          <w:color w:val="000000"/>
          <w:kern w:val="2"/>
          <w:sz w:val="32"/>
          <w:szCs w:val="32"/>
          <w:highlight w:val="none"/>
          <w:lang w:val="en-US" w:eastAsia="zh-CN" w:bidi="ar-SA"/>
        </w:rPr>
      </w:pPr>
      <w:r>
        <w:rPr>
          <w:rFonts w:hint="eastAsia" w:ascii="宋体" w:hAnsi="宋体" w:eastAsia="宋体" w:cs="宋体"/>
          <w:kern w:val="2"/>
          <w:sz w:val="24"/>
          <w:lang w:val="en-US" w:eastAsia="zh-CN" w:bidi="ar-SA"/>
        </w:rPr>
        <w:t>我方深知本承诺书的法律意义及严肃性，若有违反上述任何承诺，愿意承担由此给贵方造成的一切损失，并接受合同约定的相应违约责任，直至被取消服务资格、列入不良记录等处理。</w:t>
      </w:r>
    </w:p>
    <w:p w14:paraId="0E1B794E">
      <w:pPr>
        <w:widowControl w:val="0"/>
        <w:spacing w:line="360" w:lineRule="auto"/>
        <w:ind w:leftChars="0" w:firstLine="435" w:firstLineChars="0"/>
        <w:jc w:val="both"/>
        <w:rPr>
          <w:rFonts w:hint="eastAsia" w:ascii="宋体" w:hAnsi="宋体" w:eastAsia="宋体" w:cs="宋体"/>
          <w:kern w:val="2"/>
          <w:sz w:val="24"/>
          <w:lang w:val="en-US" w:eastAsia="zh-CN" w:bidi="ar-SA"/>
        </w:rPr>
      </w:pPr>
    </w:p>
    <w:p w14:paraId="7BF82F99">
      <w:pPr>
        <w:widowControl w:val="0"/>
        <w:spacing w:line="360" w:lineRule="auto"/>
        <w:ind w:leftChars="0" w:firstLine="435" w:firstLineChars="0"/>
        <w:jc w:val="both"/>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特此承诺。</w:t>
      </w:r>
    </w:p>
    <w:tbl>
      <w:tblPr>
        <w:tblStyle w:val="55"/>
        <w:tblpPr w:leftFromText="180" w:rightFromText="180" w:vertAnchor="text" w:horzAnchor="page" w:tblpX="1261" w:tblpY="46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08"/>
        <w:gridCol w:w="2201"/>
      </w:tblGrid>
      <w:tr w14:paraId="6BD6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8" w:hRule="atLeast"/>
        </w:trPr>
        <w:tc>
          <w:tcPr>
            <w:tcW w:w="8108" w:type="dxa"/>
          </w:tcPr>
          <w:p w14:paraId="22AFA1F3">
            <w:pPr>
              <w:jc w:val="right"/>
              <w:rPr>
                <w:rFonts w:hint="eastAsia" w:ascii="宋体" w:hAnsi="宋体" w:eastAsia="宋体" w:cs="宋体"/>
                <w:kern w:val="2"/>
                <w:sz w:val="24"/>
                <w:vertAlign w:val="baseline"/>
                <w:lang w:val="en-US" w:eastAsia="zh-CN" w:bidi="ar-SA"/>
              </w:rPr>
            </w:pPr>
            <w:r>
              <w:rPr>
                <w:rFonts w:hint="eastAsia" w:ascii="宋体" w:hAnsi="宋体" w:eastAsia="宋体" w:cs="宋体"/>
                <w:kern w:val="2"/>
                <w:sz w:val="24"/>
                <w:lang w:val="en-US" w:eastAsia="zh-CN" w:bidi="ar-SA"/>
              </w:rPr>
              <w:t>承诺</w:t>
            </w:r>
            <w:r>
              <w:rPr>
                <w:rFonts w:hint="eastAsia" w:ascii="宋体" w:hAnsi="宋体" w:cs="宋体"/>
                <w:kern w:val="2"/>
                <w:sz w:val="24"/>
                <w:lang w:val="en-US" w:eastAsia="zh-CN" w:bidi="ar-SA"/>
              </w:rPr>
              <w:t>单位：</w:t>
            </w:r>
          </w:p>
        </w:tc>
        <w:tc>
          <w:tcPr>
            <w:tcW w:w="2201" w:type="dxa"/>
          </w:tcPr>
          <w:p w14:paraId="0D2CF510">
            <w:pPr>
              <w:jc w:val="right"/>
              <w:rPr>
                <w:rFonts w:hint="eastAsia" w:ascii="宋体" w:hAnsi="宋体" w:eastAsia="宋体" w:cs="宋体"/>
                <w:kern w:val="2"/>
                <w:sz w:val="24"/>
                <w:vertAlign w:val="baseline"/>
                <w:lang w:val="en-US" w:eastAsia="zh-CN" w:bidi="ar-SA"/>
              </w:rPr>
            </w:pPr>
            <w:r>
              <w:rPr>
                <w:rFonts w:hint="eastAsia" w:ascii="宋体" w:hAnsi="宋体" w:eastAsia="宋体" w:cs="宋体"/>
                <w:kern w:val="2"/>
                <w:sz w:val="24"/>
                <w:lang w:val="en-US" w:eastAsia="zh-CN" w:bidi="ar-SA"/>
              </w:rPr>
              <w:t>（盖章）</w:t>
            </w:r>
          </w:p>
        </w:tc>
      </w:tr>
      <w:tr w14:paraId="181C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108" w:type="dxa"/>
          </w:tcPr>
          <w:p w14:paraId="4E2731DD">
            <w:pPr>
              <w:jc w:val="right"/>
              <w:rPr>
                <w:rFonts w:hint="default" w:ascii="宋体" w:hAnsi="宋体" w:eastAsia="宋体" w:cs="宋体"/>
                <w:kern w:val="2"/>
                <w:sz w:val="24"/>
                <w:vertAlign w:val="baseline"/>
                <w:lang w:val="en-US" w:eastAsia="zh-CN" w:bidi="ar-SA"/>
              </w:rPr>
            </w:pPr>
            <w:r>
              <w:rPr>
                <w:rFonts w:hint="eastAsia" w:ascii="宋体" w:hAnsi="宋体" w:eastAsia="宋体" w:cs="宋体"/>
                <w:kern w:val="2"/>
                <w:sz w:val="24"/>
                <w:lang w:val="en-US" w:eastAsia="zh-CN" w:bidi="ar-SA"/>
              </w:rPr>
              <w:t>法定代表人（或授权代表）</w:t>
            </w:r>
            <w:r>
              <w:rPr>
                <w:rFonts w:hint="eastAsia" w:ascii="宋体" w:hAnsi="宋体" w:cs="宋体"/>
                <w:kern w:val="2"/>
                <w:sz w:val="24"/>
                <w:lang w:val="en-US" w:eastAsia="zh-CN" w:bidi="ar-SA"/>
              </w:rPr>
              <w:t>签字：</w:t>
            </w:r>
          </w:p>
        </w:tc>
        <w:tc>
          <w:tcPr>
            <w:tcW w:w="2201" w:type="dxa"/>
          </w:tcPr>
          <w:p w14:paraId="10086FA3">
            <w:pPr>
              <w:jc w:val="right"/>
              <w:rPr>
                <w:rFonts w:hint="eastAsia" w:ascii="宋体" w:hAnsi="宋体" w:eastAsia="宋体" w:cs="宋体"/>
                <w:kern w:val="2"/>
                <w:sz w:val="24"/>
                <w:vertAlign w:val="baseline"/>
                <w:lang w:val="en-US" w:eastAsia="zh-CN" w:bidi="ar-SA"/>
              </w:rPr>
            </w:pPr>
          </w:p>
        </w:tc>
      </w:tr>
      <w:tr w14:paraId="3620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08" w:type="dxa"/>
          </w:tcPr>
          <w:p w14:paraId="6A077007">
            <w:pPr>
              <w:widowControl w:val="0"/>
              <w:jc w:val="right"/>
              <w:rPr>
                <w:rFonts w:hint="eastAsia" w:ascii="宋体" w:hAnsi="宋体" w:eastAsia="宋体" w:cs="Times New Roman"/>
                <w:b/>
                <w:bCs/>
                <w:color w:val="000000"/>
                <w:kern w:val="2"/>
                <w:sz w:val="32"/>
                <w:szCs w:val="32"/>
                <w:highlight w:val="none"/>
                <w:lang w:val="en-US" w:eastAsia="zh-CN" w:bidi="ar-SA"/>
              </w:rPr>
            </w:pPr>
            <w:r>
              <w:rPr>
                <w:rFonts w:hint="eastAsia" w:ascii="宋体" w:hAnsi="宋体" w:cs="宋体"/>
                <w:kern w:val="2"/>
                <w:sz w:val="24"/>
                <w:lang w:val="en-US" w:eastAsia="zh-CN" w:bidi="ar-SA"/>
              </w:rPr>
              <w:t>日期：</w:t>
            </w:r>
          </w:p>
          <w:p w14:paraId="724CD552">
            <w:pPr>
              <w:jc w:val="right"/>
              <w:rPr>
                <w:rFonts w:hint="eastAsia" w:ascii="宋体" w:hAnsi="宋体" w:eastAsia="宋体" w:cs="宋体"/>
                <w:kern w:val="2"/>
                <w:sz w:val="24"/>
                <w:vertAlign w:val="baseline"/>
                <w:lang w:val="en-US" w:eastAsia="zh-CN" w:bidi="ar-SA"/>
              </w:rPr>
            </w:pPr>
          </w:p>
        </w:tc>
        <w:tc>
          <w:tcPr>
            <w:tcW w:w="2201" w:type="dxa"/>
          </w:tcPr>
          <w:p w14:paraId="441BCB5F">
            <w:pPr>
              <w:jc w:val="right"/>
              <w:rPr>
                <w:rFonts w:hint="eastAsia" w:ascii="宋体" w:hAnsi="宋体" w:eastAsia="宋体" w:cs="宋体"/>
                <w:kern w:val="2"/>
                <w:sz w:val="24"/>
                <w:vertAlign w:val="baseline"/>
                <w:lang w:val="en-US" w:eastAsia="zh-CN" w:bidi="ar-SA"/>
              </w:rPr>
            </w:pPr>
            <w:r>
              <w:rPr>
                <w:rFonts w:hint="eastAsia" w:ascii="宋体" w:hAnsi="宋体" w:eastAsia="宋体" w:cs="宋体"/>
                <w:kern w:val="2"/>
                <w:sz w:val="24"/>
                <w:lang w:val="en-US" w:eastAsia="zh-CN" w:bidi="ar-SA"/>
              </w:rPr>
              <w:t xml:space="preserve">年 </w:t>
            </w:r>
            <w:r>
              <w:rPr>
                <w:rFonts w:hint="eastAsia" w:ascii="宋体" w:hAnsi="宋体" w:cs="宋体"/>
                <w:kern w:val="2"/>
                <w:sz w:val="24"/>
                <w:lang w:val="en-US" w:eastAsia="zh-CN" w:bidi="ar-SA"/>
              </w:rPr>
              <w:t xml:space="preserve">  </w:t>
            </w:r>
            <w:r>
              <w:rPr>
                <w:rFonts w:hint="eastAsia" w:ascii="宋体" w:hAnsi="宋体" w:eastAsia="宋体" w:cs="宋体"/>
                <w:kern w:val="2"/>
                <w:sz w:val="24"/>
                <w:lang w:val="en-US" w:eastAsia="zh-CN" w:bidi="ar-SA"/>
              </w:rPr>
              <w:t>月</w:t>
            </w:r>
            <w:r>
              <w:rPr>
                <w:rFonts w:hint="eastAsia" w:ascii="宋体" w:hAnsi="宋体" w:cs="宋体"/>
                <w:kern w:val="2"/>
                <w:sz w:val="24"/>
                <w:lang w:val="en-US" w:eastAsia="zh-CN" w:bidi="ar-SA"/>
              </w:rPr>
              <w:t xml:space="preserve"> </w:t>
            </w:r>
            <w:r>
              <w:rPr>
                <w:rFonts w:hint="eastAsia" w:ascii="宋体" w:hAnsi="宋体" w:eastAsia="宋体" w:cs="宋体"/>
                <w:kern w:val="2"/>
                <w:sz w:val="24"/>
                <w:lang w:val="en-US" w:eastAsia="zh-CN" w:bidi="ar-SA"/>
              </w:rPr>
              <w:t xml:space="preserve"> 日</w:t>
            </w:r>
          </w:p>
        </w:tc>
      </w:tr>
    </w:tbl>
    <w:p w14:paraId="3AD6E4E5">
      <w:pPr>
        <w:widowControl/>
        <w:jc w:val="both"/>
        <w:rPr>
          <w:rFonts w:hint="eastAsia" w:ascii="宋体" w:hAnsi="宋体" w:eastAsia="宋体" w:cs="宋体"/>
          <w:sz w:val="24"/>
        </w:rPr>
      </w:pPr>
      <w:r>
        <w:rPr>
          <w:rFonts w:hint="eastAsia" w:ascii="宋体" w:hAnsi="宋体" w:eastAsia="宋体" w:cs="宋体"/>
          <w:sz w:val="24"/>
        </w:rPr>
        <w:br w:type="page"/>
      </w:r>
    </w:p>
    <w:p w14:paraId="52D88A6F">
      <w:pPr>
        <w:spacing w:line="360" w:lineRule="auto"/>
        <w:jc w:val="center"/>
        <w:outlineLvl w:val="2"/>
        <w:rPr>
          <w:rFonts w:hint="eastAsia" w:ascii="宋体" w:hAnsi="宋体" w:eastAsia="宋体" w:cs="宋体"/>
          <w:b/>
          <w:sz w:val="24"/>
        </w:rPr>
      </w:pPr>
      <w:r>
        <w:rPr>
          <w:rFonts w:hint="eastAsia" w:ascii="宋体" w:hAnsi="宋体" w:cs="宋体"/>
          <w:b/>
          <w:sz w:val="24"/>
          <w:lang w:val="en-US" w:eastAsia="zh-CN"/>
        </w:rPr>
        <w:t>三</w:t>
      </w:r>
      <w:r>
        <w:rPr>
          <w:rFonts w:hint="eastAsia" w:ascii="宋体" w:hAnsi="宋体" w:eastAsia="宋体" w:cs="宋体"/>
          <w:b/>
          <w:sz w:val="24"/>
        </w:rPr>
        <w:t>、</w:t>
      </w:r>
      <w:r>
        <w:rPr>
          <w:rFonts w:hint="eastAsia" w:ascii="宋体" w:hAnsi="宋体" w:eastAsia="宋体" w:cs="宋体"/>
          <w:b/>
          <w:sz w:val="24"/>
          <w:lang w:eastAsia="zh-CN"/>
        </w:rPr>
        <w:t>询比</w:t>
      </w:r>
      <w:r>
        <w:rPr>
          <w:rFonts w:hint="eastAsia" w:ascii="宋体" w:hAnsi="宋体" w:eastAsia="宋体" w:cs="宋体"/>
          <w:b/>
          <w:sz w:val="24"/>
        </w:rPr>
        <w:t>业绩承诺函</w:t>
      </w:r>
    </w:p>
    <w:p w14:paraId="12160322">
      <w:pPr>
        <w:spacing w:line="360" w:lineRule="auto"/>
        <w:ind w:firstLine="435"/>
        <w:rPr>
          <w:rFonts w:hint="eastAsia" w:ascii="宋体" w:hAnsi="宋体" w:eastAsia="宋体" w:cs="宋体"/>
          <w:sz w:val="24"/>
        </w:rPr>
      </w:pPr>
    </w:p>
    <w:p w14:paraId="7FA209EB">
      <w:pPr>
        <w:spacing w:line="360" w:lineRule="auto"/>
        <w:ind w:firstLine="435"/>
        <w:rPr>
          <w:rFonts w:hint="eastAsia" w:ascii="宋体" w:hAnsi="宋体" w:eastAsia="宋体" w:cs="宋体"/>
          <w:sz w:val="24"/>
        </w:rPr>
      </w:pPr>
      <w:r>
        <w:rPr>
          <w:rFonts w:hint="eastAsia" w:ascii="宋体" w:hAnsi="宋体" w:eastAsia="宋体" w:cs="宋体"/>
          <w:sz w:val="24"/>
        </w:rPr>
        <w:t>我单位同</w:t>
      </w:r>
      <w:r>
        <w:rPr>
          <w:rFonts w:hint="eastAsia" w:ascii="宋体" w:hAnsi="宋体" w:cs="宋体"/>
          <w:sz w:val="24"/>
          <w:lang w:eastAsia="zh-CN"/>
        </w:rPr>
        <w:t>意在</w:t>
      </w:r>
      <w:r>
        <w:rPr>
          <w:rFonts w:hint="eastAsia" w:ascii="宋体" w:hAnsi="宋体" w:eastAsia="宋体" w:cs="宋体"/>
          <w:sz w:val="24"/>
        </w:rPr>
        <w:t>中标候选人公示中公示以下业绩并承诺：响应文件中所提供的业绩均真实有效，若被发现存在任何虚假、隐瞒情况，我单位承担由此产生的一切后果。</w:t>
      </w:r>
    </w:p>
    <w:p w14:paraId="5898D2C0">
      <w:pPr>
        <w:spacing w:line="360" w:lineRule="auto"/>
        <w:ind w:firstLine="435"/>
        <w:rPr>
          <w:rFonts w:hint="eastAsia" w:ascii="宋体" w:hAnsi="宋体" w:eastAsia="宋体" w:cs="宋体"/>
          <w:sz w:val="24"/>
        </w:rPr>
      </w:pPr>
    </w:p>
    <w:p w14:paraId="48B718BE">
      <w:pPr>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投标人</w:t>
      </w:r>
      <w:r>
        <w:rPr>
          <w:rFonts w:hint="eastAsia" w:ascii="宋体" w:hAnsi="宋体" w:cs="宋体"/>
          <w:sz w:val="24"/>
          <w:lang w:val="en-US" w:eastAsia="zh-CN"/>
        </w:rPr>
        <w:t>盖章</w:t>
      </w:r>
      <w:r>
        <w:rPr>
          <w:rFonts w:hint="eastAsia" w:ascii="宋体" w:hAnsi="宋体" w:eastAsia="宋体" w:cs="宋体"/>
          <w:sz w:val="24"/>
        </w:rPr>
        <w:t>：</w:t>
      </w:r>
      <w:r>
        <w:rPr>
          <w:rFonts w:hint="eastAsia" w:ascii="宋体" w:hAnsi="宋体" w:eastAsia="宋体" w:cs="宋体"/>
          <w:sz w:val="24"/>
          <w:u w:val="single"/>
        </w:rPr>
        <w:t xml:space="preserve">              </w:t>
      </w:r>
    </w:p>
    <w:p w14:paraId="6A11D617">
      <w:pPr>
        <w:tabs>
          <w:tab w:val="left" w:pos="630"/>
        </w:tabs>
        <w:spacing w:line="360" w:lineRule="auto"/>
        <w:ind w:firstLine="4228" w:firstLineChars="1762"/>
        <w:rPr>
          <w:rFonts w:hint="default" w:ascii="宋体" w:hAnsi="宋体" w:eastAsia="宋体" w:cs="宋体"/>
          <w:sz w:val="24"/>
          <w:u w:val="single"/>
          <w:lang w:val="en-US" w:eastAsia="zh-CN"/>
        </w:rPr>
      </w:pPr>
      <w:r>
        <w:rPr>
          <w:rFonts w:hint="eastAsia" w:ascii="宋体" w:hAnsi="宋体" w:eastAsia="宋体" w:cs="宋体"/>
          <w:sz w:val="24"/>
        </w:rPr>
        <w:t>日      期：</w:t>
      </w:r>
      <w:r>
        <w:rPr>
          <w:rFonts w:hint="eastAsia" w:ascii="宋体" w:hAnsi="宋体" w:cs="宋体"/>
          <w:sz w:val="24"/>
          <w:u w:val="single"/>
          <w:lang w:val="en-US" w:eastAsia="zh-CN"/>
        </w:rPr>
        <w:t xml:space="preserve">              </w:t>
      </w:r>
    </w:p>
    <w:p w14:paraId="4A94605A">
      <w:pPr>
        <w:tabs>
          <w:tab w:val="left" w:pos="630"/>
        </w:tabs>
        <w:spacing w:line="360" w:lineRule="auto"/>
        <w:ind w:firstLine="3700" w:firstLineChars="1762"/>
        <w:rPr>
          <w:rFonts w:hint="eastAsia" w:ascii="宋体" w:hAnsi="宋体" w:eastAsia="宋体" w:cs="宋体"/>
        </w:rPr>
      </w:pPr>
    </w:p>
    <w:tbl>
      <w:tblPr>
        <w:tblStyle w:val="54"/>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1305"/>
      </w:tblGrid>
      <w:tr w14:paraId="434A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309A0C4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106" w:type="dxa"/>
            <w:vAlign w:val="center"/>
          </w:tcPr>
          <w:p w14:paraId="6FF68D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528" w:type="dxa"/>
            <w:vAlign w:val="center"/>
          </w:tcPr>
          <w:p w14:paraId="4F315B63">
            <w:pPr>
              <w:widowControl/>
              <w:jc w:val="center"/>
              <w:rPr>
                <w:rFonts w:hint="eastAsia" w:ascii="宋体" w:hAnsi="宋体" w:eastAsia="宋体" w:cs="宋体"/>
                <w:sz w:val="24"/>
                <w:szCs w:val="24"/>
              </w:rPr>
            </w:pPr>
            <w:r>
              <w:rPr>
                <w:rFonts w:hint="eastAsia" w:ascii="宋体" w:hAnsi="宋体" w:eastAsia="宋体" w:cs="宋体"/>
                <w:sz w:val="24"/>
                <w:szCs w:val="24"/>
              </w:rPr>
              <w:t>服务范围</w:t>
            </w:r>
          </w:p>
        </w:tc>
        <w:tc>
          <w:tcPr>
            <w:tcW w:w="1305" w:type="dxa"/>
            <w:vAlign w:val="center"/>
          </w:tcPr>
          <w:p w14:paraId="5B401D29">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服务金额</w:t>
            </w:r>
          </w:p>
        </w:tc>
      </w:tr>
      <w:tr w14:paraId="3850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D706F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106" w:type="dxa"/>
            <w:vAlign w:val="center"/>
          </w:tcPr>
          <w:p w14:paraId="25E333AC">
            <w:pPr>
              <w:spacing w:line="360" w:lineRule="auto"/>
              <w:rPr>
                <w:rFonts w:hint="eastAsia" w:ascii="宋体" w:hAnsi="宋体" w:eastAsia="宋体" w:cs="宋体"/>
                <w:sz w:val="24"/>
                <w:szCs w:val="24"/>
              </w:rPr>
            </w:pPr>
          </w:p>
        </w:tc>
        <w:tc>
          <w:tcPr>
            <w:tcW w:w="2528" w:type="dxa"/>
            <w:vAlign w:val="center"/>
          </w:tcPr>
          <w:p w14:paraId="31D10A1B">
            <w:pPr>
              <w:spacing w:line="360" w:lineRule="auto"/>
              <w:rPr>
                <w:rFonts w:hint="eastAsia" w:ascii="宋体" w:hAnsi="宋体" w:eastAsia="宋体" w:cs="宋体"/>
                <w:sz w:val="24"/>
                <w:szCs w:val="24"/>
              </w:rPr>
            </w:pPr>
          </w:p>
        </w:tc>
        <w:tc>
          <w:tcPr>
            <w:tcW w:w="1305" w:type="dxa"/>
            <w:vAlign w:val="center"/>
          </w:tcPr>
          <w:p w14:paraId="13E69805">
            <w:pPr>
              <w:spacing w:line="360" w:lineRule="auto"/>
              <w:rPr>
                <w:rFonts w:hint="eastAsia" w:ascii="宋体" w:hAnsi="宋体" w:eastAsia="宋体" w:cs="宋体"/>
                <w:sz w:val="24"/>
                <w:szCs w:val="24"/>
              </w:rPr>
            </w:pPr>
          </w:p>
        </w:tc>
      </w:tr>
      <w:tr w14:paraId="0F93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681BB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106" w:type="dxa"/>
            <w:vAlign w:val="center"/>
          </w:tcPr>
          <w:p w14:paraId="1ADB0111">
            <w:pPr>
              <w:spacing w:line="360" w:lineRule="auto"/>
              <w:rPr>
                <w:rFonts w:hint="eastAsia" w:ascii="宋体" w:hAnsi="宋体" w:eastAsia="宋体" w:cs="宋体"/>
                <w:sz w:val="24"/>
                <w:szCs w:val="24"/>
              </w:rPr>
            </w:pPr>
          </w:p>
        </w:tc>
        <w:tc>
          <w:tcPr>
            <w:tcW w:w="2528" w:type="dxa"/>
            <w:vAlign w:val="center"/>
          </w:tcPr>
          <w:p w14:paraId="2A682C12">
            <w:pPr>
              <w:spacing w:line="360" w:lineRule="auto"/>
              <w:rPr>
                <w:rFonts w:hint="eastAsia" w:ascii="宋体" w:hAnsi="宋体" w:eastAsia="宋体" w:cs="宋体"/>
                <w:sz w:val="24"/>
                <w:szCs w:val="24"/>
              </w:rPr>
            </w:pPr>
          </w:p>
        </w:tc>
        <w:tc>
          <w:tcPr>
            <w:tcW w:w="1305" w:type="dxa"/>
            <w:vAlign w:val="center"/>
          </w:tcPr>
          <w:p w14:paraId="4B45B03F">
            <w:pPr>
              <w:spacing w:line="360" w:lineRule="auto"/>
              <w:rPr>
                <w:rFonts w:hint="eastAsia" w:ascii="宋体" w:hAnsi="宋体" w:eastAsia="宋体" w:cs="宋体"/>
                <w:sz w:val="24"/>
                <w:szCs w:val="24"/>
              </w:rPr>
            </w:pPr>
          </w:p>
        </w:tc>
      </w:tr>
      <w:tr w14:paraId="19ED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7EA8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106" w:type="dxa"/>
            <w:vAlign w:val="center"/>
          </w:tcPr>
          <w:p w14:paraId="35044F8F">
            <w:pPr>
              <w:spacing w:line="360" w:lineRule="auto"/>
              <w:rPr>
                <w:rFonts w:hint="eastAsia" w:ascii="宋体" w:hAnsi="宋体" w:eastAsia="宋体" w:cs="宋体"/>
                <w:sz w:val="24"/>
                <w:szCs w:val="24"/>
              </w:rPr>
            </w:pPr>
          </w:p>
        </w:tc>
        <w:tc>
          <w:tcPr>
            <w:tcW w:w="2528" w:type="dxa"/>
            <w:vAlign w:val="center"/>
          </w:tcPr>
          <w:p w14:paraId="024936DB">
            <w:pPr>
              <w:spacing w:line="360" w:lineRule="auto"/>
              <w:rPr>
                <w:rFonts w:hint="eastAsia" w:ascii="宋体" w:hAnsi="宋体" w:eastAsia="宋体" w:cs="宋体"/>
                <w:sz w:val="24"/>
                <w:szCs w:val="24"/>
              </w:rPr>
            </w:pPr>
          </w:p>
        </w:tc>
        <w:tc>
          <w:tcPr>
            <w:tcW w:w="1305" w:type="dxa"/>
            <w:vAlign w:val="center"/>
          </w:tcPr>
          <w:p w14:paraId="47A8C687">
            <w:pPr>
              <w:spacing w:line="360" w:lineRule="auto"/>
              <w:rPr>
                <w:rFonts w:hint="eastAsia" w:ascii="宋体" w:hAnsi="宋体" w:eastAsia="宋体" w:cs="宋体"/>
                <w:sz w:val="24"/>
                <w:szCs w:val="24"/>
              </w:rPr>
            </w:pPr>
          </w:p>
        </w:tc>
      </w:tr>
      <w:tr w14:paraId="1495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64D3F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106" w:type="dxa"/>
            <w:vAlign w:val="center"/>
          </w:tcPr>
          <w:p w14:paraId="3C711428">
            <w:pPr>
              <w:spacing w:line="360" w:lineRule="auto"/>
              <w:rPr>
                <w:rFonts w:hint="eastAsia" w:ascii="宋体" w:hAnsi="宋体" w:eastAsia="宋体" w:cs="宋体"/>
                <w:sz w:val="24"/>
                <w:szCs w:val="24"/>
              </w:rPr>
            </w:pPr>
          </w:p>
        </w:tc>
        <w:tc>
          <w:tcPr>
            <w:tcW w:w="2528" w:type="dxa"/>
            <w:vAlign w:val="center"/>
          </w:tcPr>
          <w:p w14:paraId="5828E13C">
            <w:pPr>
              <w:spacing w:line="360" w:lineRule="auto"/>
              <w:rPr>
                <w:rFonts w:hint="eastAsia" w:ascii="宋体" w:hAnsi="宋体" w:eastAsia="宋体" w:cs="宋体"/>
                <w:sz w:val="24"/>
                <w:szCs w:val="24"/>
              </w:rPr>
            </w:pPr>
          </w:p>
        </w:tc>
        <w:tc>
          <w:tcPr>
            <w:tcW w:w="1305" w:type="dxa"/>
            <w:vAlign w:val="center"/>
          </w:tcPr>
          <w:p w14:paraId="3EBCDA0C">
            <w:pPr>
              <w:spacing w:line="360" w:lineRule="auto"/>
              <w:rPr>
                <w:rFonts w:hint="eastAsia" w:ascii="宋体" w:hAnsi="宋体" w:eastAsia="宋体" w:cs="宋体"/>
                <w:sz w:val="24"/>
                <w:szCs w:val="24"/>
              </w:rPr>
            </w:pPr>
          </w:p>
        </w:tc>
      </w:tr>
      <w:tr w14:paraId="75A2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50F56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4106" w:type="dxa"/>
            <w:vAlign w:val="center"/>
          </w:tcPr>
          <w:p w14:paraId="243BCF2C">
            <w:pPr>
              <w:spacing w:line="360" w:lineRule="auto"/>
              <w:rPr>
                <w:rFonts w:hint="eastAsia" w:ascii="宋体" w:hAnsi="宋体" w:eastAsia="宋体" w:cs="宋体"/>
                <w:sz w:val="24"/>
                <w:szCs w:val="24"/>
              </w:rPr>
            </w:pPr>
          </w:p>
        </w:tc>
        <w:tc>
          <w:tcPr>
            <w:tcW w:w="2528" w:type="dxa"/>
            <w:vAlign w:val="center"/>
          </w:tcPr>
          <w:p w14:paraId="0F294493">
            <w:pPr>
              <w:spacing w:line="360" w:lineRule="auto"/>
              <w:rPr>
                <w:rFonts w:hint="eastAsia" w:ascii="宋体" w:hAnsi="宋体" w:eastAsia="宋体" w:cs="宋体"/>
                <w:sz w:val="24"/>
                <w:szCs w:val="24"/>
              </w:rPr>
            </w:pPr>
          </w:p>
        </w:tc>
        <w:tc>
          <w:tcPr>
            <w:tcW w:w="1305" w:type="dxa"/>
            <w:vAlign w:val="center"/>
          </w:tcPr>
          <w:p w14:paraId="4F238888">
            <w:pPr>
              <w:spacing w:line="360" w:lineRule="auto"/>
              <w:rPr>
                <w:rFonts w:hint="eastAsia" w:ascii="宋体" w:hAnsi="宋体" w:eastAsia="宋体" w:cs="宋体"/>
                <w:sz w:val="24"/>
                <w:szCs w:val="24"/>
              </w:rPr>
            </w:pPr>
          </w:p>
        </w:tc>
      </w:tr>
      <w:tr w14:paraId="19D7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780A8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106" w:type="dxa"/>
            <w:vAlign w:val="center"/>
          </w:tcPr>
          <w:p w14:paraId="5FBFC424">
            <w:pPr>
              <w:spacing w:line="360" w:lineRule="auto"/>
              <w:rPr>
                <w:rFonts w:hint="eastAsia" w:ascii="宋体" w:hAnsi="宋体" w:eastAsia="宋体" w:cs="宋体"/>
                <w:sz w:val="24"/>
                <w:szCs w:val="24"/>
              </w:rPr>
            </w:pPr>
          </w:p>
        </w:tc>
        <w:tc>
          <w:tcPr>
            <w:tcW w:w="2528" w:type="dxa"/>
            <w:vAlign w:val="center"/>
          </w:tcPr>
          <w:p w14:paraId="4C93DE42">
            <w:pPr>
              <w:spacing w:line="360" w:lineRule="auto"/>
              <w:rPr>
                <w:rFonts w:hint="eastAsia" w:ascii="宋体" w:hAnsi="宋体" w:eastAsia="宋体" w:cs="宋体"/>
                <w:sz w:val="24"/>
                <w:szCs w:val="24"/>
              </w:rPr>
            </w:pPr>
          </w:p>
        </w:tc>
        <w:tc>
          <w:tcPr>
            <w:tcW w:w="1305" w:type="dxa"/>
            <w:vAlign w:val="center"/>
          </w:tcPr>
          <w:p w14:paraId="6DD4E3C6">
            <w:pPr>
              <w:spacing w:line="360" w:lineRule="auto"/>
              <w:rPr>
                <w:rFonts w:hint="eastAsia" w:ascii="宋体" w:hAnsi="宋体" w:eastAsia="宋体" w:cs="宋体"/>
                <w:sz w:val="24"/>
                <w:szCs w:val="24"/>
              </w:rPr>
            </w:pPr>
          </w:p>
        </w:tc>
      </w:tr>
    </w:tbl>
    <w:p w14:paraId="09FCE080">
      <w:pPr>
        <w:adjustRightInd w:val="0"/>
        <w:snapToGrid w:val="0"/>
        <w:spacing w:line="360" w:lineRule="auto"/>
        <w:rPr>
          <w:rFonts w:hint="eastAsia" w:ascii="宋体" w:hAnsi="宋体" w:eastAsia="宋体" w:cs="宋体"/>
          <w:b/>
          <w:bCs/>
          <w:sz w:val="24"/>
          <w:szCs w:val="28"/>
        </w:rPr>
      </w:pPr>
    </w:p>
    <w:p w14:paraId="7B0C50BB">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备注：</w:t>
      </w:r>
    </w:p>
    <w:p w14:paraId="45AC39D7">
      <w:pPr>
        <w:spacing w:line="360" w:lineRule="auto"/>
        <w:ind w:firstLine="435"/>
        <w:rPr>
          <w:rFonts w:hint="eastAsia" w:ascii="宋体" w:hAnsi="宋体" w:eastAsia="宋体" w:cs="宋体"/>
          <w:sz w:val="24"/>
        </w:rPr>
      </w:pPr>
      <w:r>
        <w:rPr>
          <w:rFonts w:hint="eastAsia" w:ascii="宋体" w:hAnsi="宋体" w:eastAsia="宋体" w:cs="宋体"/>
          <w:sz w:val="24"/>
        </w:rPr>
        <w:t>1.表中所列业绩应为投标人满足</w:t>
      </w:r>
      <w:r>
        <w:rPr>
          <w:rFonts w:hint="eastAsia" w:ascii="宋体" w:hAnsi="宋体" w:eastAsia="宋体" w:cs="宋体"/>
          <w:sz w:val="24"/>
          <w:lang w:eastAsia="zh-CN"/>
        </w:rPr>
        <w:t>询比</w:t>
      </w:r>
      <w:r>
        <w:rPr>
          <w:rFonts w:hint="eastAsia" w:ascii="宋体" w:hAnsi="宋体" w:eastAsia="宋体" w:cs="宋体"/>
          <w:sz w:val="24"/>
        </w:rPr>
        <w:t>文件要求的业绩；</w:t>
      </w:r>
    </w:p>
    <w:p w14:paraId="2082B35B">
      <w:pPr>
        <w:spacing w:line="360" w:lineRule="auto"/>
        <w:ind w:firstLine="435"/>
        <w:rPr>
          <w:rFonts w:hint="eastAsia" w:ascii="宋体" w:hAnsi="宋体" w:eastAsia="宋体" w:cs="宋体"/>
          <w:sz w:val="24"/>
        </w:rPr>
      </w:pPr>
      <w:r>
        <w:rPr>
          <w:rFonts w:hint="eastAsia" w:ascii="宋体" w:hAnsi="宋体" w:eastAsia="宋体" w:cs="宋体"/>
          <w:sz w:val="24"/>
        </w:rPr>
        <w:t>2.中标候选人提供的以上业绩情况，如</w:t>
      </w:r>
      <w:r>
        <w:rPr>
          <w:rFonts w:hint="eastAsia" w:ascii="宋体" w:hAnsi="宋体" w:eastAsia="宋体" w:cs="宋体"/>
          <w:sz w:val="24"/>
          <w:lang w:eastAsia="zh-CN"/>
        </w:rPr>
        <w:t>询比</w:t>
      </w:r>
      <w:r>
        <w:rPr>
          <w:rFonts w:hint="eastAsia" w:ascii="宋体" w:hAnsi="宋体" w:eastAsia="宋体" w:cs="宋体"/>
          <w:sz w:val="24"/>
        </w:rPr>
        <w:t>文件《投标人须知前附表》有约定的，将按约定随中标候选人公示同时公告。</w:t>
      </w:r>
    </w:p>
    <w:p w14:paraId="356D9744">
      <w:pPr>
        <w:widowControl/>
        <w:jc w:val="left"/>
        <w:rPr>
          <w:rFonts w:hint="eastAsia" w:ascii="宋体" w:hAnsi="宋体" w:eastAsia="宋体"/>
          <w:b/>
          <w:sz w:val="24"/>
        </w:rPr>
      </w:pPr>
      <w:r>
        <w:rPr>
          <w:rFonts w:hint="eastAsia" w:ascii="宋体" w:hAnsi="宋体" w:eastAsia="宋体" w:cs="宋体"/>
          <w:sz w:val="24"/>
        </w:rPr>
        <w:br w:type="page"/>
      </w:r>
    </w:p>
    <w:p w14:paraId="6A5A9B68">
      <w:pPr>
        <w:spacing w:line="360" w:lineRule="auto"/>
        <w:jc w:val="center"/>
        <w:outlineLvl w:val="2"/>
        <w:rPr>
          <w:rFonts w:ascii="宋体" w:hAnsi="宋体" w:eastAsia="宋体"/>
          <w:b/>
          <w:sz w:val="24"/>
        </w:rPr>
      </w:pPr>
      <w:r>
        <w:rPr>
          <w:rFonts w:hint="eastAsia" w:ascii="宋体" w:hAnsi="宋体"/>
          <w:b/>
          <w:sz w:val="24"/>
          <w:lang w:val="en-US" w:eastAsia="zh-CN"/>
        </w:rPr>
        <w:t>四</w:t>
      </w:r>
      <w:r>
        <w:rPr>
          <w:rFonts w:hint="eastAsia" w:ascii="宋体" w:hAnsi="宋体" w:eastAsia="宋体"/>
          <w:b/>
          <w:sz w:val="24"/>
          <w:lang w:val="en-US" w:eastAsia="zh-CN"/>
        </w:rPr>
        <w:t>、</w:t>
      </w:r>
      <w:r>
        <w:rPr>
          <w:rFonts w:hint="eastAsia" w:ascii="宋体" w:hAnsi="宋体" w:eastAsia="宋体"/>
          <w:b/>
          <w:sz w:val="24"/>
          <w:lang w:eastAsia="zh-CN"/>
        </w:rPr>
        <w:t>询比</w:t>
      </w:r>
      <w:r>
        <w:rPr>
          <w:rFonts w:hint="eastAsia" w:ascii="宋体" w:hAnsi="宋体" w:eastAsia="宋体"/>
          <w:b/>
          <w:sz w:val="24"/>
        </w:rPr>
        <w:t>响应函</w:t>
      </w:r>
    </w:p>
    <w:p w14:paraId="1D66287E">
      <w:pPr>
        <w:pStyle w:val="31"/>
        <w:spacing w:line="360" w:lineRule="auto"/>
        <w:ind w:firstLine="472" w:firstLineChars="196"/>
        <w:rPr>
          <w:rFonts w:hint="eastAsia" w:ascii="宋体" w:hAnsi="宋体"/>
          <w:sz w:val="24"/>
        </w:rPr>
      </w:pPr>
    </w:p>
    <w:p w14:paraId="11D9BCD2">
      <w:pPr>
        <w:pStyle w:val="31"/>
        <w:spacing w:line="360" w:lineRule="auto"/>
        <w:ind w:firstLine="472" w:firstLineChars="196"/>
        <w:rPr>
          <w:rFonts w:hint="eastAsia" w:ascii="宋体" w:hAnsi="宋体"/>
          <w:sz w:val="24"/>
          <w:lang w:eastAsia="zh-CN"/>
        </w:rPr>
      </w:pPr>
      <w:r>
        <w:rPr>
          <w:rFonts w:hint="eastAsia" w:ascii="宋体" w:hAnsi="宋体"/>
          <w:sz w:val="24"/>
        </w:rPr>
        <w:t>致：</w:t>
      </w:r>
      <w:r>
        <w:rPr>
          <w:rFonts w:hint="eastAsia" w:ascii="宋体" w:hAnsi="宋体"/>
          <w:sz w:val="24"/>
          <w:lang w:eastAsia="zh-CN"/>
        </w:rPr>
        <w:t>合肥滨投文化创意发展有限公司</w:t>
      </w:r>
    </w:p>
    <w:p w14:paraId="2284503F">
      <w:pPr>
        <w:rPr>
          <w:rFonts w:hint="eastAsia"/>
          <w:lang w:eastAsia="zh-CN"/>
        </w:rPr>
      </w:pPr>
    </w:p>
    <w:p w14:paraId="7F54F2D5">
      <w:pPr>
        <w:spacing w:line="360" w:lineRule="auto"/>
        <w:ind w:firstLine="480" w:firstLineChars="200"/>
        <w:rPr>
          <w:rFonts w:ascii="宋体" w:hAnsi="宋体" w:eastAsia="宋体"/>
          <w:dstrike/>
          <w:sz w:val="24"/>
        </w:rPr>
      </w:pPr>
      <w:r>
        <w:rPr>
          <w:rFonts w:hint="eastAsia" w:ascii="宋体" w:hAnsi="宋体" w:eastAsia="宋体"/>
          <w:sz w:val="24"/>
        </w:rPr>
        <w:t>根据贵方的竞争性</w:t>
      </w:r>
      <w:r>
        <w:rPr>
          <w:rFonts w:hint="eastAsia" w:ascii="宋体" w:hAnsi="宋体" w:eastAsia="宋体"/>
          <w:sz w:val="24"/>
          <w:lang w:eastAsia="zh-CN"/>
        </w:rPr>
        <w:t>询比</w:t>
      </w:r>
      <w:r>
        <w:rPr>
          <w:rFonts w:hint="eastAsia" w:ascii="宋体" w:hAnsi="宋体" w:eastAsia="宋体"/>
          <w:sz w:val="24"/>
        </w:rPr>
        <w:t>公告，我方兹宣布同意如下：</w:t>
      </w:r>
    </w:p>
    <w:p w14:paraId="50C63656">
      <w:pPr>
        <w:spacing w:line="360" w:lineRule="auto"/>
        <w:ind w:firstLine="480" w:firstLineChars="200"/>
        <w:rPr>
          <w:rFonts w:ascii="宋体" w:hAnsi="宋体" w:eastAsia="宋体"/>
          <w:sz w:val="24"/>
        </w:rPr>
      </w:pPr>
      <w:r>
        <w:rPr>
          <w:rFonts w:hint="eastAsia" w:ascii="宋体" w:hAnsi="宋体" w:eastAsia="宋体"/>
          <w:sz w:val="24"/>
        </w:rPr>
        <w:t>1.如我公司中标，我公司承诺愿意按</w:t>
      </w:r>
      <w:r>
        <w:rPr>
          <w:rFonts w:hint="eastAsia" w:ascii="宋体" w:hAnsi="宋体" w:eastAsia="宋体"/>
          <w:sz w:val="24"/>
          <w:lang w:eastAsia="zh-CN"/>
        </w:rPr>
        <w:t>询比</w:t>
      </w:r>
      <w:r>
        <w:rPr>
          <w:rFonts w:hint="eastAsia" w:ascii="宋体" w:hAnsi="宋体" w:eastAsia="宋体"/>
          <w:sz w:val="24"/>
        </w:rPr>
        <w:t>文件规定缴纳履约保证金和中标服务费。按本次</w:t>
      </w:r>
      <w:r>
        <w:rPr>
          <w:rFonts w:hint="eastAsia" w:ascii="宋体" w:hAnsi="宋体" w:eastAsia="宋体"/>
          <w:sz w:val="24"/>
          <w:lang w:eastAsia="zh-CN"/>
        </w:rPr>
        <w:t>询比</w:t>
      </w:r>
      <w:r>
        <w:rPr>
          <w:rFonts w:hint="eastAsia" w:ascii="宋体" w:hAnsi="宋体" w:eastAsia="宋体"/>
          <w:sz w:val="24"/>
        </w:rPr>
        <w:t>文件规定及最后报价承诺供货及安装。</w:t>
      </w:r>
    </w:p>
    <w:p w14:paraId="5CBF6450">
      <w:pPr>
        <w:spacing w:line="360" w:lineRule="auto"/>
        <w:ind w:firstLine="480" w:firstLineChars="200"/>
        <w:rPr>
          <w:rFonts w:ascii="宋体" w:hAnsi="宋体" w:eastAsia="宋体"/>
          <w:sz w:val="24"/>
        </w:rPr>
      </w:pPr>
      <w:r>
        <w:rPr>
          <w:rFonts w:hint="eastAsia" w:ascii="宋体" w:hAnsi="宋体" w:eastAsia="宋体"/>
          <w:sz w:val="24"/>
        </w:rPr>
        <w:t>2.我方根据本次</w:t>
      </w:r>
      <w:r>
        <w:rPr>
          <w:rFonts w:hint="eastAsia" w:ascii="宋体" w:hAnsi="宋体" w:eastAsia="宋体"/>
          <w:sz w:val="24"/>
          <w:lang w:eastAsia="zh-CN"/>
        </w:rPr>
        <w:t>询比</w:t>
      </w:r>
      <w:r>
        <w:rPr>
          <w:rFonts w:hint="eastAsia" w:ascii="宋体" w:hAnsi="宋体" w:eastAsia="宋体"/>
          <w:sz w:val="24"/>
        </w:rPr>
        <w:t>文件的规定，严格履行合同的责任和义务</w:t>
      </w:r>
      <w:r>
        <w:rPr>
          <w:rFonts w:hint="eastAsia" w:ascii="宋体" w:hAnsi="宋体"/>
          <w:sz w:val="24"/>
          <w:lang w:eastAsia="zh-CN"/>
        </w:rPr>
        <w:t>，</w:t>
      </w:r>
      <w:r>
        <w:rPr>
          <w:rFonts w:hint="eastAsia" w:ascii="宋体" w:hAnsi="宋体" w:eastAsia="宋体"/>
          <w:sz w:val="24"/>
        </w:rPr>
        <w:t>并保证于买方要求的日期内完成服务，并通过买方验收。</w:t>
      </w:r>
    </w:p>
    <w:p w14:paraId="375EC5FC">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6EC9CB52">
      <w:pPr>
        <w:spacing w:line="360" w:lineRule="auto"/>
        <w:ind w:firstLine="480" w:firstLineChars="200"/>
        <w:rPr>
          <w:rFonts w:ascii="宋体" w:hAnsi="宋体" w:eastAsia="宋体"/>
          <w:color w:val="auto"/>
          <w:sz w:val="24"/>
          <w:highlight w:val="none"/>
        </w:rPr>
      </w:pPr>
      <w:r>
        <w:rPr>
          <w:rFonts w:hint="eastAsia" w:ascii="宋体" w:hAnsi="宋体" w:eastAsia="宋体"/>
          <w:sz w:val="24"/>
        </w:rPr>
        <w:t>4.我方已详细审核本次</w:t>
      </w:r>
      <w:r>
        <w:rPr>
          <w:rFonts w:hint="eastAsia" w:ascii="宋体" w:hAnsi="宋体" w:eastAsia="宋体"/>
          <w:sz w:val="24"/>
          <w:lang w:eastAsia="zh-CN"/>
        </w:rPr>
        <w:t>询比</w:t>
      </w:r>
      <w:r>
        <w:rPr>
          <w:rFonts w:hint="eastAsia" w:ascii="宋体" w:hAnsi="宋体" w:eastAsia="宋体"/>
          <w:sz w:val="24"/>
        </w:rPr>
        <w:t>文件，包括</w:t>
      </w:r>
      <w:r>
        <w:rPr>
          <w:rFonts w:hint="eastAsia" w:ascii="宋体" w:hAnsi="宋体" w:eastAsia="宋体"/>
          <w:sz w:val="24"/>
          <w:lang w:eastAsia="zh-CN"/>
        </w:rPr>
        <w:t>询比</w:t>
      </w:r>
      <w:r>
        <w:rPr>
          <w:rFonts w:hint="eastAsia" w:ascii="宋体" w:hAnsi="宋体" w:eastAsia="宋体"/>
          <w:sz w:val="24"/>
        </w:rPr>
        <w:t>文件附件、参考资料、</w:t>
      </w:r>
      <w:r>
        <w:rPr>
          <w:rFonts w:hint="eastAsia" w:ascii="宋体" w:hAnsi="宋体" w:eastAsia="宋体"/>
          <w:sz w:val="24"/>
          <w:lang w:eastAsia="zh-CN"/>
        </w:rPr>
        <w:t>询比</w:t>
      </w:r>
      <w:r>
        <w:rPr>
          <w:rFonts w:hint="eastAsia" w:ascii="宋体" w:hAnsi="宋体" w:eastAsia="宋体"/>
          <w:sz w:val="24"/>
        </w:rPr>
        <w:t>文件修改书或图纸（如有），我方正式认可并遵守本次</w:t>
      </w:r>
      <w:r>
        <w:rPr>
          <w:rFonts w:hint="eastAsia" w:ascii="宋体" w:hAnsi="宋体" w:eastAsia="宋体"/>
          <w:sz w:val="24"/>
          <w:lang w:eastAsia="zh-CN"/>
        </w:rPr>
        <w:t>询比</w:t>
      </w:r>
      <w:r>
        <w:rPr>
          <w:rFonts w:hint="eastAsia" w:ascii="宋体" w:hAnsi="宋体" w:eastAsia="宋体"/>
          <w:sz w:val="24"/>
        </w:rPr>
        <w:t>文件，并对</w:t>
      </w:r>
      <w:r>
        <w:rPr>
          <w:rFonts w:hint="eastAsia" w:ascii="宋体" w:hAnsi="宋体" w:eastAsia="宋体"/>
          <w:sz w:val="24"/>
          <w:lang w:eastAsia="zh-CN"/>
        </w:rPr>
        <w:t>询比</w:t>
      </w:r>
      <w:r>
        <w:rPr>
          <w:rFonts w:hint="eastAsia" w:ascii="宋体" w:hAnsi="宋体" w:eastAsia="宋体"/>
          <w:sz w:val="24"/>
        </w:rPr>
        <w:t>文件各项条款、规定及要</w:t>
      </w:r>
      <w:r>
        <w:rPr>
          <w:rFonts w:hint="eastAsia" w:ascii="宋体" w:hAnsi="宋体" w:eastAsia="宋体"/>
          <w:color w:val="auto"/>
          <w:sz w:val="24"/>
          <w:highlight w:val="none"/>
        </w:rPr>
        <w:t>求均无异议。我方知道必须放弃提出含糊不清或误解问题的权利。</w:t>
      </w:r>
    </w:p>
    <w:p w14:paraId="5C1A76C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5.我方同意从投标人须知规定的</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文件，并在投标人须知规定的</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有效期之前均具有约束力。</w:t>
      </w:r>
    </w:p>
    <w:p w14:paraId="04206A4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.我方同意按贵方要求在</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规定时间内向贵方提供与其</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有关的任何证据或补充资料，否则，我方的响应文件可被贵方拒绝。</w:t>
      </w:r>
    </w:p>
    <w:p w14:paraId="7C14257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.我方完全理解贵方不一定接受最低报价的</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w:t>
      </w:r>
    </w:p>
    <w:p w14:paraId="56AE0C43">
      <w:pPr>
        <w:spacing w:line="360" w:lineRule="auto"/>
        <w:ind w:firstLine="480" w:firstLineChars="200"/>
        <w:rPr>
          <w:rFonts w:ascii="宋体" w:hAnsi="宋体" w:eastAsia="宋体"/>
          <w:sz w:val="24"/>
        </w:rPr>
      </w:pPr>
      <w:r>
        <w:rPr>
          <w:rFonts w:hint="eastAsia" w:ascii="宋体" w:hAnsi="宋体" w:eastAsia="宋体"/>
          <w:sz w:val="24"/>
          <w:lang w:val="en-US" w:eastAsia="zh-CN"/>
        </w:rPr>
        <w:t>8</w:t>
      </w:r>
      <w:r>
        <w:rPr>
          <w:rFonts w:hint="eastAsia" w:ascii="宋体" w:hAnsi="宋体" w:eastAsia="宋体"/>
          <w:sz w:val="24"/>
        </w:rPr>
        <w:t>.我方同意</w:t>
      </w:r>
      <w:r>
        <w:rPr>
          <w:rFonts w:hint="eastAsia" w:ascii="宋体" w:hAnsi="宋体" w:eastAsia="宋体"/>
          <w:sz w:val="24"/>
          <w:lang w:eastAsia="zh-CN"/>
        </w:rPr>
        <w:t>询比</w:t>
      </w:r>
      <w:r>
        <w:rPr>
          <w:rFonts w:hint="eastAsia" w:ascii="宋体" w:hAnsi="宋体" w:eastAsia="宋体"/>
          <w:sz w:val="24"/>
        </w:rPr>
        <w:t>文件规定的付款方式、服务期限。</w:t>
      </w:r>
    </w:p>
    <w:p w14:paraId="23FBCE4E">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9</w:t>
      </w:r>
      <w:r>
        <w:rPr>
          <w:rFonts w:hint="eastAsia" w:ascii="宋体" w:hAnsi="宋体" w:eastAsia="宋体"/>
          <w:sz w:val="24"/>
        </w:rPr>
        <w:t>.我方对响应文件中所提供资料、文件、证书及证件的真实性和有效性负责。</w:t>
      </w:r>
    </w:p>
    <w:p w14:paraId="52314313">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0</w:t>
      </w:r>
      <w:r>
        <w:rPr>
          <w:rFonts w:hint="eastAsia" w:ascii="宋体" w:hAnsi="宋体" w:eastAsia="宋体"/>
          <w:sz w:val="24"/>
        </w:rPr>
        <w:t>.若因我方联系不上或未在</w:t>
      </w:r>
      <w:r>
        <w:rPr>
          <w:rFonts w:hint="eastAsia" w:ascii="宋体" w:hAnsi="宋体" w:eastAsia="宋体"/>
          <w:sz w:val="24"/>
          <w:lang w:eastAsia="zh-CN"/>
        </w:rPr>
        <w:t>询比</w:t>
      </w:r>
      <w:r>
        <w:rPr>
          <w:rFonts w:hint="eastAsia" w:ascii="宋体" w:hAnsi="宋体" w:eastAsia="宋体"/>
          <w:sz w:val="24"/>
        </w:rPr>
        <w:t>小组规定时间内进行二轮报价的（不限于二轮报价）的，视同我方上一轮投标报价为最终报价。</w:t>
      </w:r>
    </w:p>
    <w:p w14:paraId="4B4BEEBE">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1</w:t>
      </w:r>
      <w:r>
        <w:rPr>
          <w:rFonts w:hint="eastAsia" w:ascii="宋体" w:hAnsi="宋体" w:eastAsia="宋体"/>
          <w:sz w:val="24"/>
        </w:rPr>
        <w:t>.我方同意</w:t>
      </w:r>
      <w:r>
        <w:rPr>
          <w:rFonts w:hint="eastAsia" w:ascii="宋体" w:hAnsi="宋体" w:eastAsia="宋体"/>
          <w:sz w:val="24"/>
          <w:lang w:eastAsia="zh-CN"/>
        </w:rPr>
        <w:t>询比</w:t>
      </w:r>
      <w:r>
        <w:rPr>
          <w:rFonts w:hint="eastAsia" w:ascii="宋体" w:hAnsi="宋体" w:eastAsia="宋体"/>
          <w:sz w:val="24"/>
        </w:rPr>
        <w:t>文件规定的付款方式及结算方式。</w:t>
      </w:r>
    </w:p>
    <w:p w14:paraId="5AC31B28">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2</w:t>
      </w:r>
      <w:r>
        <w:rPr>
          <w:rFonts w:hint="eastAsia" w:ascii="宋体" w:hAnsi="宋体" w:eastAsia="宋体"/>
          <w:sz w:val="24"/>
        </w:rPr>
        <w:t>.在你方和我方进行合同</w:t>
      </w:r>
      <w:r>
        <w:rPr>
          <w:rFonts w:hint="eastAsia" w:ascii="宋体" w:hAnsi="宋体" w:eastAsia="宋体"/>
          <w:sz w:val="24"/>
          <w:lang w:eastAsia="zh-CN"/>
        </w:rPr>
        <w:t>询比</w:t>
      </w:r>
      <w:r>
        <w:rPr>
          <w:rFonts w:hint="eastAsia" w:ascii="宋体" w:hAnsi="宋体" w:eastAsia="宋体"/>
          <w:sz w:val="24"/>
        </w:rPr>
        <w:t>之前，我方将按照响应文件中填报人员及</w:t>
      </w:r>
      <w:r>
        <w:rPr>
          <w:rFonts w:hint="eastAsia" w:ascii="宋体" w:hAnsi="宋体" w:eastAsia="宋体"/>
          <w:sz w:val="24"/>
          <w:lang w:eastAsia="zh-CN"/>
        </w:rPr>
        <w:t>询比</w:t>
      </w:r>
      <w:r>
        <w:rPr>
          <w:rFonts w:hint="eastAsia" w:ascii="宋体" w:hAnsi="宋体" w:eastAsia="宋体"/>
          <w:sz w:val="24"/>
        </w:rPr>
        <w:t>文件提出的最低要求填报派驻本标段的其他管理和技术人员及主要机械设备，经你方审批后作为派驻本标段的项目管理机构主要人员和主要设备且不进行更换。我方承诺除非</w:t>
      </w:r>
      <w:r>
        <w:rPr>
          <w:rFonts w:hint="eastAsia" w:ascii="宋体" w:hAnsi="宋体" w:eastAsia="宋体"/>
          <w:sz w:val="24"/>
          <w:lang w:eastAsia="zh-CN"/>
        </w:rPr>
        <w:t>询比</w:t>
      </w:r>
      <w:r>
        <w:rPr>
          <w:rFonts w:hint="eastAsia" w:ascii="宋体" w:hAnsi="宋体" w:eastAsia="宋体"/>
          <w:sz w:val="24"/>
        </w:rPr>
        <w:t>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6298BD1D">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w:t>
      </w:r>
      <w:r>
        <w:rPr>
          <w:rFonts w:hint="eastAsia" w:ascii="宋体" w:hAnsi="宋体" w:eastAsia="宋体"/>
          <w:sz w:val="24"/>
          <w:lang w:val="en-US" w:eastAsia="zh-CN"/>
        </w:rPr>
        <w:t>我方承诺具有良好的商业信誉和健全的财务会计制度</w:t>
      </w:r>
      <w:r>
        <w:rPr>
          <w:rFonts w:hint="eastAsia" w:ascii="宋体" w:hAnsi="宋体"/>
          <w:sz w:val="24"/>
          <w:lang w:val="en-US" w:eastAsia="zh-CN"/>
        </w:rPr>
        <w:t>，具</w:t>
      </w:r>
      <w:r>
        <w:rPr>
          <w:rFonts w:hint="eastAsia" w:ascii="宋体" w:hAnsi="宋体" w:eastAsia="宋体"/>
          <w:sz w:val="24"/>
          <w:lang w:val="en-US" w:eastAsia="zh-CN"/>
        </w:rPr>
        <w:t>有依法缴纳税收和社会保障资金的良好记录。</w:t>
      </w:r>
    </w:p>
    <w:p w14:paraId="370DE9CB">
      <w:pPr>
        <w:spacing w:line="360" w:lineRule="auto"/>
        <w:ind w:firstLine="480" w:firstLineChars="200"/>
        <w:rPr>
          <w:rFonts w:ascii="宋体" w:hAnsi="宋体" w:eastAsia="宋体"/>
          <w:sz w:val="24"/>
        </w:rPr>
      </w:pPr>
      <w:r>
        <w:rPr>
          <w:rFonts w:hint="eastAsia" w:ascii="宋体" w:hAnsi="宋体" w:eastAsia="宋体"/>
          <w:sz w:val="24"/>
          <w:lang w:val="en-US" w:eastAsia="zh-CN"/>
        </w:rPr>
        <w:t>14.</w:t>
      </w:r>
      <w:r>
        <w:rPr>
          <w:rFonts w:hint="eastAsia" w:ascii="宋体" w:hAnsi="宋体" w:eastAsia="宋体"/>
          <w:sz w:val="24"/>
        </w:rPr>
        <w:t>与本</w:t>
      </w:r>
      <w:r>
        <w:rPr>
          <w:rFonts w:hint="eastAsia" w:ascii="宋体" w:hAnsi="宋体" w:eastAsia="宋体"/>
          <w:sz w:val="24"/>
          <w:lang w:eastAsia="zh-CN"/>
        </w:rPr>
        <w:t>询比</w:t>
      </w:r>
      <w:r>
        <w:rPr>
          <w:rFonts w:hint="eastAsia" w:ascii="宋体" w:hAnsi="宋体" w:eastAsia="宋体"/>
          <w:sz w:val="24"/>
        </w:rPr>
        <w:t>有关的通讯地址：</w:t>
      </w:r>
      <w:r>
        <w:rPr>
          <w:rFonts w:hint="eastAsia" w:ascii="宋体" w:hAnsi="宋体" w:eastAsia="宋体"/>
          <w:sz w:val="24"/>
          <w:u w:val="single"/>
        </w:rPr>
        <w:t xml:space="preserve">                          </w:t>
      </w:r>
    </w:p>
    <w:p w14:paraId="2F7708BC">
      <w:pPr>
        <w:spacing w:line="360" w:lineRule="auto"/>
        <w:ind w:firstLine="480" w:firstLineChars="200"/>
        <w:rPr>
          <w:rFonts w:ascii="宋体" w:hAnsi="宋体" w:eastAsia="宋体"/>
          <w:sz w:val="24"/>
        </w:rPr>
      </w:pPr>
      <w:r>
        <w:rPr>
          <w:rFonts w:hint="eastAsia" w:ascii="宋体" w:hAnsi="宋体" w:eastAsia="宋体"/>
          <w:sz w:val="24"/>
        </w:rPr>
        <w:t>投标人签章：</w:t>
      </w:r>
      <w:r>
        <w:rPr>
          <w:rFonts w:hint="eastAsia" w:ascii="宋体" w:hAnsi="宋体" w:eastAsia="宋体"/>
          <w:sz w:val="24"/>
          <w:u w:val="single"/>
        </w:rPr>
        <w:t xml:space="preserve">                   </w:t>
      </w:r>
      <w:r>
        <w:rPr>
          <w:rFonts w:hint="eastAsia" w:ascii="宋体" w:hAnsi="宋体" w:eastAsia="宋体"/>
          <w:sz w:val="24"/>
        </w:rPr>
        <w:t xml:space="preserve">   </w:t>
      </w:r>
    </w:p>
    <w:p w14:paraId="388C1344">
      <w:pPr>
        <w:spacing w:line="360" w:lineRule="auto"/>
        <w:ind w:firstLine="480" w:firstLineChars="2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79854AF">
      <w:pPr>
        <w:spacing w:line="360" w:lineRule="auto"/>
        <w:ind w:firstLine="480" w:firstLineChars="200"/>
        <w:rPr>
          <w:rFonts w:hint="eastAsia" w:ascii="宋体" w:hAnsi="宋体" w:eastAsia="宋体" w:cs="宋体"/>
          <w:sz w:val="24"/>
          <w:u w:val="single"/>
        </w:rPr>
      </w:pPr>
    </w:p>
    <w:p w14:paraId="2013E87E">
      <w:pPr>
        <w:spacing w:line="360" w:lineRule="auto"/>
        <w:ind w:firstLine="480" w:firstLineChars="200"/>
        <w:rPr>
          <w:rFonts w:hint="eastAsia" w:ascii="宋体" w:hAnsi="宋体" w:eastAsia="宋体" w:cs="宋体"/>
          <w:sz w:val="24"/>
          <w:u w:val="single"/>
        </w:rPr>
      </w:pPr>
    </w:p>
    <w:p w14:paraId="5DBFBD20">
      <w:pPr>
        <w:spacing w:line="360" w:lineRule="auto"/>
        <w:ind w:firstLine="480" w:firstLineChars="200"/>
        <w:rPr>
          <w:rFonts w:hint="eastAsia" w:ascii="宋体" w:hAnsi="宋体" w:eastAsia="宋体" w:cs="宋体"/>
          <w:sz w:val="24"/>
          <w:u w:val="single"/>
        </w:rPr>
      </w:pPr>
    </w:p>
    <w:p w14:paraId="770448E5">
      <w:pPr>
        <w:rPr>
          <w:rFonts w:hint="eastAsia" w:ascii="宋体" w:hAnsi="宋体" w:eastAsia="宋体" w:cs="宋体"/>
          <w:b/>
          <w:sz w:val="24"/>
        </w:rPr>
      </w:pPr>
      <w:r>
        <w:rPr>
          <w:rFonts w:hint="eastAsia" w:ascii="宋体" w:hAnsi="宋体" w:eastAsia="宋体" w:cs="宋体"/>
          <w:b/>
          <w:sz w:val="24"/>
        </w:rPr>
        <w:br w:type="page"/>
      </w:r>
    </w:p>
    <w:p w14:paraId="1482686C">
      <w:pPr>
        <w:pStyle w:val="4"/>
        <w:spacing w:before="0" w:after="0" w:line="360" w:lineRule="auto"/>
        <w:ind w:firstLine="482" w:firstLineChars="200"/>
        <w:jc w:val="center"/>
        <w:rPr>
          <w:rFonts w:hint="eastAsia" w:ascii="宋体" w:hAnsi="宋体" w:eastAsia="宋体" w:cs="宋体"/>
          <w:szCs w:val="21"/>
        </w:rPr>
      </w:pPr>
      <w:r>
        <w:rPr>
          <w:rFonts w:hint="eastAsia" w:ascii="宋体" w:hAnsi="宋体" w:eastAsia="宋体" w:cs="宋体"/>
          <w:b/>
          <w:bCs w:val="0"/>
          <w:kern w:val="2"/>
          <w:sz w:val="24"/>
          <w:szCs w:val="20"/>
          <w:lang w:val="en-US" w:eastAsia="zh-CN" w:bidi="ar-SA"/>
        </w:rPr>
        <w:t>五、询比保证金（本项目不采用）</w:t>
      </w:r>
    </w:p>
    <w:p w14:paraId="7865A5A0">
      <w:pPr>
        <w:spacing w:line="360" w:lineRule="auto"/>
        <w:ind w:firstLine="420" w:firstLineChars="200"/>
        <w:rPr>
          <w:rFonts w:hint="eastAsia" w:ascii="宋体" w:hAnsi="宋体" w:eastAsia="宋体" w:cs="宋体"/>
          <w:szCs w:val="21"/>
        </w:rPr>
      </w:pPr>
    </w:p>
    <w:p w14:paraId="4583A0CE">
      <w:pPr>
        <w:spacing w:line="360" w:lineRule="auto"/>
        <w:jc w:val="center"/>
        <w:outlineLvl w:val="2"/>
        <w:rPr>
          <w:rFonts w:hint="eastAsia" w:ascii="宋体" w:hAnsi="宋体" w:eastAsia="宋体" w:cs="宋体"/>
          <w:b/>
          <w:bCs w:val="0"/>
          <w:kern w:val="2"/>
          <w:sz w:val="24"/>
          <w:szCs w:val="20"/>
          <w:lang w:val="en-US" w:eastAsia="zh-CN" w:bidi="ar-SA"/>
        </w:rPr>
      </w:pPr>
      <w:r>
        <w:rPr>
          <w:rFonts w:hint="eastAsia" w:ascii="宋体" w:hAnsi="宋体" w:eastAsia="宋体" w:cs="宋体"/>
          <w:b/>
          <w:bCs w:val="0"/>
          <w:kern w:val="2"/>
          <w:sz w:val="24"/>
          <w:szCs w:val="20"/>
          <w:lang w:val="en-US" w:eastAsia="zh-CN" w:bidi="ar-SA"/>
        </w:rPr>
        <w:t>六、无不良信用记录声明函</w:t>
      </w:r>
    </w:p>
    <w:p w14:paraId="3FB100BB">
      <w:pPr>
        <w:spacing w:line="440" w:lineRule="exact"/>
        <w:ind w:firstLine="435"/>
        <w:rPr>
          <w:rFonts w:hint="eastAsia" w:ascii="宋体" w:hAnsi="宋体" w:eastAsia="宋体" w:cs="宋体"/>
          <w:sz w:val="24"/>
          <w:szCs w:val="24"/>
        </w:rPr>
      </w:pPr>
      <w:r>
        <w:rPr>
          <w:rFonts w:hint="eastAsia" w:ascii="宋体" w:hAnsi="宋体" w:eastAsia="宋体" w:cs="宋体"/>
          <w:sz w:val="24"/>
          <w:szCs w:val="24"/>
        </w:rPr>
        <w:t>1.本单位郑重声明，我单位无以下不良信用记录情形：</w:t>
      </w:r>
    </w:p>
    <w:p w14:paraId="31AB27CF">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rPr>
        <w:t>（1）被责令停</w:t>
      </w:r>
      <w:r>
        <w:rPr>
          <w:rFonts w:hint="eastAsia" w:ascii="宋体" w:hAnsi="宋体" w:eastAsia="宋体" w:cs="宋体"/>
          <w:sz w:val="24"/>
          <w:szCs w:val="18"/>
          <w:highlight w:val="none"/>
        </w:rPr>
        <w:t xml:space="preserve">产停业，暂扣或者吊销许可证，暂扣或者吊销执照； </w:t>
      </w:r>
    </w:p>
    <w:p w14:paraId="1DC4EE43">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（2）进入清算程序，或被宣告破产，或其他丧失履约能力的情形； </w:t>
      </w:r>
    </w:p>
    <w:p w14:paraId="5A13EF39">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lang w:val="en-US" w:eastAsia="zh-CN"/>
        </w:rPr>
        <w:t>（3）在最近三年内（自投标截止之日向前追溯 3 年， 下同）有骗取中标或串通投标或严重违约或重大工程质量事故或重大生产安全事故的（以相关</w:t>
      </w:r>
      <w:r>
        <w:rPr>
          <w:rFonts w:hint="eastAsia" w:ascii="宋体" w:hAnsi="宋体" w:cs="宋体"/>
          <w:sz w:val="24"/>
          <w:szCs w:val="18"/>
          <w:highlight w:val="none"/>
          <w:lang w:val="en-US" w:eastAsia="zh-CN"/>
        </w:rPr>
        <w:t>行业</w:t>
      </w:r>
      <w:r>
        <w:rPr>
          <w:rFonts w:hint="eastAsia" w:ascii="宋体" w:hAnsi="宋体" w:eastAsia="宋体" w:cs="宋体"/>
          <w:sz w:val="24"/>
          <w:szCs w:val="18"/>
          <w:highlight w:val="none"/>
          <w:lang w:val="en-US" w:eastAsia="zh-CN"/>
        </w:rPr>
        <w:t>招标</w:t>
      </w:r>
      <w:r>
        <w:rPr>
          <w:rFonts w:hint="eastAsia" w:ascii="宋体" w:hAnsi="宋体" w:cs="宋体"/>
          <w:sz w:val="24"/>
          <w:szCs w:val="18"/>
          <w:highlight w:val="none"/>
          <w:lang w:val="en-US" w:eastAsia="zh-CN"/>
        </w:rPr>
        <w:t>主管部门</w:t>
      </w:r>
      <w:r>
        <w:rPr>
          <w:rFonts w:hint="eastAsia" w:ascii="宋体" w:hAnsi="宋体" w:eastAsia="宋体" w:cs="宋体"/>
          <w:sz w:val="24"/>
          <w:szCs w:val="18"/>
          <w:highlight w:val="none"/>
          <w:lang w:val="en-US" w:eastAsia="zh-CN"/>
        </w:rPr>
        <w:t xml:space="preserve">的行政处罚决定或司法机关出具的有关法律文书为准），前述行政处罚已完成信用修复的，自行政处罚作出机关或信用修复主管部门同意修复之日起满一年，不受三年期限限制； </w:t>
      </w:r>
    </w:p>
    <w:p w14:paraId="6ABB5299">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（4）被市场监督管理部门列入严重违法失信名单； </w:t>
      </w:r>
    </w:p>
    <w:p w14:paraId="2D9A1863">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（5）被人民法院列为失信被执行人； </w:t>
      </w:r>
    </w:p>
    <w:p w14:paraId="41A97C78">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（6）被税务机关确定为重大税收违法失信主体； </w:t>
      </w:r>
    </w:p>
    <w:p w14:paraId="52D75FBB">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（7）在近三年内投标人或其法定代表人（单位负责人）有行贿犯罪行为的；</w:t>
      </w:r>
    </w:p>
    <w:p w14:paraId="4B0E036A">
      <w:pPr>
        <w:spacing w:line="360" w:lineRule="auto"/>
        <w:ind w:firstLine="435"/>
        <w:rPr>
          <w:rFonts w:hint="eastAsia" w:ascii="宋体" w:hAnsi="宋体" w:eastAsia="宋体" w:cs="宋体"/>
          <w:sz w:val="24"/>
          <w:szCs w:val="18"/>
        </w:rPr>
      </w:pPr>
      <w:r>
        <w:rPr>
          <w:rFonts w:hint="eastAsia" w:ascii="宋体" w:hAnsi="宋体" w:eastAsia="宋体" w:cs="宋体"/>
          <w:sz w:val="24"/>
          <w:szCs w:val="24"/>
        </w:rPr>
        <w:t>2.本单位郑重声明，</w:t>
      </w:r>
      <w:r>
        <w:rPr>
          <w:rFonts w:hint="eastAsia" w:ascii="宋体" w:hAnsi="宋体" w:eastAsia="宋体" w:cs="宋体"/>
          <w:sz w:val="24"/>
          <w:szCs w:val="18"/>
          <w:lang w:val="en-US" w:eastAsia="zh-CN"/>
        </w:rPr>
        <w:t xml:space="preserve">未被合肥市及其所辖县（市）、区（开发区）公共资源交易监督管理部门记不良行为记录的；或被记不良行为记录（以公布日期为准），但同时符合下列情形的： </w:t>
      </w:r>
    </w:p>
    <w:p w14:paraId="061F41B2">
      <w:pPr>
        <w:spacing w:line="360" w:lineRule="auto"/>
        <w:ind w:firstLine="435"/>
        <w:rPr>
          <w:rFonts w:hint="eastAsia" w:ascii="宋体" w:hAnsi="宋体" w:eastAsia="宋体" w:cs="宋体"/>
          <w:sz w:val="24"/>
          <w:szCs w:val="18"/>
        </w:rPr>
      </w:pPr>
      <w:r>
        <w:rPr>
          <w:rFonts w:hint="eastAsia" w:ascii="宋体" w:hAnsi="宋体" w:eastAsia="宋体" w:cs="宋体"/>
          <w:sz w:val="24"/>
          <w:szCs w:val="18"/>
          <w:lang w:val="en-US" w:eastAsia="zh-CN"/>
        </w:rPr>
        <w:t xml:space="preserve">（1）开标日前（含当日）6个月内记分累计未满10分的； </w:t>
      </w:r>
    </w:p>
    <w:p w14:paraId="162891A8">
      <w:pPr>
        <w:spacing w:line="360" w:lineRule="auto"/>
        <w:ind w:firstLine="435"/>
        <w:rPr>
          <w:rFonts w:hint="eastAsia" w:ascii="宋体" w:hAnsi="宋体" w:eastAsia="宋体" w:cs="宋体"/>
          <w:sz w:val="24"/>
          <w:szCs w:val="18"/>
        </w:rPr>
      </w:pPr>
      <w:r>
        <w:rPr>
          <w:rFonts w:hint="eastAsia" w:ascii="宋体" w:hAnsi="宋体" w:eastAsia="宋体" w:cs="宋体"/>
          <w:sz w:val="24"/>
          <w:szCs w:val="18"/>
          <w:lang w:val="en-US" w:eastAsia="zh-CN"/>
        </w:rPr>
        <w:t xml:space="preserve">（2）开标日前（含当日）12个月内记分累计未满15分的； </w:t>
      </w:r>
    </w:p>
    <w:p w14:paraId="34A1DE4B">
      <w:pPr>
        <w:spacing w:line="360" w:lineRule="auto"/>
        <w:ind w:firstLine="435"/>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 xml:space="preserve">（3）开标日前（含当日）18个月内记分累计未满20分的； </w:t>
      </w:r>
    </w:p>
    <w:p w14:paraId="4C3A4E82">
      <w:pPr>
        <w:spacing w:line="360" w:lineRule="auto"/>
        <w:ind w:firstLine="435"/>
        <w:rPr>
          <w:rFonts w:hint="eastAsia" w:ascii="宋体" w:hAnsi="宋体" w:eastAsia="宋体" w:cs="宋体"/>
          <w:sz w:val="24"/>
          <w:szCs w:val="24"/>
        </w:rPr>
      </w:pPr>
      <w:r>
        <w:rPr>
          <w:rFonts w:hint="eastAsia" w:ascii="宋体" w:hAnsi="宋体" w:eastAsia="宋体" w:cs="宋体"/>
          <w:sz w:val="24"/>
          <w:szCs w:val="18"/>
          <w:lang w:val="en-US" w:eastAsia="zh-CN"/>
        </w:rPr>
        <w:t>（4）开标日前（含当日）24个月内记分累计未满25分的。</w:t>
      </w:r>
    </w:p>
    <w:p w14:paraId="7F2BDEFA">
      <w:pPr>
        <w:spacing w:line="440" w:lineRule="exact"/>
        <w:ind w:firstLine="435"/>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4604962B">
      <w:pPr>
        <w:spacing w:line="440" w:lineRule="exact"/>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投标人签章：</w:t>
      </w:r>
      <w:r>
        <w:rPr>
          <w:rFonts w:hint="eastAsia" w:ascii="宋体" w:hAnsi="宋体" w:eastAsia="宋体" w:cs="宋体"/>
          <w:sz w:val="24"/>
          <w:szCs w:val="24"/>
          <w:u w:val="single"/>
        </w:rPr>
        <w:t xml:space="preserve">             </w:t>
      </w:r>
    </w:p>
    <w:p w14:paraId="5F153EB2">
      <w:pPr>
        <w:spacing w:line="440" w:lineRule="exact"/>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141139EC">
      <w:pPr>
        <w:rPr>
          <w:rFonts w:hint="eastAsia" w:ascii="宋体" w:hAnsi="宋体" w:eastAsia="宋体" w:cs="宋体"/>
          <w:b/>
          <w:sz w:val="24"/>
        </w:rPr>
      </w:pPr>
      <w:r>
        <w:rPr>
          <w:rFonts w:hint="eastAsia" w:ascii="宋体" w:hAnsi="宋体" w:eastAsia="宋体" w:cs="宋体"/>
          <w:b/>
          <w:sz w:val="24"/>
        </w:rPr>
        <w:br w:type="page"/>
      </w:r>
    </w:p>
    <w:p w14:paraId="59AEBC56">
      <w:pPr>
        <w:spacing w:line="360" w:lineRule="auto"/>
        <w:jc w:val="center"/>
        <w:outlineLvl w:val="2"/>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、授权书</w:t>
      </w:r>
    </w:p>
    <w:p w14:paraId="2E8CF656">
      <w:pPr>
        <w:spacing w:line="360" w:lineRule="auto"/>
        <w:jc w:val="center"/>
        <w:rPr>
          <w:rFonts w:hint="eastAsia" w:ascii="宋体" w:hAnsi="宋体" w:eastAsia="宋体" w:cs="宋体"/>
          <w:b/>
          <w:sz w:val="24"/>
        </w:rPr>
      </w:pPr>
    </w:p>
    <w:p w14:paraId="3B544E67">
      <w:pPr>
        <w:pStyle w:val="28"/>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本授权书声明：</w:t>
      </w:r>
      <w:r>
        <w:rPr>
          <w:rFonts w:hint="eastAsia" w:ascii="宋体" w:hAnsi="宋体" w:eastAsia="宋体" w:cs="宋体"/>
          <w:sz w:val="24"/>
          <w:szCs w:val="28"/>
          <w:u w:val="single"/>
        </w:rPr>
        <w:t xml:space="preserve">           </w:t>
      </w:r>
      <w:r>
        <w:rPr>
          <w:rFonts w:hint="eastAsia" w:ascii="宋体" w:hAnsi="宋体" w:eastAsia="宋体" w:cs="宋体"/>
          <w:sz w:val="24"/>
          <w:szCs w:val="28"/>
        </w:rPr>
        <w:t>（投标人名称）授权</w:t>
      </w:r>
      <w:r>
        <w:rPr>
          <w:rFonts w:hint="eastAsia" w:ascii="宋体" w:hAnsi="宋体" w:eastAsia="宋体" w:cs="宋体"/>
          <w:sz w:val="24"/>
          <w:szCs w:val="28"/>
          <w:u w:val="single"/>
        </w:rPr>
        <w:t xml:space="preserve">       </w:t>
      </w:r>
      <w:r>
        <w:rPr>
          <w:rFonts w:hint="eastAsia" w:ascii="宋体" w:hAnsi="宋体" w:eastAsia="宋体" w:cs="宋体"/>
          <w:sz w:val="24"/>
          <w:szCs w:val="28"/>
        </w:rPr>
        <w:t>（投标人授权代表姓名）代表我方参加本项目</w:t>
      </w:r>
      <w:r>
        <w:rPr>
          <w:rFonts w:hint="eastAsia" w:ascii="宋体" w:hAnsi="宋体" w:eastAsia="宋体" w:cs="宋体"/>
          <w:bCs/>
          <w:sz w:val="24"/>
          <w:szCs w:val="28"/>
        </w:rPr>
        <w:t>招标活动</w:t>
      </w:r>
      <w:r>
        <w:rPr>
          <w:rFonts w:hint="eastAsia" w:ascii="宋体" w:hAnsi="宋体" w:eastAsia="宋体" w:cs="宋体"/>
          <w:sz w:val="24"/>
          <w:szCs w:val="28"/>
        </w:rPr>
        <w:t>，全权代表我方处理</w:t>
      </w:r>
      <w:r>
        <w:rPr>
          <w:rFonts w:hint="eastAsia" w:hAnsi="宋体" w:cs="宋体"/>
          <w:sz w:val="24"/>
          <w:szCs w:val="28"/>
          <w:lang w:eastAsia="zh-CN"/>
        </w:rPr>
        <w:t>询比</w:t>
      </w:r>
      <w:r>
        <w:rPr>
          <w:rFonts w:hint="eastAsia" w:ascii="宋体" w:hAnsi="宋体" w:eastAsia="宋体" w:cs="宋体"/>
          <w:sz w:val="24"/>
          <w:szCs w:val="28"/>
        </w:rPr>
        <w:t>过</w:t>
      </w:r>
      <w:r>
        <w:rPr>
          <w:rFonts w:hint="eastAsia" w:hAnsi="宋体" w:cs="宋体"/>
          <w:sz w:val="24"/>
          <w:szCs w:val="28"/>
          <w:lang w:eastAsia="zh-CN"/>
        </w:rPr>
        <w:t>程中</w:t>
      </w:r>
      <w:r>
        <w:rPr>
          <w:rFonts w:hint="eastAsia" w:ascii="宋体" w:hAnsi="宋体" w:eastAsia="宋体" w:cs="宋体"/>
          <w:sz w:val="24"/>
          <w:szCs w:val="28"/>
        </w:rPr>
        <w:t>的一切事宜，包括但不限于：提交响应文件、参与</w:t>
      </w:r>
      <w:r>
        <w:rPr>
          <w:rFonts w:hint="eastAsia" w:hAnsi="宋体" w:cs="宋体"/>
          <w:sz w:val="24"/>
          <w:szCs w:val="28"/>
          <w:lang w:eastAsia="zh-CN"/>
        </w:rPr>
        <w:t>询比</w:t>
      </w:r>
      <w:r>
        <w:rPr>
          <w:rFonts w:hint="eastAsia" w:ascii="宋体" w:hAnsi="宋体" w:eastAsia="宋体" w:cs="宋体"/>
          <w:sz w:val="24"/>
          <w:szCs w:val="28"/>
        </w:rPr>
        <w:t>、签约等。投标人授权代表在招标活动过程中所签署的一切文件和处理与之有关的一切事务，本公司均予以认可并对此承担责任。投标人授权代表无转委托权。特此授权。</w:t>
      </w:r>
    </w:p>
    <w:p w14:paraId="529E9E7B">
      <w:pPr>
        <w:pStyle w:val="28"/>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本授权书自出具之日起生效。</w:t>
      </w:r>
    </w:p>
    <w:p w14:paraId="0887D279">
      <w:pPr>
        <w:pStyle w:val="28"/>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szCs w:val="28"/>
        </w:rPr>
        <w:t>授权代表</w:t>
      </w:r>
      <w:r>
        <w:rPr>
          <w:rFonts w:hint="eastAsia" w:ascii="宋体" w:hAnsi="宋体" w:eastAsia="宋体" w:cs="宋体"/>
          <w:sz w:val="24"/>
        </w:rPr>
        <w:t>身份证明扫描件或影印件：</w:t>
      </w:r>
    </w:p>
    <w:p w14:paraId="01E41FE3">
      <w:pPr>
        <w:pStyle w:val="28"/>
        <w:snapToGrid w:val="0"/>
        <w:spacing w:line="360" w:lineRule="auto"/>
        <w:ind w:firstLine="480" w:firstLineChars="200"/>
        <w:jc w:val="left"/>
        <w:rPr>
          <w:rFonts w:hint="eastAsia" w:ascii="宋体" w:hAnsi="宋体" w:eastAsia="宋体" w:cs="宋体"/>
          <w:sz w:val="24"/>
        </w:rPr>
      </w:pPr>
    </w:p>
    <w:p w14:paraId="2EB5A518">
      <w:pPr>
        <w:pStyle w:val="28"/>
        <w:snapToGrid w:val="0"/>
        <w:spacing w:line="360" w:lineRule="auto"/>
        <w:ind w:firstLine="480" w:firstLineChars="200"/>
        <w:jc w:val="left"/>
        <w:rPr>
          <w:rFonts w:hint="eastAsia" w:ascii="宋体" w:hAnsi="宋体" w:eastAsia="宋体" w:cs="宋体"/>
          <w:sz w:val="24"/>
        </w:rPr>
      </w:pPr>
    </w:p>
    <w:p w14:paraId="5F4644EF">
      <w:pPr>
        <w:pStyle w:val="28"/>
        <w:snapToGrid w:val="0"/>
        <w:spacing w:line="360" w:lineRule="auto"/>
        <w:ind w:firstLine="480" w:firstLineChars="200"/>
        <w:jc w:val="left"/>
        <w:rPr>
          <w:rFonts w:hint="eastAsia" w:ascii="宋体" w:hAnsi="宋体" w:eastAsia="宋体" w:cs="宋体"/>
          <w:sz w:val="24"/>
        </w:rPr>
      </w:pPr>
    </w:p>
    <w:p w14:paraId="68E1C292">
      <w:pPr>
        <w:pStyle w:val="28"/>
        <w:snapToGrid w:val="0"/>
        <w:spacing w:line="360" w:lineRule="auto"/>
        <w:ind w:firstLine="480" w:firstLineChars="200"/>
        <w:jc w:val="left"/>
        <w:rPr>
          <w:rFonts w:hint="eastAsia" w:ascii="宋体" w:hAnsi="宋体" w:eastAsia="宋体" w:cs="宋体"/>
          <w:sz w:val="24"/>
        </w:rPr>
      </w:pPr>
    </w:p>
    <w:p w14:paraId="1C9CFA98">
      <w:pPr>
        <w:pStyle w:val="28"/>
        <w:snapToGrid w:val="0"/>
        <w:spacing w:line="360" w:lineRule="auto"/>
        <w:ind w:firstLine="480" w:firstLineChars="200"/>
        <w:jc w:val="left"/>
        <w:rPr>
          <w:rFonts w:hint="eastAsia" w:ascii="宋体" w:hAnsi="宋体" w:eastAsia="宋体" w:cs="宋体"/>
          <w:sz w:val="24"/>
          <w:szCs w:val="28"/>
          <w:u w:val="single"/>
        </w:rPr>
      </w:pPr>
      <w:r>
        <w:rPr>
          <w:rFonts w:hint="eastAsia" w:ascii="宋体" w:hAnsi="宋体" w:eastAsia="宋体" w:cs="宋体"/>
          <w:sz w:val="24"/>
          <w:szCs w:val="28"/>
        </w:rPr>
        <w:t>授权代表联系方式：</w:t>
      </w:r>
      <w:r>
        <w:rPr>
          <w:rFonts w:hint="eastAsia" w:ascii="宋体" w:hAnsi="宋体" w:eastAsia="宋体" w:cs="宋体"/>
          <w:sz w:val="24"/>
          <w:szCs w:val="28"/>
          <w:u w:val="single"/>
        </w:rPr>
        <w:t xml:space="preserve">          （请填写手机号码）</w:t>
      </w:r>
    </w:p>
    <w:p w14:paraId="4B1B813E">
      <w:pPr>
        <w:pStyle w:val="28"/>
        <w:snapToGrid w:val="0"/>
        <w:spacing w:line="360" w:lineRule="auto"/>
        <w:ind w:firstLine="480" w:firstLineChars="200"/>
        <w:jc w:val="left"/>
        <w:rPr>
          <w:rFonts w:hint="eastAsia" w:ascii="宋体" w:hAnsi="宋体" w:eastAsia="宋体" w:cs="宋体"/>
          <w:sz w:val="24"/>
          <w:szCs w:val="28"/>
        </w:rPr>
      </w:pPr>
    </w:p>
    <w:p w14:paraId="24148C61">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特此声明。</w:t>
      </w:r>
    </w:p>
    <w:p w14:paraId="2C412E56">
      <w:pPr>
        <w:spacing w:line="360" w:lineRule="auto"/>
        <w:rPr>
          <w:rFonts w:hint="eastAsia" w:ascii="宋体" w:hAnsi="宋体" w:eastAsia="宋体" w:cs="宋体"/>
          <w:sz w:val="24"/>
          <w:szCs w:val="28"/>
        </w:rPr>
      </w:pPr>
    </w:p>
    <w:p w14:paraId="23173361">
      <w:pPr>
        <w:spacing w:line="360" w:lineRule="auto"/>
        <w:rPr>
          <w:rFonts w:hint="eastAsia" w:ascii="宋体" w:hAnsi="宋体" w:eastAsia="宋体" w:cs="宋体"/>
          <w:bCs/>
          <w:sz w:val="24"/>
          <w:szCs w:val="28"/>
        </w:rPr>
      </w:pPr>
      <w:r>
        <w:rPr>
          <w:rFonts w:hint="eastAsia" w:ascii="宋体" w:hAnsi="宋体" w:eastAsia="宋体" w:cs="宋体"/>
          <w:bCs/>
          <w:sz w:val="24"/>
          <w:szCs w:val="28"/>
        </w:rPr>
        <w:t>投标人</w:t>
      </w:r>
      <w:r>
        <w:rPr>
          <w:rFonts w:hint="eastAsia" w:ascii="宋体" w:hAnsi="宋体" w:cs="宋体"/>
          <w:bCs/>
          <w:sz w:val="24"/>
          <w:szCs w:val="28"/>
          <w:lang w:val="en-US" w:eastAsia="zh-CN"/>
        </w:rPr>
        <w:t>盖章</w:t>
      </w:r>
      <w:r>
        <w:rPr>
          <w:rFonts w:hint="eastAsia" w:ascii="宋体" w:hAnsi="宋体" w:eastAsia="宋体" w:cs="宋体"/>
          <w:bCs/>
          <w:sz w:val="24"/>
          <w:szCs w:val="28"/>
        </w:rPr>
        <w:t>：</w:t>
      </w:r>
      <w:r>
        <w:rPr>
          <w:rFonts w:hint="eastAsia" w:ascii="宋体" w:hAnsi="宋体" w:eastAsia="宋体" w:cs="宋体"/>
          <w:bCs/>
          <w:sz w:val="24"/>
          <w:szCs w:val="28"/>
          <w:u w:val="single"/>
        </w:rPr>
        <w:t xml:space="preserve">                    </w:t>
      </w:r>
    </w:p>
    <w:p w14:paraId="1E924005">
      <w:pPr>
        <w:spacing w:line="360" w:lineRule="auto"/>
        <w:rPr>
          <w:rFonts w:hint="eastAsia" w:ascii="宋体" w:hAnsi="宋体" w:eastAsia="宋体" w:cs="宋体"/>
          <w:sz w:val="24"/>
          <w:szCs w:val="28"/>
        </w:rPr>
      </w:pPr>
      <w:r>
        <w:rPr>
          <w:rFonts w:hint="eastAsia" w:ascii="宋体" w:hAnsi="宋体" w:eastAsia="宋体" w:cs="宋体"/>
          <w:sz w:val="24"/>
          <w:szCs w:val="28"/>
        </w:rPr>
        <w:t>日      期：</w:t>
      </w:r>
      <w:r>
        <w:rPr>
          <w:rFonts w:hint="eastAsia" w:ascii="宋体" w:hAnsi="宋体" w:eastAsia="宋体" w:cs="宋体"/>
          <w:sz w:val="24"/>
          <w:szCs w:val="28"/>
          <w:u w:val="single"/>
        </w:rPr>
        <w:t xml:space="preserve">                    </w:t>
      </w:r>
    </w:p>
    <w:p w14:paraId="062F7DA3">
      <w:pPr>
        <w:spacing w:line="360" w:lineRule="auto"/>
        <w:rPr>
          <w:rFonts w:hint="eastAsia" w:ascii="宋体" w:hAnsi="宋体" w:eastAsia="宋体" w:cs="宋体"/>
          <w:sz w:val="24"/>
          <w:szCs w:val="28"/>
        </w:rPr>
      </w:pPr>
    </w:p>
    <w:p w14:paraId="7C5ABA63">
      <w:pPr>
        <w:spacing w:line="360" w:lineRule="auto"/>
        <w:rPr>
          <w:rFonts w:hint="eastAsia" w:ascii="宋体" w:hAnsi="宋体" w:eastAsia="宋体" w:cs="宋体"/>
          <w:sz w:val="24"/>
          <w:szCs w:val="28"/>
        </w:rPr>
      </w:pPr>
    </w:p>
    <w:p w14:paraId="64B3A7B1">
      <w:pPr>
        <w:pStyle w:val="28"/>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注：</w:t>
      </w:r>
    </w:p>
    <w:p w14:paraId="7A966806">
      <w:pPr>
        <w:pStyle w:val="28"/>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1.本项目只允许有唯一的投标人授权代表，提供身份证明扫描件或影印件；</w:t>
      </w:r>
    </w:p>
    <w:p w14:paraId="4AD316F8">
      <w:pPr>
        <w:spacing w:line="360" w:lineRule="auto"/>
        <w:jc w:val="left"/>
        <w:rPr>
          <w:rFonts w:hint="eastAsia" w:ascii="宋体" w:hAnsi="宋体" w:eastAsia="宋体" w:cs="宋体"/>
          <w:sz w:val="24"/>
        </w:rPr>
      </w:pPr>
      <w:r>
        <w:rPr>
          <w:rFonts w:hint="eastAsia" w:ascii="宋体" w:hAnsi="宋体" w:eastAsia="宋体" w:cs="宋体"/>
          <w:sz w:val="24"/>
        </w:rPr>
        <w:t>2.法定代表人参加</w:t>
      </w:r>
      <w:r>
        <w:rPr>
          <w:rFonts w:hint="eastAsia" w:ascii="宋体" w:hAnsi="宋体" w:eastAsia="宋体" w:cs="宋体"/>
          <w:sz w:val="24"/>
          <w:lang w:eastAsia="zh-CN"/>
        </w:rPr>
        <w:t>询比</w:t>
      </w:r>
      <w:r>
        <w:rPr>
          <w:rFonts w:hint="eastAsia" w:ascii="宋体" w:hAnsi="宋体" w:eastAsia="宋体" w:cs="宋体"/>
          <w:sz w:val="24"/>
        </w:rPr>
        <w:t>的无需提供授权书，仅提供身份证明扫描件或影印件。</w:t>
      </w:r>
    </w:p>
    <w:p w14:paraId="67BB0080">
      <w:pPr>
        <w:widowControl/>
        <w:jc w:val="left"/>
        <w:rPr>
          <w:rFonts w:hint="eastAsia" w:ascii="宋体" w:hAnsi="宋体" w:eastAsia="宋体" w:cs="宋体"/>
          <w:sz w:val="24"/>
        </w:rPr>
      </w:pPr>
      <w:r>
        <w:rPr>
          <w:rFonts w:hint="eastAsia" w:ascii="宋体" w:hAnsi="宋体" w:eastAsia="宋体" w:cs="宋体"/>
          <w:sz w:val="24"/>
        </w:rPr>
        <w:br w:type="page"/>
      </w:r>
    </w:p>
    <w:p w14:paraId="69BE8EE0">
      <w:pPr>
        <w:spacing w:line="360" w:lineRule="auto"/>
        <w:rPr>
          <w:rFonts w:hint="eastAsia" w:ascii="宋体" w:hAnsi="宋体" w:eastAsia="宋体" w:cs="宋体"/>
          <w:sz w:val="24"/>
        </w:rPr>
      </w:pPr>
    </w:p>
    <w:p w14:paraId="714C4AB0">
      <w:pPr>
        <w:spacing w:line="360" w:lineRule="auto"/>
        <w:ind w:firstLine="435"/>
        <w:rPr>
          <w:rFonts w:hint="eastAsia" w:ascii="宋体" w:hAnsi="宋体" w:eastAsia="宋体" w:cs="宋体"/>
          <w:b/>
          <w:sz w:val="24"/>
        </w:rPr>
      </w:pPr>
      <w:r>
        <w:rPr>
          <w:rFonts w:hint="eastAsia" w:ascii="宋体" w:hAnsi="宋体" w:eastAsia="宋体" w:cs="宋体"/>
          <w:b/>
          <w:sz w:val="24"/>
        </w:rPr>
        <w:t>特别提示：</w:t>
      </w:r>
    </w:p>
    <w:p w14:paraId="41E6D6C5">
      <w:pPr>
        <w:spacing w:line="360" w:lineRule="auto"/>
        <w:ind w:firstLine="435"/>
        <w:rPr>
          <w:rFonts w:hint="eastAsia" w:ascii="宋体" w:hAnsi="宋体" w:eastAsia="宋体" w:cs="宋体"/>
          <w:sz w:val="24"/>
        </w:rPr>
      </w:pPr>
      <w:r>
        <w:rPr>
          <w:rFonts w:hint="eastAsia" w:ascii="宋体" w:hAnsi="宋体" w:eastAsia="宋体" w:cs="宋体"/>
          <w:sz w:val="24"/>
        </w:rPr>
        <w:t>投标人在响应文件制作时可在此栏内上传</w:t>
      </w:r>
      <w:r>
        <w:rPr>
          <w:rFonts w:hint="eastAsia" w:ascii="宋体" w:hAnsi="宋体" w:eastAsia="宋体" w:cs="宋体"/>
          <w:sz w:val="24"/>
          <w:lang w:eastAsia="zh-CN"/>
        </w:rPr>
        <w:t>询比</w:t>
      </w:r>
      <w:r>
        <w:rPr>
          <w:rFonts w:hint="eastAsia" w:ascii="宋体" w:hAnsi="宋体" w:eastAsia="宋体" w:cs="宋体"/>
          <w:sz w:val="24"/>
        </w:rPr>
        <w:t>文件要求上传的证明资料，如营业执照、税务登记证、人员证书、资质证书、荣誉奖项等，应将上述证明材料制作成扫描件上传。</w:t>
      </w:r>
    </w:p>
    <w:p w14:paraId="2821CC2A">
      <w:pPr>
        <w:spacing w:line="360" w:lineRule="auto"/>
        <w:jc w:val="center"/>
        <w:rPr>
          <w:rFonts w:hint="eastAsia" w:ascii="宋体" w:hAnsi="宋体" w:eastAsia="宋体" w:cs="宋体"/>
          <w:b/>
          <w:sz w:val="24"/>
        </w:rPr>
      </w:pPr>
    </w:p>
    <w:p w14:paraId="0ECD6954">
      <w:pPr>
        <w:spacing w:line="360" w:lineRule="auto"/>
        <w:rPr>
          <w:rFonts w:hint="eastAsia" w:ascii="宋体" w:hAnsi="宋体" w:eastAsia="宋体" w:cs="宋体"/>
          <w:bCs/>
          <w:sz w:val="24"/>
        </w:rPr>
      </w:pPr>
    </w:p>
    <w:p w14:paraId="43CF65FB">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97E630C">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C8E322E">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24AE8E22">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05898882">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2D28E22F">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F685B79">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775E9A0">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41928FE4">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6D1667E">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37DE02A2">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2537C41E">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5A527F0">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05B7F93">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A5CE295">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150CD811">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10DEBC11">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1E68DC05">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0AC45EE1">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47889E38">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35C3BB7">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3E553677">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128A14CE">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3228ADF2">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4BDF6630">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2C000BDB">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6FEB6CC3">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455AE2F3">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2757E33">
      <w:pPr>
        <w:spacing w:line="900" w:lineRule="exact"/>
        <w:jc w:val="both"/>
        <w:rPr>
          <w:rFonts w:hint="eastAsia" w:ascii="宋体" w:hAnsi="宋体" w:eastAsia="宋体" w:cs="宋体"/>
          <w:b/>
          <w:sz w:val="32"/>
          <w:lang w:eastAsia="zh-CN"/>
        </w:rPr>
      </w:pPr>
    </w:p>
    <w:p w14:paraId="2E58D891">
      <w:pPr>
        <w:pStyle w:val="4"/>
        <w:rPr>
          <w:rFonts w:hint="eastAsia" w:ascii="宋体" w:hAnsi="宋体" w:eastAsia="宋体" w:cs="宋体"/>
          <w:b/>
          <w:sz w:val="32"/>
          <w:lang w:eastAsia="zh-CN"/>
        </w:rPr>
        <w:sectPr>
          <w:pgSz w:w="11907" w:h="16840"/>
          <w:pgMar w:top="1440" w:right="567" w:bottom="1440" w:left="1247" w:header="851" w:footer="992" w:gutter="0"/>
          <w:pgNumType w:fmt="decimal"/>
          <w:cols w:space="720" w:num="1"/>
          <w:docGrid w:linePitch="303" w:charSpace="0"/>
        </w:sectPr>
      </w:pPr>
    </w:p>
    <w:p w14:paraId="091451A4">
      <w:pPr>
        <w:spacing w:line="900" w:lineRule="exact"/>
        <w:jc w:val="center"/>
        <w:rPr>
          <w:rFonts w:hint="eastAsia" w:ascii="宋体" w:hAnsi="宋体" w:eastAsia="宋体" w:cs="宋体"/>
          <w:b/>
          <w:sz w:val="40"/>
          <w:szCs w:val="22"/>
          <w:lang w:eastAsia="zh-CN"/>
        </w:rPr>
      </w:pPr>
    </w:p>
    <w:p w14:paraId="033CB1CD">
      <w:pPr>
        <w:spacing w:line="900" w:lineRule="exact"/>
        <w:jc w:val="center"/>
        <w:rPr>
          <w:rFonts w:hint="eastAsia" w:ascii="宋体" w:hAnsi="宋体" w:eastAsia="宋体" w:cs="宋体"/>
          <w:b/>
          <w:sz w:val="32"/>
          <w:u w:val="single"/>
          <w:lang w:eastAsia="zh-CN"/>
        </w:rPr>
      </w:pPr>
      <w:r>
        <w:rPr>
          <w:rFonts w:hint="eastAsia" w:ascii="宋体" w:hAnsi="宋体" w:eastAsia="宋体" w:cs="宋体"/>
          <w:b/>
          <w:spacing w:val="20"/>
          <w:kern w:val="0"/>
          <w:sz w:val="32"/>
          <w:szCs w:val="32"/>
          <w:u w:val="single"/>
          <w:lang w:val="en-US" w:eastAsia="zh-CN"/>
        </w:rPr>
        <w:t>肥西桃溪里项目“冬日桃溪集”活动执行</w:t>
      </w:r>
      <w:r>
        <w:rPr>
          <w:rFonts w:hint="eastAsia" w:ascii="宋体" w:hAnsi="宋体" w:eastAsia="宋体" w:cs="宋体"/>
          <w:b/>
          <w:sz w:val="32"/>
          <w:u w:val="single"/>
          <w:lang w:eastAsia="zh-CN"/>
        </w:rPr>
        <w:t>服务采购</w:t>
      </w:r>
    </w:p>
    <w:p w14:paraId="0F9442F9">
      <w:pPr>
        <w:jc w:val="both"/>
        <w:rPr>
          <w:rFonts w:hint="eastAsia" w:ascii="宋体" w:hAnsi="宋体"/>
          <w:b/>
          <w:sz w:val="56"/>
          <w:szCs w:val="18"/>
          <w:highlight w:val="none"/>
          <w:lang w:val="en-US" w:eastAsia="zh-CN"/>
        </w:rPr>
      </w:pPr>
    </w:p>
    <w:p w14:paraId="100A5A00">
      <w:pPr>
        <w:jc w:val="both"/>
        <w:rPr>
          <w:rFonts w:hint="eastAsia" w:ascii="宋体" w:hAnsi="宋体"/>
          <w:b/>
          <w:sz w:val="56"/>
          <w:szCs w:val="18"/>
          <w:highlight w:val="none"/>
          <w:lang w:val="en-US" w:eastAsia="zh-CN"/>
        </w:rPr>
      </w:pPr>
    </w:p>
    <w:p w14:paraId="5C5CF1F2">
      <w:pPr>
        <w:jc w:val="both"/>
        <w:rPr>
          <w:rFonts w:hint="eastAsia" w:ascii="宋体" w:hAnsi="宋体"/>
          <w:b/>
          <w:sz w:val="56"/>
          <w:szCs w:val="18"/>
          <w:highlight w:val="none"/>
          <w:lang w:val="en-US" w:eastAsia="zh-CN"/>
        </w:rPr>
      </w:pPr>
    </w:p>
    <w:p w14:paraId="496BE82E">
      <w:pPr>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商</w:t>
      </w:r>
    </w:p>
    <w:p w14:paraId="270776A7">
      <w:pPr>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务</w:t>
      </w:r>
    </w:p>
    <w:p w14:paraId="433CCD8C">
      <w:pPr>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文</w:t>
      </w:r>
    </w:p>
    <w:p w14:paraId="4C224E12">
      <w:pPr>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件</w:t>
      </w:r>
    </w:p>
    <w:p w14:paraId="6E54401F">
      <w:pPr>
        <w:jc w:val="center"/>
        <w:rPr>
          <w:rFonts w:hint="eastAsia" w:ascii="宋体" w:hAnsi="宋体"/>
          <w:b/>
          <w:sz w:val="56"/>
          <w:szCs w:val="18"/>
          <w:highlight w:val="none"/>
          <w:lang w:val="en-US" w:eastAsia="zh-CN"/>
        </w:rPr>
      </w:pPr>
    </w:p>
    <w:p w14:paraId="5D5C3FB6">
      <w:pPr>
        <w:jc w:val="center"/>
        <w:rPr>
          <w:rFonts w:hint="eastAsia" w:ascii="宋体" w:hAnsi="宋体"/>
          <w:b/>
          <w:sz w:val="56"/>
          <w:szCs w:val="18"/>
          <w:highlight w:val="none"/>
          <w:lang w:val="en-US" w:eastAsia="zh-CN"/>
        </w:rPr>
      </w:pPr>
    </w:p>
    <w:p w14:paraId="175FE0CE">
      <w:pPr>
        <w:jc w:val="center"/>
        <w:rPr>
          <w:rFonts w:hint="eastAsia" w:ascii="宋体" w:hAnsi="宋体"/>
          <w:b/>
          <w:sz w:val="56"/>
          <w:szCs w:val="18"/>
          <w:highlight w:val="none"/>
          <w:lang w:val="en-US" w:eastAsia="zh-CN"/>
        </w:rPr>
      </w:pPr>
    </w:p>
    <w:p w14:paraId="11E3B6C2">
      <w:pPr>
        <w:jc w:val="center"/>
        <w:rPr>
          <w:rFonts w:hint="eastAsia" w:ascii="宋体" w:hAnsi="宋体"/>
          <w:b/>
          <w:sz w:val="56"/>
          <w:szCs w:val="18"/>
          <w:highlight w:val="none"/>
          <w:lang w:val="en-US" w:eastAsia="zh-CN"/>
        </w:rPr>
      </w:pPr>
    </w:p>
    <w:p w14:paraId="281789A2">
      <w:pPr>
        <w:spacing w:after="120" w:afterLines="50" w:line="500" w:lineRule="exact"/>
        <w:jc w:val="both"/>
        <w:rPr>
          <w:rFonts w:hint="eastAsia" w:ascii="宋体" w:hAnsi="宋体"/>
          <w:b/>
          <w:sz w:val="72"/>
          <w:highlight w:val="none"/>
        </w:rPr>
      </w:pPr>
    </w:p>
    <w:p w14:paraId="0FE93A9A">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01806E8">
      <w:pPr>
        <w:spacing w:after="120" w:afterLines="50" w:line="480" w:lineRule="auto"/>
        <w:jc w:val="center"/>
        <w:rPr>
          <w:rFonts w:hint="eastAsia" w:eastAsia="宋体"/>
          <w:highlight w:val="none"/>
          <w:u w:val="none"/>
          <w:lang w:val="en-US" w:eastAsia="zh-CN"/>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u w:val="none"/>
          <w:lang w:val="en-US" w:eastAsia="zh-CN"/>
        </w:rPr>
        <w:t>日</w:t>
      </w:r>
    </w:p>
    <w:p w14:paraId="5D67F662">
      <w:pPr>
        <w:rPr>
          <w:rFonts w:hint="eastAsia"/>
          <w:highlight w:val="none"/>
        </w:rPr>
      </w:pPr>
    </w:p>
    <w:p w14:paraId="30339ED6">
      <w:pPr>
        <w:spacing w:line="360" w:lineRule="auto"/>
        <w:jc w:val="both"/>
        <w:outlineLvl w:val="2"/>
        <w:rPr>
          <w:rFonts w:hint="eastAsia" w:ascii="宋体" w:hAnsi="宋体" w:eastAsia="宋体" w:cs="宋体"/>
          <w:b/>
          <w:sz w:val="24"/>
        </w:rPr>
      </w:pPr>
    </w:p>
    <w:p w14:paraId="411889E6">
      <w:pPr>
        <w:spacing w:line="360" w:lineRule="auto"/>
        <w:jc w:val="both"/>
        <w:outlineLvl w:val="2"/>
        <w:rPr>
          <w:rFonts w:hint="eastAsia" w:ascii="宋体" w:hAnsi="宋体" w:eastAsia="宋体" w:cs="宋体"/>
          <w:b/>
          <w:sz w:val="24"/>
        </w:rPr>
      </w:pPr>
    </w:p>
    <w:p w14:paraId="07AAC1E7">
      <w:pPr>
        <w:spacing w:line="360" w:lineRule="auto"/>
        <w:jc w:val="both"/>
        <w:outlineLvl w:val="2"/>
        <w:rPr>
          <w:rFonts w:hint="eastAsia" w:ascii="宋体" w:hAnsi="宋体" w:eastAsia="宋体" w:cs="宋体"/>
          <w:b/>
          <w:sz w:val="24"/>
        </w:rPr>
      </w:pPr>
    </w:p>
    <w:p w14:paraId="684CC068">
      <w:pPr>
        <w:spacing w:beforeLines="50" w:afterLines="50" w:line="360" w:lineRule="auto"/>
        <w:ind w:firstLine="723" w:firstLineChars="300"/>
        <w:jc w:val="center"/>
        <w:rPr>
          <w:rFonts w:hint="eastAsia" w:ascii="宋体" w:hAnsi="宋体" w:eastAsia="宋体" w:cs="宋体"/>
          <w:b/>
          <w:sz w:val="24"/>
          <w:szCs w:val="28"/>
          <w:lang w:val="en-US" w:eastAsia="zh-CN"/>
        </w:rPr>
      </w:pPr>
      <w:r>
        <w:rPr>
          <w:rFonts w:hint="eastAsia" w:ascii="宋体" w:hAnsi="宋体" w:eastAsia="宋体" w:cs="宋体"/>
          <w:b/>
          <w:sz w:val="24"/>
          <w:szCs w:val="28"/>
          <w:lang w:val="en-US" w:eastAsia="zh-CN"/>
        </w:rPr>
        <w:t>一、</w:t>
      </w:r>
      <w:r>
        <w:rPr>
          <w:rFonts w:hint="eastAsia" w:ascii="宋体" w:hAnsi="宋体" w:eastAsia="宋体" w:cs="宋体"/>
          <w:b/>
          <w:sz w:val="24"/>
          <w:szCs w:val="28"/>
        </w:rPr>
        <w:t xml:space="preserve"> 报价表</w:t>
      </w:r>
    </w:p>
    <w:p w14:paraId="23884CC7">
      <w:pPr>
        <w:spacing w:line="900" w:lineRule="exact"/>
        <w:jc w:val="center"/>
        <w:rPr>
          <w:rFonts w:hint="eastAsia" w:ascii="宋体" w:hAnsi="宋体" w:eastAsia="宋体" w:cs="宋体"/>
          <w:b/>
          <w:sz w:val="28"/>
          <w:szCs w:val="18"/>
          <w:u w:val="single"/>
          <w:lang w:eastAsia="zh-CN"/>
        </w:rPr>
      </w:pPr>
      <w:r>
        <w:rPr>
          <w:rFonts w:hint="eastAsia" w:ascii="宋体" w:hAnsi="宋体" w:eastAsia="宋体" w:cs="宋体"/>
          <w:b/>
          <w:sz w:val="24"/>
          <w:szCs w:val="28"/>
        </w:rPr>
        <w:t>项目名称：</w:t>
      </w:r>
      <w:r>
        <w:rPr>
          <w:rFonts w:hint="eastAsia" w:ascii="宋体" w:hAnsi="宋体" w:eastAsia="宋体" w:cs="宋体"/>
          <w:b/>
          <w:sz w:val="24"/>
          <w:szCs w:val="28"/>
          <w:u w:val="single"/>
          <w:lang w:eastAsia="zh-CN"/>
        </w:rPr>
        <w:t xml:space="preserve"> </w:t>
      </w:r>
      <w:r>
        <w:rPr>
          <w:rFonts w:hint="eastAsia" w:ascii="宋体" w:hAnsi="宋体" w:eastAsia="宋体" w:cs="宋体"/>
          <w:b/>
          <w:sz w:val="22"/>
          <w:szCs w:val="24"/>
          <w:u w:val="single"/>
          <w:lang w:eastAsia="zh-CN"/>
        </w:rPr>
        <w:t xml:space="preserve"> </w:t>
      </w:r>
      <w:r>
        <w:rPr>
          <w:rFonts w:hint="eastAsia" w:ascii="宋体" w:hAnsi="宋体" w:eastAsia="宋体" w:cs="宋体"/>
          <w:b/>
          <w:spacing w:val="20"/>
          <w:kern w:val="0"/>
          <w:sz w:val="28"/>
          <w:szCs w:val="28"/>
          <w:u w:val="single"/>
          <w:lang w:val="en-US" w:eastAsia="zh-CN"/>
        </w:rPr>
        <w:t>肥西桃溪里项目“冬日桃溪集”活动执行</w:t>
      </w:r>
      <w:r>
        <w:rPr>
          <w:rFonts w:hint="eastAsia" w:ascii="宋体" w:hAnsi="宋体" w:eastAsia="宋体" w:cs="宋体"/>
          <w:b/>
          <w:sz w:val="28"/>
          <w:szCs w:val="18"/>
          <w:u w:val="single"/>
          <w:lang w:eastAsia="zh-CN"/>
        </w:rPr>
        <w:t>服务采购</w:t>
      </w:r>
    </w:p>
    <w:p w14:paraId="0ACA118C">
      <w:pPr>
        <w:snapToGrid w:val="0"/>
        <w:spacing w:line="360" w:lineRule="auto"/>
        <w:jc w:val="left"/>
        <w:rPr>
          <w:rFonts w:hint="eastAsia" w:ascii="宋体" w:hAnsi="宋体" w:eastAsia="宋体" w:cs="宋体"/>
          <w:b/>
          <w:sz w:val="24"/>
          <w:szCs w:val="28"/>
        </w:rPr>
      </w:pP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785F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5C97F15">
            <w:pPr>
              <w:spacing w:line="360" w:lineRule="auto"/>
              <w:jc w:val="center"/>
              <w:rPr>
                <w:rFonts w:hint="eastAsia" w:ascii="宋体" w:hAnsi="宋体" w:eastAsia="宋体" w:cs="宋体"/>
                <w:b/>
                <w:sz w:val="24"/>
              </w:rPr>
            </w:pPr>
            <w:r>
              <w:rPr>
                <w:rFonts w:hint="eastAsia" w:ascii="宋体" w:hAnsi="宋体" w:eastAsia="宋体" w:cs="宋体"/>
                <w:b/>
                <w:sz w:val="24"/>
              </w:rPr>
              <w:t>投标人名称</w:t>
            </w:r>
          </w:p>
        </w:tc>
        <w:tc>
          <w:tcPr>
            <w:tcW w:w="6063" w:type="dxa"/>
            <w:tcBorders>
              <w:left w:val="single" w:color="auto" w:sz="4" w:space="0"/>
            </w:tcBorders>
            <w:vAlign w:val="top"/>
          </w:tcPr>
          <w:p w14:paraId="79116A59">
            <w:pPr>
              <w:spacing w:line="360" w:lineRule="auto"/>
              <w:rPr>
                <w:rFonts w:hint="eastAsia" w:ascii="宋体" w:hAnsi="宋体" w:eastAsia="宋体" w:cs="宋体"/>
                <w:b/>
                <w:sz w:val="24"/>
              </w:rPr>
            </w:pPr>
          </w:p>
        </w:tc>
      </w:tr>
      <w:tr w14:paraId="5B60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4E279EB">
            <w:pPr>
              <w:spacing w:line="360" w:lineRule="exact"/>
              <w:jc w:val="center"/>
              <w:rPr>
                <w:rFonts w:hint="eastAsia" w:ascii="宋体" w:hAnsi="宋体" w:eastAsia="宋体" w:cs="宋体"/>
                <w:b/>
                <w:sz w:val="24"/>
              </w:rPr>
            </w:pPr>
            <w:r>
              <w:rPr>
                <w:rFonts w:hint="eastAsia" w:ascii="宋体" w:hAnsi="宋体" w:eastAsia="宋体" w:cs="宋体"/>
                <w:b/>
                <w:sz w:val="24"/>
                <w:lang w:eastAsia="zh-CN"/>
              </w:rPr>
              <w:t>询比</w:t>
            </w:r>
            <w:r>
              <w:rPr>
                <w:rFonts w:hint="eastAsia" w:ascii="宋体" w:hAnsi="宋体" w:eastAsia="宋体" w:cs="宋体"/>
                <w:b/>
                <w:sz w:val="24"/>
              </w:rPr>
              <w:t>范围</w:t>
            </w:r>
          </w:p>
        </w:tc>
        <w:tc>
          <w:tcPr>
            <w:tcW w:w="6063" w:type="dxa"/>
            <w:tcBorders>
              <w:left w:val="single" w:color="auto" w:sz="4" w:space="0"/>
            </w:tcBorders>
            <w:vAlign w:val="center"/>
          </w:tcPr>
          <w:p w14:paraId="5E3A6420">
            <w:pPr>
              <w:widowControl/>
              <w:spacing w:line="360" w:lineRule="exact"/>
              <w:rPr>
                <w:rFonts w:hint="eastAsia" w:ascii="宋体" w:hAnsi="宋体" w:eastAsia="宋体" w:cs="宋体"/>
                <w:b/>
                <w:sz w:val="24"/>
              </w:rPr>
            </w:pPr>
            <w:r>
              <w:rPr>
                <w:rFonts w:hint="eastAsia" w:ascii="宋体" w:hAnsi="宋体" w:eastAsia="宋体" w:cs="宋体"/>
                <w:sz w:val="24"/>
                <w:szCs w:val="28"/>
              </w:rPr>
              <w:t xml:space="preserve">全部 </w:t>
            </w:r>
          </w:p>
        </w:tc>
      </w:tr>
      <w:tr w14:paraId="0710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63D7B60">
            <w:pPr>
              <w:spacing w:line="360" w:lineRule="auto"/>
              <w:jc w:val="center"/>
              <w:rPr>
                <w:rFonts w:hint="eastAsia" w:ascii="宋体" w:hAnsi="宋体" w:eastAsia="宋体" w:cs="宋体"/>
                <w:b/>
                <w:sz w:val="24"/>
              </w:rPr>
            </w:pPr>
            <w:r>
              <w:rPr>
                <w:rFonts w:hint="eastAsia" w:ascii="宋体" w:hAnsi="宋体" w:eastAsia="宋体" w:cs="宋体"/>
                <w:b/>
                <w:sz w:val="24"/>
              </w:rPr>
              <w:t>报价</w:t>
            </w:r>
          </w:p>
          <w:p w14:paraId="4EC6FE55">
            <w:pPr>
              <w:spacing w:line="360" w:lineRule="auto"/>
              <w:jc w:val="center"/>
              <w:rPr>
                <w:rFonts w:hint="eastAsia" w:ascii="宋体" w:hAnsi="宋体" w:eastAsia="宋体" w:cs="宋体"/>
                <w:b/>
                <w:sz w:val="24"/>
              </w:rPr>
            </w:pPr>
            <w:r>
              <w:rPr>
                <w:rFonts w:hint="eastAsia" w:ascii="宋体" w:hAnsi="宋体" w:eastAsia="宋体" w:cs="宋体"/>
                <w:b/>
                <w:sz w:val="24"/>
              </w:rPr>
              <w:t>（详见备注说明）</w:t>
            </w:r>
          </w:p>
        </w:tc>
        <w:tc>
          <w:tcPr>
            <w:tcW w:w="6063" w:type="dxa"/>
            <w:vAlign w:val="center"/>
          </w:tcPr>
          <w:p w14:paraId="7F84C551">
            <w:pPr>
              <w:snapToGrid w:val="0"/>
              <w:spacing w:line="360" w:lineRule="auto"/>
              <w:rPr>
                <w:rFonts w:hint="eastAsia" w:ascii="宋体" w:hAnsi="宋体" w:eastAsia="宋体"/>
                <w:bCs/>
                <w:sz w:val="24"/>
                <w:highlight w:val="none"/>
              </w:rPr>
            </w:pPr>
            <w:r>
              <w:rPr>
                <w:rFonts w:hint="eastAsia" w:ascii="宋体" w:hAnsi="宋体" w:eastAsia="宋体"/>
                <w:bCs/>
                <w:sz w:val="24"/>
                <w:highlight w:val="none"/>
              </w:rPr>
              <w:t>人民币大写：</w:t>
            </w:r>
            <w:r>
              <w:rPr>
                <w:rFonts w:hint="eastAsia" w:ascii="宋体" w:hAnsi="宋体" w:eastAsia="宋体"/>
                <w:bCs/>
                <w:sz w:val="24"/>
                <w:highlight w:val="none"/>
                <w:u w:val="single"/>
              </w:rPr>
              <w:t xml:space="preserve">                        </w:t>
            </w:r>
            <w:r>
              <w:rPr>
                <w:rFonts w:hint="eastAsia" w:ascii="宋体" w:hAnsi="宋体" w:eastAsia="宋体"/>
                <w:bCs/>
                <w:sz w:val="24"/>
                <w:highlight w:val="none"/>
              </w:rPr>
              <w:t>元</w:t>
            </w:r>
          </w:p>
          <w:p w14:paraId="0D24CA6C">
            <w:pPr>
              <w:snapToGrid w:val="0"/>
              <w:spacing w:line="360" w:lineRule="auto"/>
              <w:rPr>
                <w:rFonts w:hint="default" w:ascii="宋体" w:hAnsi="宋体" w:eastAsia="宋体" w:cs="宋体"/>
                <w:b/>
                <w:sz w:val="24"/>
                <w:lang w:val="en-US" w:eastAsia="zh-CN"/>
              </w:rPr>
            </w:pPr>
            <w:r>
              <w:rPr>
                <w:rFonts w:hint="eastAsia" w:ascii="宋体" w:hAnsi="宋体" w:eastAsia="宋体"/>
                <w:bCs/>
                <w:sz w:val="24"/>
                <w:highlight w:val="none"/>
              </w:rPr>
              <w:t>人民币</w:t>
            </w:r>
            <w:r>
              <w:rPr>
                <w:rFonts w:hint="eastAsia" w:ascii="宋体" w:hAnsi="宋体" w:eastAsia="宋体"/>
                <w:bCs/>
                <w:sz w:val="24"/>
                <w:highlight w:val="none"/>
                <w:lang w:val="en-US" w:eastAsia="zh-CN"/>
              </w:rPr>
              <w:t>小</w:t>
            </w:r>
            <w:r>
              <w:rPr>
                <w:rFonts w:hint="eastAsia" w:ascii="宋体" w:hAnsi="宋体" w:eastAsia="宋体"/>
                <w:bCs/>
                <w:sz w:val="24"/>
                <w:highlight w:val="none"/>
              </w:rPr>
              <w:t>写：</w:t>
            </w:r>
            <w:r>
              <w:rPr>
                <w:rFonts w:hint="eastAsia" w:ascii="宋体" w:hAnsi="宋体" w:eastAsia="宋体"/>
                <w:bCs/>
                <w:sz w:val="24"/>
                <w:highlight w:val="none"/>
                <w:u w:val="single"/>
              </w:rPr>
              <w:t xml:space="preserve">                        </w:t>
            </w:r>
            <w:r>
              <w:rPr>
                <w:rFonts w:hint="eastAsia" w:ascii="宋体" w:hAnsi="宋体" w:eastAsia="宋体"/>
                <w:bCs/>
                <w:sz w:val="24"/>
                <w:highlight w:val="none"/>
              </w:rPr>
              <w:t>元</w:t>
            </w:r>
          </w:p>
        </w:tc>
      </w:tr>
      <w:tr w14:paraId="7B51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2459" w:type="dxa"/>
            <w:vAlign w:val="center"/>
          </w:tcPr>
          <w:p w14:paraId="41B1D435">
            <w:pPr>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c>
          <w:tcPr>
            <w:tcW w:w="6063" w:type="dxa"/>
            <w:vAlign w:val="center"/>
          </w:tcPr>
          <w:p w14:paraId="2A090B41">
            <w:pPr>
              <w:spacing w:line="360" w:lineRule="auto"/>
              <w:rPr>
                <w:rFonts w:hint="eastAsia" w:ascii="宋体" w:hAnsi="宋体" w:eastAsia="宋体" w:cs="宋体"/>
                <w:b/>
                <w:sz w:val="24"/>
              </w:rPr>
            </w:pPr>
          </w:p>
        </w:tc>
      </w:tr>
    </w:tbl>
    <w:p w14:paraId="363B1910">
      <w:pPr>
        <w:spacing w:line="440" w:lineRule="exact"/>
        <w:ind w:firstLine="5520" w:firstLineChars="23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cs="宋体"/>
          <w:sz w:val="24"/>
          <w:szCs w:val="24"/>
          <w:lang w:val="en-US" w:eastAsia="zh-CN"/>
        </w:rPr>
        <w:t>盖章</w:t>
      </w:r>
      <w:r>
        <w:rPr>
          <w:rFonts w:hint="eastAsia" w:ascii="宋体" w:hAnsi="宋体" w:eastAsia="宋体" w:cs="宋体"/>
          <w:sz w:val="24"/>
          <w:szCs w:val="24"/>
        </w:rPr>
        <w:t xml:space="preserve">：             </w:t>
      </w:r>
    </w:p>
    <w:p w14:paraId="21D25867">
      <w:pPr>
        <w:spacing w:line="440" w:lineRule="exact"/>
        <w:ind w:firstLine="5520" w:firstLineChars="2300"/>
        <w:rPr>
          <w:rFonts w:hint="eastAsia" w:ascii="宋体" w:hAnsi="宋体" w:eastAsia="宋体" w:cs="宋体"/>
          <w:sz w:val="24"/>
          <w:szCs w:val="24"/>
        </w:rPr>
      </w:pPr>
      <w:r>
        <w:rPr>
          <w:rFonts w:hint="eastAsia" w:ascii="宋体" w:hAnsi="宋体" w:eastAsia="宋体" w:cs="宋体"/>
          <w:sz w:val="24"/>
          <w:szCs w:val="24"/>
        </w:rPr>
        <w:t xml:space="preserve">日          期：             </w:t>
      </w:r>
    </w:p>
    <w:p w14:paraId="0B671784">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注：</w:t>
      </w:r>
    </w:p>
    <w:p w14:paraId="5750B2B6">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szCs w:val="28"/>
        </w:rPr>
        <w:t>1.本表内容根据</w:t>
      </w:r>
      <w:r>
        <w:rPr>
          <w:rFonts w:hint="eastAsia" w:ascii="宋体" w:hAnsi="宋体" w:eastAsia="宋体" w:cs="宋体"/>
          <w:b/>
          <w:bCs/>
          <w:sz w:val="24"/>
          <w:szCs w:val="28"/>
          <w:lang w:eastAsia="zh-CN"/>
        </w:rPr>
        <w:t>询比</w:t>
      </w:r>
      <w:r>
        <w:rPr>
          <w:rFonts w:hint="eastAsia" w:ascii="宋体" w:hAnsi="宋体" w:eastAsia="宋体" w:cs="宋体"/>
          <w:b/>
          <w:bCs/>
          <w:sz w:val="24"/>
          <w:szCs w:val="28"/>
        </w:rPr>
        <w:t>文件要求包括了服务及其配套的设计、采购、制造、运输、保险、仓储、税费以及现场落地、安装及安装耗损、调试、培训、技术服务（包括技术资料、图纸的提供）质保期内的售后服务保障等所有费用。</w:t>
      </w:r>
    </w:p>
    <w:p w14:paraId="3BC466F0">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2.特殊事项在备注中注明。</w:t>
      </w:r>
    </w:p>
    <w:p w14:paraId="7D139619">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3.投标人应根据其响应文件中报价表的内容填写唱标信息，唱标信息不作为评审的依据。唱标信息与报价表不一致的，以报价表为准。</w:t>
      </w:r>
    </w:p>
    <w:p w14:paraId="20A310AC">
      <w:pPr>
        <w:adjustRightInd w:val="0"/>
        <w:snapToGrid w:val="0"/>
        <w:spacing w:line="360" w:lineRule="auto"/>
        <w:ind w:firstLine="482" w:firstLineChars="20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4.大写金额和小写金额不一致的，以大写金额为准。</w:t>
      </w:r>
    </w:p>
    <w:p w14:paraId="05D12C2F">
      <w:pPr>
        <w:pStyle w:val="40"/>
        <w:rPr>
          <w:rFonts w:hint="eastAsia" w:ascii="宋体" w:hAnsi="宋体" w:eastAsia="宋体" w:cs="Times New Roman"/>
          <w:kern w:val="2"/>
          <w:sz w:val="24"/>
          <w:szCs w:val="28"/>
          <w:highlight w:val="none"/>
          <w:lang w:val="en-US" w:eastAsia="zh-CN" w:bidi="ar-SA"/>
        </w:rPr>
      </w:pPr>
    </w:p>
    <w:p w14:paraId="038FABCF">
      <w:pPr>
        <w:spacing w:line="360" w:lineRule="auto"/>
        <w:jc w:val="both"/>
        <w:outlineLvl w:val="2"/>
        <w:rPr>
          <w:rFonts w:hint="eastAsia" w:ascii="宋体" w:hAnsi="宋体" w:eastAsia="宋体" w:cs="宋体"/>
          <w:b/>
          <w:sz w:val="24"/>
        </w:rPr>
      </w:pPr>
      <w:bookmarkStart w:id="12" w:name="_Toc461056632"/>
      <w:bookmarkStart w:id="13" w:name="_Toc461053087"/>
      <w:bookmarkStart w:id="14" w:name="_Toc520983588"/>
    </w:p>
    <w:p w14:paraId="2B7E2E11">
      <w:pPr>
        <w:spacing w:line="360" w:lineRule="auto"/>
        <w:jc w:val="center"/>
        <w:outlineLvl w:val="2"/>
        <w:rPr>
          <w:rFonts w:hint="eastAsia" w:ascii="宋体" w:hAnsi="宋体" w:eastAsia="宋体" w:cs="宋体"/>
          <w:b/>
          <w:sz w:val="24"/>
        </w:rPr>
      </w:pPr>
    </w:p>
    <w:p w14:paraId="20C53916">
      <w:pPr>
        <w:spacing w:line="360" w:lineRule="auto"/>
        <w:jc w:val="center"/>
        <w:outlineLvl w:val="2"/>
        <w:rPr>
          <w:rFonts w:hint="eastAsia" w:ascii="宋体" w:hAnsi="宋体" w:eastAsia="宋体" w:cs="宋体"/>
          <w:b/>
          <w:sz w:val="24"/>
        </w:rPr>
      </w:pPr>
    </w:p>
    <w:p w14:paraId="54284657">
      <w:pPr>
        <w:spacing w:line="360" w:lineRule="auto"/>
        <w:jc w:val="center"/>
        <w:outlineLvl w:val="2"/>
        <w:rPr>
          <w:rFonts w:hint="eastAsia" w:ascii="宋体" w:hAnsi="宋体" w:eastAsia="宋体" w:cs="宋体"/>
          <w:b/>
          <w:sz w:val="24"/>
        </w:rPr>
      </w:pPr>
      <w:r>
        <w:rPr>
          <w:rFonts w:hint="eastAsia" w:ascii="宋体" w:hAnsi="宋体" w:eastAsia="宋体" w:cs="宋体"/>
          <w:b/>
          <w:sz w:val="24"/>
        </w:rPr>
        <w:t>二</w:t>
      </w:r>
      <w:bookmarkEnd w:id="12"/>
      <w:bookmarkEnd w:id="13"/>
      <w:r>
        <w:rPr>
          <w:rFonts w:hint="eastAsia" w:ascii="宋体" w:hAnsi="宋体" w:eastAsia="宋体" w:cs="宋体"/>
          <w:b/>
          <w:sz w:val="24"/>
        </w:rPr>
        <w:t>、最后承诺报价表</w:t>
      </w:r>
      <w:bookmarkEnd w:id="14"/>
    </w:p>
    <w:p w14:paraId="7A07DDED">
      <w:pPr>
        <w:spacing w:line="900" w:lineRule="exact"/>
        <w:jc w:val="center"/>
        <w:rPr>
          <w:rFonts w:hint="eastAsia" w:ascii="宋体" w:hAnsi="宋体" w:eastAsia="宋体" w:cs="宋体"/>
          <w:b/>
          <w:bCs w:val="0"/>
          <w:sz w:val="28"/>
          <w:szCs w:val="28"/>
          <w:u w:val="single"/>
          <w:lang w:eastAsia="zh-CN"/>
        </w:rPr>
      </w:pPr>
      <w:r>
        <w:rPr>
          <w:rFonts w:hint="eastAsia" w:ascii="宋体" w:hAnsi="宋体" w:eastAsia="宋体" w:cs="宋体"/>
          <w:b/>
          <w:sz w:val="24"/>
          <w:szCs w:val="28"/>
        </w:rPr>
        <w:t>项目名称：</w:t>
      </w:r>
      <w:r>
        <w:rPr>
          <w:rFonts w:hint="eastAsia" w:ascii="宋体" w:hAnsi="宋体" w:eastAsia="宋体" w:cs="宋体"/>
          <w:b/>
          <w:bCs w:val="0"/>
          <w:spacing w:val="20"/>
          <w:kern w:val="0"/>
          <w:sz w:val="28"/>
          <w:szCs w:val="28"/>
          <w:u w:val="single"/>
          <w:lang w:val="en-US" w:eastAsia="zh-CN"/>
        </w:rPr>
        <w:t>肥西桃溪里项目“冬日桃溪集”活动执行</w:t>
      </w:r>
      <w:r>
        <w:rPr>
          <w:rFonts w:hint="eastAsia" w:ascii="宋体" w:hAnsi="宋体" w:eastAsia="宋体" w:cs="宋体"/>
          <w:b/>
          <w:bCs w:val="0"/>
          <w:sz w:val="28"/>
          <w:szCs w:val="28"/>
          <w:u w:val="single"/>
          <w:lang w:eastAsia="zh-CN"/>
        </w:rPr>
        <w:t>服务采购</w:t>
      </w:r>
    </w:p>
    <w:p w14:paraId="0FC84CC1">
      <w:pPr>
        <w:pStyle w:val="4"/>
        <w:rPr>
          <w:rFonts w:hint="eastAsia"/>
          <w:lang w:eastAsia="zh-CN"/>
        </w:rPr>
      </w:pP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3A8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74A3548">
            <w:pPr>
              <w:spacing w:line="360" w:lineRule="auto"/>
              <w:jc w:val="center"/>
              <w:rPr>
                <w:rFonts w:hint="eastAsia" w:ascii="宋体" w:hAnsi="宋体" w:eastAsia="宋体" w:cs="宋体"/>
                <w:b/>
                <w:sz w:val="24"/>
              </w:rPr>
            </w:pPr>
            <w:r>
              <w:rPr>
                <w:rFonts w:hint="eastAsia" w:ascii="宋体" w:hAnsi="宋体" w:eastAsia="宋体" w:cs="宋体"/>
                <w:b/>
                <w:sz w:val="24"/>
              </w:rPr>
              <w:t>投标人名称</w:t>
            </w:r>
          </w:p>
        </w:tc>
        <w:tc>
          <w:tcPr>
            <w:tcW w:w="6063" w:type="dxa"/>
            <w:tcBorders>
              <w:left w:val="single" w:color="auto" w:sz="4" w:space="0"/>
            </w:tcBorders>
            <w:vAlign w:val="top"/>
          </w:tcPr>
          <w:p w14:paraId="1CE8A8B2">
            <w:pPr>
              <w:spacing w:line="360" w:lineRule="auto"/>
              <w:rPr>
                <w:rFonts w:hint="eastAsia" w:ascii="宋体" w:hAnsi="宋体" w:eastAsia="宋体" w:cs="宋体"/>
                <w:b/>
                <w:sz w:val="24"/>
              </w:rPr>
            </w:pPr>
          </w:p>
        </w:tc>
      </w:tr>
      <w:tr w14:paraId="5A55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0B8AC66">
            <w:pPr>
              <w:spacing w:line="360" w:lineRule="exact"/>
              <w:jc w:val="center"/>
              <w:rPr>
                <w:rFonts w:hint="eastAsia" w:ascii="宋体" w:hAnsi="宋体" w:eastAsia="宋体" w:cs="宋体"/>
                <w:b/>
                <w:sz w:val="24"/>
              </w:rPr>
            </w:pPr>
            <w:r>
              <w:rPr>
                <w:rFonts w:hint="eastAsia" w:ascii="宋体" w:hAnsi="宋体" w:eastAsia="宋体" w:cs="宋体"/>
                <w:b/>
                <w:bCs/>
                <w:sz w:val="24"/>
                <w:szCs w:val="28"/>
                <w:lang w:eastAsia="zh-CN"/>
              </w:rPr>
              <w:t>询比</w:t>
            </w:r>
            <w:r>
              <w:rPr>
                <w:rFonts w:hint="eastAsia" w:ascii="宋体" w:hAnsi="宋体" w:eastAsia="宋体" w:cs="宋体"/>
                <w:b/>
                <w:sz w:val="24"/>
              </w:rPr>
              <w:t>范围</w:t>
            </w:r>
          </w:p>
        </w:tc>
        <w:tc>
          <w:tcPr>
            <w:tcW w:w="6063" w:type="dxa"/>
            <w:tcBorders>
              <w:left w:val="single" w:color="auto" w:sz="4" w:space="0"/>
            </w:tcBorders>
            <w:vAlign w:val="center"/>
          </w:tcPr>
          <w:p w14:paraId="399E5F73">
            <w:pPr>
              <w:widowControl/>
              <w:spacing w:line="360" w:lineRule="exact"/>
              <w:rPr>
                <w:rFonts w:hint="eastAsia" w:ascii="宋体" w:hAnsi="宋体" w:eastAsia="宋体" w:cs="宋体"/>
                <w:b/>
                <w:sz w:val="24"/>
              </w:rPr>
            </w:pPr>
            <w:r>
              <w:rPr>
                <w:rFonts w:hint="eastAsia" w:ascii="宋体" w:hAnsi="宋体" w:eastAsia="宋体" w:cs="宋体"/>
                <w:sz w:val="24"/>
                <w:szCs w:val="28"/>
              </w:rPr>
              <w:t xml:space="preserve">全部 </w:t>
            </w:r>
          </w:p>
        </w:tc>
      </w:tr>
      <w:tr w14:paraId="422E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0E6FDE49">
            <w:pPr>
              <w:spacing w:line="360" w:lineRule="auto"/>
              <w:jc w:val="center"/>
              <w:rPr>
                <w:rFonts w:hint="eastAsia" w:ascii="宋体" w:hAnsi="宋体" w:eastAsia="宋体" w:cs="宋体"/>
                <w:b/>
                <w:sz w:val="24"/>
              </w:rPr>
            </w:pPr>
            <w:r>
              <w:rPr>
                <w:rFonts w:hint="eastAsia" w:ascii="宋体" w:hAnsi="宋体" w:eastAsia="宋体" w:cs="宋体"/>
                <w:b/>
                <w:bCs/>
                <w:sz w:val="24"/>
                <w:szCs w:val="28"/>
              </w:rPr>
              <w:t>最后报价</w:t>
            </w:r>
          </w:p>
          <w:p w14:paraId="3DCAF542">
            <w:pPr>
              <w:spacing w:line="360" w:lineRule="auto"/>
              <w:jc w:val="center"/>
              <w:rPr>
                <w:rFonts w:hint="eastAsia" w:ascii="宋体" w:hAnsi="宋体" w:eastAsia="宋体" w:cs="宋体"/>
                <w:b/>
                <w:sz w:val="24"/>
              </w:rPr>
            </w:pPr>
            <w:r>
              <w:rPr>
                <w:rFonts w:hint="eastAsia" w:ascii="宋体" w:hAnsi="宋体" w:eastAsia="宋体" w:cs="宋体"/>
                <w:b/>
                <w:sz w:val="24"/>
              </w:rPr>
              <w:t>（详见备注说明）</w:t>
            </w:r>
          </w:p>
        </w:tc>
        <w:tc>
          <w:tcPr>
            <w:tcW w:w="6063" w:type="dxa"/>
            <w:vAlign w:val="center"/>
          </w:tcPr>
          <w:p w14:paraId="1F82E018">
            <w:pPr>
              <w:snapToGrid w:val="0"/>
              <w:spacing w:line="360" w:lineRule="auto"/>
              <w:rPr>
                <w:rFonts w:hint="eastAsia" w:ascii="宋体" w:hAnsi="宋体" w:eastAsia="宋体"/>
                <w:bCs/>
                <w:sz w:val="24"/>
                <w:highlight w:val="none"/>
              </w:rPr>
            </w:pPr>
            <w:r>
              <w:rPr>
                <w:rFonts w:hint="eastAsia" w:ascii="宋体" w:hAnsi="宋体" w:eastAsia="宋体"/>
                <w:bCs/>
                <w:sz w:val="24"/>
                <w:highlight w:val="none"/>
              </w:rPr>
              <w:t>人民币大写：</w:t>
            </w:r>
            <w:r>
              <w:rPr>
                <w:rFonts w:hint="eastAsia" w:ascii="宋体" w:hAnsi="宋体" w:eastAsia="宋体"/>
                <w:bCs/>
                <w:sz w:val="24"/>
                <w:highlight w:val="none"/>
                <w:u w:val="single"/>
              </w:rPr>
              <w:t xml:space="preserve">                        </w:t>
            </w:r>
            <w:r>
              <w:rPr>
                <w:rFonts w:hint="eastAsia" w:ascii="宋体" w:hAnsi="宋体" w:eastAsia="宋体"/>
                <w:bCs/>
                <w:sz w:val="24"/>
                <w:highlight w:val="none"/>
              </w:rPr>
              <w:t>元</w:t>
            </w:r>
          </w:p>
          <w:p w14:paraId="1AE78815">
            <w:pPr>
              <w:snapToGrid w:val="0"/>
              <w:spacing w:line="360" w:lineRule="auto"/>
              <w:rPr>
                <w:rFonts w:hint="eastAsia" w:ascii="宋体" w:hAnsi="宋体" w:eastAsia="宋体" w:cs="宋体"/>
                <w:b/>
                <w:sz w:val="24"/>
              </w:rPr>
            </w:pPr>
            <w:r>
              <w:rPr>
                <w:rFonts w:hint="eastAsia" w:ascii="宋体" w:hAnsi="宋体" w:eastAsia="宋体"/>
                <w:bCs/>
                <w:sz w:val="24"/>
                <w:highlight w:val="none"/>
              </w:rPr>
              <w:t>人民币</w:t>
            </w:r>
            <w:r>
              <w:rPr>
                <w:rFonts w:hint="eastAsia" w:ascii="宋体" w:hAnsi="宋体" w:eastAsia="宋体"/>
                <w:bCs/>
                <w:sz w:val="24"/>
                <w:highlight w:val="none"/>
                <w:lang w:val="en-US" w:eastAsia="zh-CN"/>
              </w:rPr>
              <w:t>小</w:t>
            </w:r>
            <w:r>
              <w:rPr>
                <w:rFonts w:hint="eastAsia" w:ascii="宋体" w:hAnsi="宋体" w:eastAsia="宋体"/>
                <w:bCs/>
                <w:sz w:val="24"/>
                <w:highlight w:val="none"/>
              </w:rPr>
              <w:t>写：</w:t>
            </w:r>
            <w:r>
              <w:rPr>
                <w:rFonts w:hint="eastAsia" w:ascii="宋体" w:hAnsi="宋体" w:eastAsia="宋体"/>
                <w:bCs/>
                <w:sz w:val="24"/>
                <w:highlight w:val="none"/>
                <w:u w:val="single"/>
              </w:rPr>
              <w:t xml:space="preserve">                        </w:t>
            </w:r>
            <w:r>
              <w:rPr>
                <w:rFonts w:hint="eastAsia" w:ascii="宋体" w:hAnsi="宋体" w:eastAsia="宋体"/>
                <w:bCs/>
                <w:sz w:val="24"/>
                <w:highlight w:val="none"/>
              </w:rPr>
              <w:t>元</w:t>
            </w:r>
          </w:p>
        </w:tc>
      </w:tr>
      <w:tr w14:paraId="6F3B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2459" w:type="dxa"/>
            <w:vAlign w:val="center"/>
          </w:tcPr>
          <w:p w14:paraId="7656C3F5">
            <w:pPr>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c>
          <w:tcPr>
            <w:tcW w:w="6063" w:type="dxa"/>
            <w:vAlign w:val="top"/>
          </w:tcPr>
          <w:p w14:paraId="582D9CB8">
            <w:pPr>
              <w:spacing w:line="360" w:lineRule="auto"/>
              <w:rPr>
                <w:rFonts w:hint="eastAsia" w:ascii="宋体" w:hAnsi="宋体" w:eastAsia="宋体" w:cs="宋体"/>
                <w:b/>
                <w:sz w:val="24"/>
              </w:rPr>
            </w:pPr>
          </w:p>
        </w:tc>
      </w:tr>
      <w:tr w14:paraId="102C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459" w:type="dxa"/>
            <w:vAlign w:val="center"/>
          </w:tcPr>
          <w:p w14:paraId="0CDBEDBA">
            <w:pPr>
              <w:spacing w:line="360" w:lineRule="auto"/>
              <w:jc w:val="center"/>
              <w:rPr>
                <w:rFonts w:hint="eastAsia" w:ascii="宋体" w:hAnsi="宋体" w:eastAsia="宋体" w:cs="宋体"/>
                <w:b/>
                <w:sz w:val="24"/>
              </w:rPr>
            </w:pPr>
            <w:r>
              <w:rPr>
                <w:rFonts w:hint="eastAsia" w:ascii="宋体" w:hAnsi="宋体" w:eastAsia="宋体" w:cs="宋体"/>
                <w:b/>
                <w:bCs/>
                <w:sz w:val="24"/>
                <w:szCs w:val="28"/>
                <w:lang w:eastAsia="zh-CN"/>
              </w:rPr>
              <w:t>询比</w:t>
            </w:r>
            <w:r>
              <w:rPr>
                <w:rFonts w:hint="eastAsia" w:ascii="宋体" w:hAnsi="宋体" w:eastAsia="宋体" w:cs="宋体"/>
                <w:b/>
                <w:bCs/>
                <w:sz w:val="24"/>
                <w:szCs w:val="28"/>
              </w:rPr>
              <w:t>小组签字</w:t>
            </w:r>
          </w:p>
        </w:tc>
        <w:tc>
          <w:tcPr>
            <w:tcW w:w="6063" w:type="dxa"/>
            <w:vAlign w:val="top"/>
          </w:tcPr>
          <w:p w14:paraId="3F457412">
            <w:pPr>
              <w:spacing w:line="360" w:lineRule="auto"/>
              <w:rPr>
                <w:rFonts w:hint="eastAsia" w:ascii="宋体" w:hAnsi="宋体" w:eastAsia="宋体" w:cs="宋体"/>
                <w:b/>
                <w:sz w:val="24"/>
              </w:rPr>
            </w:pPr>
          </w:p>
        </w:tc>
      </w:tr>
    </w:tbl>
    <w:p w14:paraId="032D0F95">
      <w:pPr>
        <w:spacing w:line="360" w:lineRule="auto"/>
        <w:ind w:firstLine="1680" w:firstLineChars="700"/>
        <w:jc w:val="left"/>
        <w:rPr>
          <w:rFonts w:hint="eastAsia" w:ascii="宋体" w:hAnsi="宋体" w:eastAsia="宋体" w:cs="宋体"/>
          <w:sz w:val="24"/>
        </w:rPr>
      </w:pPr>
      <w:r>
        <w:rPr>
          <w:rFonts w:hint="eastAsia" w:ascii="宋体" w:hAnsi="宋体" w:eastAsia="宋体" w:cs="宋体"/>
          <w:sz w:val="24"/>
        </w:rPr>
        <w:t xml:space="preserve">                            投标人公章或授权代表签字：</w:t>
      </w:r>
    </w:p>
    <w:p w14:paraId="2EE0050A">
      <w:pPr>
        <w:spacing w:line="360" w:lineRule="auto"/>
        <w:ind w:firstLine="5040" w:firstLineChars="2100"/>
        <w:jc w:val="left"/>
        <w:rPr>
          <w:rFonts w:hint="eastAsia" w:ascii="宋体" w:hAnsi="宋体" w:eastAsia="宋体" w:cs="宋体"/>
          <w:sz w:val="24"/>
          <w:u w:val="single"/>
        </w:rPr>
      </w:pPr>
      <w:r>
        <w:rPr>
          <w:rFonts w:hint="eastAsia" w:ascii="宋体" w:hAnsi="宋体" w:eastAsia="宋体" w:cs="宋体"/>
          <w:sz w:val="24"/>
        </w:rPr>
        <w:t xml:space="preserve">日      期：                    </w:t>
      </w:r>
    </w:p>
    <w:p w14:paraId="6731F243">
      <w:pPr>
        <w:spacing w:line="360" w:lineRule="auto"/>
        <w:jc w:val="left"/>
        <w:rPr>
          <w:rFonts w:ascii="宋体" w:hAnsi="宋体" w:eastAsia="宋体"/>
          <w:bCs/>
          <w:color w:val="auto"/>
          <w:sz w:val="24"/>
        </w:rPr>
      </w:pPr>
      <w:r>
        <w:rPr>
          <w:rFonts w:hint="eastAsia" w:ascii="宋体" w:hAnsi="宋体" w:eastAsia="宋体" w:cs="宋体"/>
          <w:b/>
          <w:bCs/>
          <w:sz w:val="24"/>
        </w:rPr>
        <w:t>注：本页《报价表》由投标人在接到报价通知后依据</w:t>
      </w:r>
      <w:r>
        <w:rPr>
          <w:rFonts w:hint="eastAsia" w:ascii="宋体" w:hAnsi="宋体" w:eastAsia="宋体" w:cs="宋体"/>
          <w:b/>
          <w:bCs/>
          <w:sz w:val="24"/>
          <w:lang w:eastAsia="zh-CN"/>
        </w:rPr>
        <w:t>询比</w:t>
      </w:r>
      <w:r>
        <w:rPr>
          <w:rFonts w:hint="eastAsia" w:ascii="宋体" w:hAnsi="宋体" w:eastAsia="宋体" w:cs="宋体"/>
          <w:b/>
          <w:bCs/>
          <w:sz w:val="24"/>
        </w:rPr>
        <w:t>情况填写</w:t>
      </w:r>
      <w:r>
        <w:rPr>
          <w:rFonts w:hint="eastAsia" w:ascii="宋体" w:hAnsi="宋体" w:cs="宋体"/>
          <w:b/>
          <w:bCs/>
          <w:sz w:val="24"/>
          <w:lang w:eastAsia="zh-CN"/>
        </w:rPr>
        <w:t>，</w:t>
      </w:r>
      <w:r>
        <w:rPr>
          <w:rFonts w:hint="eastAsia" w:ascii="宋体" w:hAnsi="宋体" w:eastAsia="宋体" w:cs="宋体"/>
          <w:b/>
          <w:bCs/>
          <w:sz w:val="24"/>
        </w:rPr>
        <w:t>并在规定时间内上传。</w:t>
      </w:r>
      <w:r>
        <w:rPr>
          <w:rFonts w:hint="eastAsia" w:ascii="宋体" w:hAnsi="宋体" w:eastAsia="宋体" w:cs="宋体"/>
          <w:sz w:val="24"/>
        </w:rPr>
        <w:t>考虑</w:t>
      </w:r>
      <w:r>
        <w:rPr>
          <w:rFonts w:hint="eastAsia" w:ascii="宋体" w:hAnsi="宋体" w:eastAsia="宋体" w:cs="宋体"/>
          <w:sz w:val="24"/>
          <w:lang w:eastAsia="zh-CN"/>
        </w:rPr>
        <w:t>询比</w:t>
      </w:r>
      <w:r>
        <w:rPr>
          <w:rFonts w:hint="eastAsia" w:ascii="宋体" w:hAnsi="宋体" w:eastAsia="宋体" w:cs="宋体"/>
          <w:sz w:val="24"/>
        </w:rPr>
        <w:t>报价的方便，投标人在填写最后承诺报价后，（第一次报价</w:t>
      </w:r>
      <w:r>
        <w:rPr>
          <w:rFonts w:hint="eastAsia" w:ascii="宋体" w:hAnsi="宋体" w:cs="宋体"/>
          <w:sz w:val="24"/>
          <w:lang w:eastAsia="zh-CN"/>
        </w:rPr>
        <w:t>－</w:t>
      </w:r>
      <w:r>
        <w:rPr>
          <w:rFonts w:hint="eastAsia" w:ascii="宋体" w:hAnsi="宋体" w:eastAsia="宋体" w:cs="宋体"/>
          <w:sz w:val="24"/>
        </w:rPr>
        <w:t>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cs="宋体"/>
          <w:bCs/>
          <w:sz w:val="24"/>
        </w:rPr>
        <w:t>此优惠率调整原则适用于合同内价格的计算及项目增减、变更时价格的计算。</w:t>
      </w:r>
      <w:r>
        <w:rPr>
          <w:rFonts w:hint="eastAsia" w:ascii="宋体" w:hAnsi="宋体" w:eastAsia="宋体"/>
          <w:b/>
          <w:color w:val="auto"/>
          <w:sz w:val="24"/>
        </w:rPr>
        <w:t>最后承诺报价表</w:t>
      </w:r>
      <w:r>
        <w:rPr>
          <w:rFonts w:hint="eastAsia" w:ascii="宋体" w:hAnsi="宋体" w:eastAsia="宋体"/>
          <w:b/>
          <w:color w:val="auto"/>
          <w:sz w:val="24"/>
          <w:lang w:val="en-US" w:eastAsia="zh-CN"/>
        </w:rPr>
        <w:t>中</w:t>
      </w:r>
      <w:r>
        <w:rPr>
          <w:rFonts w:hint="eastAsia" w:ascii="宋体" w:hAnsi="宋体" w:eastAsia="宋体" w:cs="宋体"/>
          <w:b/>
          <w:bCs/>
          <w:sz w:val="24"/>
          <w:szCs w:val="28"/>
          <w:lang w:val="en-US" w:eastAsia="zh-CN"/>
        </w:rPr>
        <w:t>大写金额和小写金额不一致的，以大写金额为准。</w:t>
      </w:r>
    </w:p>
    <w:p w14:paraId="037CF86F">
      <w:pPr>
        <w:rPr>
          <w:rFonts w:hint="eastAsia" w:ascii="宋体" w:hAnsi="宋体" w:eastAsia="宋体"/>
          <w:b/>
          <w:sz w:val="24"/>
        </w:rPr>
        <w:sectPr>
          <w:headerReference r:id="rId4" w:type="default"/>
          <w:footerReference r:id="rId5" w:type="default"/>
          <w:pgSz w:w="11907" w:h="16840"/>
          <w:pgMar w:top="1440" w:right="567" w:bottom="1440" w:left="1247" w:header="851" w:footer="992" w:gutter="0"/>
          <w:pgNumType w:fmt="decimal"/>
          <w:cols w:space="720" w:num="1"/>
          <w:docGrid w:linePitch="303" w:charSpace="0"/>
        </w:sectPr>
      </w:pPr>
    </w:p>
    <w:p w14:paraId="2D48EBB8">
      <w:pPr>
        <w:rPr>
          <w:rFonts w:hint="eastAsia" w:ascii="宋体" w:hAnsi="宋体" w:eastAsia="宋体"/>
          <w:b/>
          <w:sz w:val="24"/>
        </w:rPr>
      </w:pPr>
    </w:p>
    <w:p w14:paraId="3E99A22B">
      <w:pPr>
        <w:numPr>
          <w:ilvl w:val="0"/>
          <w:numId w:val="11"/>
        </w:numPr>
        <w:spacing w:line="360" w:lineRule="auto"/>
        <w:ind w:left="0" w:leftChars="0" w:firstLine="0" w:firstLineChars="0"/>
        <w:jc w:val="center"/>
        <w:outlineLvl w:val="2"/>
        <w:rPr>
          <w:rFonts w:hint="eastAsia" w:eastAsia="宋体"/>
          <w:b w:val="0"/>
          <w:bCs/>
          <w:sz w:val="22"/>
          <w:szCs w:val="15"/>
          <w:lang w:val="en-US" w:eastAsia="zh-CN"/>
        </w:rPr>
      </w:pPr>
      <w:r>
        <w:rPr>
          <w:rFonts w:hint="eastAsia" w:ascii="宋体" w:hAnsi="宋体"/>
          <w:b/>
          <w:sz w:val="24"/>
          <w:lang w:val="en-US" w:eastAsia="zh-CN"/>
        </w:rPr>
        <w:t>服务报价单</w:t>
      </w:r>
    </w:p>
    <w:p w14:paraId="49C0769D">
      <w:pPr>
        <w:numPr>
          <w:ilvl w:val="0"/>
          <w:numId w:val="0"/>
        </w:numPr>
        <w:spacing w:line="360" w:lineRule="auto"/>
        <w:ind w:leftChars="0"/>
        <w:jc w:val="center"/>
        <w:outlineLvl w:val="2"/>
        <w:rPr>
          <w:rFonts w:hint="eastAsia" w:eastAsia="宋体"/>
          <w:b w:val="0"/>
          <w:bCs/>
          <w:sz w:val="22"/>
          <w:szCs w:val="15"/>
          <w:lang w:val="en-US" w:eastAsia="zh-CN"/>
        </w:rPr>
      </w:pPr>
      <w:r>
        <w:rPr>
          <w:rFonts w:hint="eastAsia"/>
          <w:b w:val="0"/>
          <w:bCs/>
          <w:sz w:val="22"/>
          <w:szCs w:val="15"/>
          <w:lang w:val="en-US" w:eastAsia="zh-CN"/>
        </w:rPr>
        <w:t>（招文公告中自行下载）</w:t>
      </w:r>
    </w:p>
    <w:p w14:paraId="38134021">
      <w:pPr>
        <w:rPr>
          <w:rFonts w:hint="default"/>
          <w:lang w:val="en-US"/>
        </w:rPr>
      </w:pPr>
    </w:p>
    <w:p w14:paraId="0DEBD69C">
      <w:pPr>
        <w:pStyle w:val="4"/>
        <w:rPr>
          <w:rFonts w:hint="default"/>
          <w:lang w:val="en-US"/>
        </w:rPr>
      </w:pPr>
    </w:p>
    <w:p w14:paraId="520BD326">
      <w:pPr>
        <w:rPr>
          <w:rFonts w:hint="default"/>
          <w:lang w:val="en-US"/>
        </w:rPr>
      </w:pPr>
    </w:p>
    <w:p w14:paraId="3B43C9D1">
      <w:pPr>
        <w:pStyle w:val="4"/>
        <w:rPr>
          <w:rFonts w:hint="default"/>
          <w:lang w:val="en-US"/>
        </w:rPr>
      </w:pPr>
    </w:p>
    <w:p w14:paraId="18ECF70D">
      <w:pPr>
        <w:rPr>
          <w:rFonts w:hint="default"/>
          <w:lang w:val="en-US"/>
        </w:rPr>
      </w:pPr>
    </w:p>
    <w:p w14:paraId="7958564E">
      <w:pPr>
        <w:pStyle w:val="4"/>
        <w:rPr>
          <w:rFonts w:hint="default"/>
          <w:lang w:val="en-US"/>
        </w:rPr>
      </w:pPr>
    </w:p>
    <w:p w14:paraId="225F8F3C">
      <w:pPr>
        <w:rPr>
          <w:rFonts w:hint="default"/>
          <w:lang w:val="en-US"/>
        </w:rPr>
      </w:pPr>
    </w:p>
    <w:p w14:paraId="2E8111BF">
      <w:pPr>
        <w:pStyle w:val="4"/>
        <w:rPr>
          <w:rFonts w:hint="default"/>
          <w:lang w:val="en-US"/>
        </w:rPr>
      </w:pPr>
    </w:p>
    <w:p w14:paraId="5E3600EF">
      <w:pPr>
        <w:rPr>
          <w:rFonts w:hint="default"/>
          <w:lang w:val="en-US"/>
        </w:rPr>
      </w:pPr>
    </w:p>
    <w:p w14:paraId="26AB5847">
      <w:pPr>
        <w:pStyle w:val="4"/>
        <w:rPr>
          <w:rFonts w:hint="default"/>
          <w:lang w:val="en-US"/>
        </w:rPr>
      </w:pPr>
    </w:p>
    <w:p w14:paraId="4DE19C52">
      <w:pPr>
        <w:rPr>
          <w:rFonts w:hint="default"/>
          <w:lang w:val="en-US"/>
        </w:rPr>
      </w:pPr>
    </w:p>
    <w:p w14:paraId="49B9A583">
      <w:pPr>
        <w:pStyle w:val="4"/>
        <w:rPr>
          <w:rFonts w:hint="default"/>
          <w:lang w:val="en-US"/>
        </w:rPr>
      </w:pPr>
    </w:p>
    <w:p w14:paraId="4C100FFB">
      <w:pPr>
        <w:rPr>
          <w:rFonts w:hint="default"/>
          <w:lang w:val="en-US"/>
        </w:rPr>
      </w:pPr>
    </w:p>
    <w:p w14:paraId="07BEA80B">
      <w:pPr>
        <w:pStyle w:val="4"/>
        <w:rPr>
          <w:rFonts w:hint="default"/>
          <w:lang w:val="en-US"/>
        </w:rPr>
      </w:pPr>
    </w:p>
    <w:p w14:paraId="176AF923">
      <w:pPr>
        <w:rPr>
          <w:rFonts w:hint="default"/>
          <w:lang w:val="en-US"/>
        </w:rPr>
      </w:pPr>
    </w:p>
    <w:p w14:paraId="608B7451">
      <w:pPr>
        <w:pStyle w:val="4"/>
        <w:rPr>
          <w:rFonts w:hint="default"/>
          <w:lang w:val="en-US"/>
        </w:rPr>
      </w:pPr>
    </w:p>
    <w:p w14:paraId="74FA5DF1">
      <w:pPr>
        <w:spacing w:line="360" w:lineRule="auto"/>
        <w:jc w:val="center"/>
        <w:outlineLvl w:val="2"/>
        <w:rPr>
          <w:rFonts w:hint="eastAsia" w:ascii="宋体" w:hAnsi="宋体" w:eastAsia="宋体" w:cs="宋体"/>
          <w:b/>
          <w:sz w:val="24"/>
          <w:highlight w:val="none"/>
          <w:lang w:val="en-US" w:eastAsia="zh-CN"/>
        </w:rPr>
      </w:pPr>
    </w:p>
    <w:p w14:paraId="4C218364">
      <w:pPr>
        <w:spacing w:line="360" w:lineRule="auto"/>
        <w:jc w:val="center"/>
        <w:outlineLvl w:val="2"/>
        <w:rPr>
          <w:rFonts w:hint="eastAsia" w:ascii="宋体" w:hAnsi="宋体" w:eastAsia="宋体" w:cs="宋体"/>
          <w:b/>
          <w:sz w:val="24"/>
          <w:highlight w:val="none"/>
          <w:lang w:val="en-US" w:eastAsia="zh-CN"/>
        </w:rPr>
      </w:pPr>
    </w:p>
    <w:p w14:paraId="0BE283A5">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四</w:t>
      </w:r>
      <w:r>
        <w:rPr>
          <w:rFonts w:hint="eastAsia" w:ascii="宋体" w:hAnsi="宋体" w:eastAsia="宋体" w:cs="宋体"/>
          <w:b/>
          <w:sz w:val="24"/>
          <w:highlight w:val="none"/>
        </w:rPr>
        <w:t>、商务响应表</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4038"/>
        <w:gridCol w:w="1034"/>
        <w:gridCol w:w="810"/>
      </w:tblGrid>
      <w:tr w14:paraId="5C89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71435C0C">
            <w:pPr>
              <w:pStyle w:val="28"/>
              <w:jc w:val="center"/>
              <w:rPr>
                <w:rFonts w:hint="eastAsia" w:ascii="宋体" w:hAnsi="宋体" w:eastAsia="宋体" w:cs="宋体"/>
                <w:b/>
                <w:sz w:val="24"/>
              </w:rPr>
            </w:pPr>
            <w:r>
              <w:rPr>
                <w:rFonts w:hint="eastAsia" w:ascii="宋体" w:hAnsi="宋体" w:eastAsia="宋体" w:cs="宋体"/>
                <w:b/>
                <w:sz w:val="24"/>
              </w:rPr>
              <w:t>序号</w:t>
            </w:r>
          </w:p>
        </w:tc>
        <w:tc>
          <w:tcPr>
            <w:tcW w:w="1916" w:type="dxa"/>
            <w:vAlign w:val="center"/>
          </w:tcPr>
          <w:p w14:paraId="0D9CA912">
            <w:pPr>
              <w:pStyle w:val="28"/>
              <w:jc w:val="center"/>
              <w:rPr>
                <w:rFonts w:hint="eastAsia" w:ascii="宋体" w:hAnsi="宋体" w:eastAsia="宋体" w:cs="宋体"/>
                <w:b/>
                <w:sz w:val="24"/>
              </w:rPr>
            </w:pPr>
            <w:r>
              <w:rPr>
                <w:rFonts w:hint="eastAsia" w:ascii="宋体" w:hAnsi="宋体" w:eastAsia="宋体" w:cs="宋体"/>
                <w:b/>
                <w:bCs/>
                <w:sz w:val="24"/>
                <w:szCs w:val="24"/>
              </w:rPr>
              <w:t>商务条款</w:t>
            </w:r>
          </w:p>
        </w:tc>
        <w:tc>
          <w:tcPr>
            <w:tcW w:w="4038" w:type="dxa"/>
            <w:vAlign w:val="center"/>
          </w:tcPr>
          <w:p w14:paraId="048B992A">
            <w:pPr>
              <w:pStyle w:val="28"/>
              <w:jc w:val="center"/>
              <w:rPr>
                <w:rFonts w:hint="eastAsia" w:ascii="宋体" w:hAnsi="宋体" w:eastAsia="宋体" w:cs="宋体"/>
                <w:b/>
                <w:sz w:val="24"/>
              </w:rPr>
            </w:pPr>
            <w:r>
              <w:rPr>
                <w:rFonts w:hint="eastAsia" w:hAnsi="宋体" w:cs="宋体"/>
                <w:b/>
                <w:sz w:val="24"/>
                <w:lang w:eastAsia="zh-CN"/>
              </w:rPr>
              <w:t>询比</w:t>
            </w:r>
            <w:r>
              <w:rPr>
                <w:rFonts w:hint="eastAsia" w:ascii="宋体" w:hAnsi="宋体" w:eastAsia="宋体" w:cs="宋体"/>
                <w:b/>
                <w:sz w:val="24"/>
              </w:rPr>
              <w:t>文件要求</w:t>
            </w:r>
          </w:p>
        </w:tc>
        <w:tc>
          <w:tcPr>
            <w:tcW w:w="1034" w:type="dxa"/>
            <w:vAlign w:val="center"/>
          </w:tcPr>
          <w:p w14:paraId="2786CE74">
            <w:pPr>
              <w:pStyle w:val="28"/>
              <w:jc w:val="center"/>
              <w:rPr>
                <w:rFonts w:hint="eastAsia" w:ascii="宋体" w:hAnsi="宋体" w:eastAsia="宋体" w:cs="宋体"/>
                <w:b/>
                <w:sz w:val="24"/>
              </w:rPr>
            </w:pPr>
            <w:r>
              <w:rPr>
                <w:rFonts w:hint="eastAsia" w:ascii="宋体" w:hAnsi="宋体" w:eastAsia="宋体" w:cs="宋体"/>
                <w:b/>
                <w:sz w:val="24"/>
              </w:rPr>
              <w:t>投标人承诺</w:t>
            </w:r>
          </w:p>
        </w:tc>
        <w:tc>
          <w:tcPr>
            <w:tcW w:w="810" w:type="dxa"/>
            <w:vAlign w:val="center"/>
          </w:tcPr>
          <w:p w14:paraId="32BF1CFC">
            <w:pPr>
              <w:pStyle w:val="28"/>
              <w:jc w:val="center"/>
              <w:rPr>
                <w:rFonts w:hint="eastAsia" w:ascii="宋体" w:hAnsi="宋体" w:eastAsia="宋体" w:cs="宋体"/>
                <w:b/>
                <w:sz w:val="24"/>
              </w:rPr>
            </w:pPr>
            <w:r>
              <w:rPr>
                <w:rFonts w:hint="eastAsia" w:ascii="宋体" w:hAnsi="宋体" w:eastAsia="宋体" w:cs="宋体"/>
                <w:b/>
                <w:sz w:val="24"/>
              </w:rPr>
              <w:t>偏离说明</w:t>
            </w:r>
          </w:p>
        </w:tc>
      </w:tr>
      <w:tr w14:paraId="3532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E313C0D">
            <w:pPr>
              <w:jc w:val="center"/>
              <w:rPr>
                <w:rFonts w:hint="eastAsia" w:ascii="宋体" w:hAnsi="宋体" w:eastAsia="宋体" w:cs="宋体"/>
                <w:sz w:val="24"/>
              </w:rPr>
            </w:pPr>
            <w:r>
              <w:rPr>
                <w:rFonts w:hint="eastAsia" w:ascii="宋体" w:hAnsi="宋体" w:eastAsia="宋体" w:cs="宋体"/>
                <w:sz w:val="24"/>
              </w:rPr>
              <w:t>1</w:t>
            </w:r>
          </w:p>
        </w:tc>
        <w:tc>
          <w:tcPr>
            <w:tcW w:w="1916" w:type="dxa"/>
            <w:vAlign w:val="center"/>
          </w:tcPr>
          <w:p w14:paraId="2F4D1F53">
            <w:pPr>
              <w:jc w:val="center"/>
              <w:rPr>
                <w:rFonts w:hint="eastAsia" w:ascii="宋体" w:hAnsi="宋体" w:eastAsia="宋体" w:cs="宋体"/>
                <w:sz w:val="24"/>
              </w:rPr>
            </w:pPr>
            <w:r>
              <w:rPr>
                <w:rFonts w:hint="eastAsia" w:ascii="宋体" w:hAnsi="宋体" w:eastAsia="宋体" w:cs="宋体"/>
                <w:sz w:val="24"/>
              </w:rPr>
              <w:t>付款方式</w:t>
            </w:r>
          </w:p>
        </w:tc>
        <w:tc>
          <w:tcPr>
            <w:tcW w:w="4038" w:type="dxa"/>
            <w:vAlign w:val="center"/>
          </w:tcPr>
          <w:p w14:paraId="3E71353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宋体"/>
                <w:b/>
                <w:bCs/>
                <w:highlight w:val="none"/>
                <w:lang w:val="zh-TW"/>
              </w:rPr>
            </w:pPr>
            <w:r>
              <w:rPr>
                <w:rFonts w:hint="eastAsia" w:ascii="宋体" w:hAnsi="宋体" w:eastAsia="宋体" w:cs="宋体"/>
                <w:b/>
                <w:bCs w:val="0"/>
                <w:kern w:val="0"/>
                <w:sz w:val="24"/>
                <w:highlight w:val="none"/>
                <w:lang w:val="en-US" w:eastAsia="zh-CN" w:bidi="ar-SA"/>
              </w:rPr>
              <w:t>付款方式（支付进度）：合同签订甲方应向乙方支付合同额的40%首笔款汇入乙方指定账户，活动布展完成后乙方向甲方提供验收清单，甲方审核验收完成后，乙方向甲方</w:t>
            </w:r>
            <w:r>
              <w:rPr>
                <w:rFonts w:hint="eastAsia" w:ascii="宋体" w:hAnsi="宋体" w:cs="宋体"/>
                <w:b/>
                <w:bCs w:val="0"/>
                <w:kern w:val="0"/>
                <w:sz w:val="24"/>
                <w:highlight w:val="none"/>
                <w:lang w:val="en-US" w:eastAsia="zh-CN" w:bidi="ar-SA"/>
              </w:rPr>
              <w:t>提供</w:t>
            </w:r>
            <w:r>
              <w:rPr>
                <w:rFonts w:hint="eastAsia" w:ascii="宋体" w:hAnsi="宋体" w:eastAsia="宋体" w:cs="宋体"/>
                <w:b/>
                <w:bCs w:val="0"/>
                <w:kern w:val="0"/>
                <w:sz w:val="24"/>
                <w:highlight w:val="none"/>
                <w:lang w:val="en-US" w:eastAsia="zh-CN" w:bidi="ar-SA"/>
              </w:rPr>
              <w:t>等额增值税发票，甲方应在15个工作日内向乙方支付剩余尾款，汇入乙方指定账户。若甲方未收到乙方提供的等额正规税务服务发票，则甲方有权拒绝付款。</w:t>
            </w:r>
          </w:p>
          <w:p w14:paraId="05243C1F">
            <w:pPr>
              <w:pStyle w:val="104"/>
              <w:widowControl w:val="0"/>
              <w:spacing w:before="0" w:beforeAutospacing="0" w:after="0" w:afterAutospacing="0" w:line="360" w:lineRule="auto"/>
              <w:jc w:val="both"/>
              <w:rPr>
                <w:rFonts w:hint="eastAsia" w:ascii="宋体" w:hAnsi="宋体" w:eastAsia="宋体" w:cs="宋体"/>
                <w:bCs w:val="0"/>
                <w:sz w:val="24"/>
                <w:highlight w:val="none"/>
              </w:rPr>
            </w:pPr>
            <w:r>
              <w:rPr>
                <w:rFonts w:hint="eastAsia" w:ascii="宋体" w:hAnsi="宋体" w:eastAsia="宋体" w:cs="宋体"/>
                <w:bCs w:val="0"/>
                <w:sz w:val="24"/>
                <w:highlight w:val="none"/>
                <w:lang w:val="en-US" w:eastAsia="zh-CN"/>
              </w:rPr>
              <w:t>【中标人须按照一般计税方法提供增值税专用发票</w:t>
            </w:r>
            <w:r>
              <w:rPr>
                <w:rFonts w:hint="eastAsia" w:cs="宋体"/>
                <w:bCs w:val="0"/>
                <w:sz w:val="24"/>
                <w:highlight w:val="none"/>
                <w:lang w:val="en-US" w:eastAsia="zh-CN"/>
              </w:rPr>
              <w:t>（</w:t>
            </w:r>
            <w:r>
              <w:rPr>
                <w:rFonts w:hint="eastAsia" w:ascii="宋体" w:hAnsi="宋体" w:eastAsia="宋体" w:cs="宋体"/>
                <w:bCs w:val="0"/>
                <w:sz w:val="24"/>
                <w:highlight w:val="none"/>
                <w:lang w:val="en-US" w:eastAsia="zh-CN"/>
              </w:rPr>
              <w:t>税率</w:t>
            </w:r>
            <w:r>
              <w:rPr>
                <w:rFonts w:hint="eastAsia" w:cs="宋体"/>
                <w:bCs w:val="0"/>
                <w:sz w:val="24"/>
                <w:highlight w:val="none"/>
                <w:lang w:val="en-US" w:eastAsia="zh-CN"/>
              </w:rPr>
              <w:t>3</w:t>
            </w:r>
            <w:r>
              <w:rPr>
                <w:rFonts w:hint="eastAsia" w:ascii="宋体" w:hAnsi="宋体" w:eastAsia="宋体" w:cs="宋体"/>
                <w:bCs w:val="0"/>
                <w:sz w:val="24"/>
                <w:highlight w:val="none"/>
                <w:lang w:val="en-US" w:eastAsia="zh-CN"/>
              </w:rPr>
              <w:t>%</w:t>
            </w:r>
            <w:r>
              <w:rPr>
                <w:rFonts w:hint="eastAsia" w:cs="宋体"/>
                <w:bCs w:val="0"/>
                <w:sz w:val="24"/>
                <w:highlight w:val="none"/>
                <w:lang w:val="en-US" w:eastAsia="zh-CN"/>
              </w:rPr>
              <w:t>）</w:t>
            </w:r>
            <w:r>
              <w:rPr>
                <w:rFonts w:hint="eastAsia" w:ascii="宋体" w:hAnsi="宋体" w:eastAsia="宋体" w:cs="宋体"/>
                <w:bCs w:val="0"/>
                <w:sz w:val="24"/>
                <w:highlight w:val="none"/>
                <w:lang w:val="en-US" w:eastAsia="zh-CN"/>
              </w:rPr>
              <w:t>，如未按约定开具增值税专用发票或实际开具的增值税专用发票税率低于合同中约定税率的，中标人应向招标人支付无法抵扣的部分税款金额】</w:t>
            </w:r>
            <w:r>
              <w:rPr>
                <w:rFonts w:hint="eastAsia" w:ascii="宋体" w:hAnsi="宋体" w:eastAsia="宋体" w:cs="宋体"/>
                <w:bCs w:val="0"/>
                <w:sz w:val="24"/>
                <w:highlight w:val="none"/>
              </w:rPr>
              <w:t>。</w:t>
            </w:r>
          </w:p>
          <w:p w14:paraId="4292833B">
            <w:pPr>
              <w:pStyle w:val="104"/>
              <w:widowControl w:val="0"/>
              <w:numPr>
                <w:ilvl w:val="0"/>
                <w:numId w:val="0"/>
              </w:numPr>
              <w:spacing w:before="0" w:beforeAutospacing="0" w:after="0" w:afterAutospacing="0" w:line="360" w:lineRule="auto"/>
              <w:ind w:left="0" w:leftChars="0" w:firstLine="0" w:firstLineChars="0"/>
              <w:jc w:val="both"/>
              <w:rPr>
                <w:rFonts w:hint="eastAsia" w:ascii="宋体" w:hAnsi="宋体" w:eastAsia="宋体" w:cs="宋体"/>
                <w:sz w:val="24"/>
              </w:rPr>
            </w:pPr>
            <w:r>
              <w:rPr>
                <w:rFonts w:hint="eastAsia" w:ascii="宋体" w:hAnsi="宋体" w:eastAsia="宋体" w:cs="宋体"/>
                <w:bCs w:val="0"/>
                <w:color w:val="auto"/>
                <w:sz w:val="24"/>
                <w:highlight w:val="none"/>
              </w:rPr>
              <w:t>注：投标人提交的响应文件中如</w:t>
            </w:r>
            <w:r>
              <w:rPr>
                <w:rFonts w:hint="eastAsia" w:ascii="宋体" w:hAnsi="宋体" w:eastAsia="宋体" w:cs="宋体"/>
                <w:bCs w:val="0"/>
                <w:sz w:val="24"/>
                <w:highlight w:val="none"/>
              </w:rPr>
              <w:t>有关于付款条件的表述与</w:t>
            </w:r>
            <w:r>
              <w:rPr>
                <w:rFonts w:hint="eastAsia" w:ascii="宋体" w:hAnsi="宋体" w:eastAsia="宋体" w:cs="宋体"/>
                <w:bCs w:val="0"/>
                <w:sz w:val="24"/>
                <w:highlight w:val="none"/>
                <w:lang w:eastAsia="zh-CN"/>
              </w:rPr>
              <w:t>询比</w:t>
            </w:r>
            <w:r>
              <w:rPr>
                <w:rFonts w:hint="eastAsia" w:ascii="宋体" w:hAnsi="宋体" w:eastAsia="宋体" w:cs="宋体"/>
                <w:bCs w:val="0"/>
                <w:sz w:val="24"/>
                <w:highlight w:val="none"/>
              </w:rPr>
              <w:t>文件规定负偏离的，响</w:t>
            </w:r>
            <w:r>
              <w:rPr>
                <w:rFonts w:hint="eastAsia" w:ascii="宋体" w:hAnsi="宋体" w:eastAsia="宋体" w:cs="宋体"/>
                <w:bCs w:val="0"/>
                <w:sz w:val="24"/>
              </w:rPr>
              <w:t>应无效。</w:t>
            </w:r>
          </w:p>
        </w:tc>
        <w:tc>
          <w:tcPr>
            <w:tcW w:w="1034" w:type="dxa"/>
            <w:vAlign w:val="center"/>
          </w:tcPr>
          <w:p w14:paraId="1A531BC5">
            <w:pPr>
              <w:jc w:val="center"/>
              <w:rPr>
                <w:rFonts w:hint="eastAsia" w:ascii="宋体" w:hAnsi="宋体" w:eastAsia="宋体" w:cs="宋体"/>
                <w:sz w:val="24"/>
              </w:rPr>
            </w:pPr>
          </w:p>
        </w:tc>
        <w:tc>
          <w:tcPr>
            <w:tcW w:w="810" w:type="dxa"/>
            <w:vAlign w:val="center"/>
          </w:tcPr>
          <w:p w14:paraId="39DC903F">
            <w:pPr>
              <w:jc w:val="center"/>
              <w:rPr>
                <w:rFonts w:hint="eastAsia" w:ascii="宋体" w:hAnsi="宋体" w:eastAsia="宋体" w:cs="宋体"/>
                <w:sz w:val="24"/>
              </w:rPr>
            </w:pPr>
          </w:p>
        </w:tc>
      </w:tr>
      <w:tr w14:paraId="7402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319376">
            <w:pPr>
              <w:jc w:val="center"/>
              <w:rPr>
                <w:rFonts w:hint="eastAsia" w:ascii="宋体" w:hAnsi="宋体" w:eastAsia="宋体" w:cs="宋体"/>
                <w:sz w:val="24"/>
              </w:rPr>
            </w:pPr>
            <w:r>
              <w:rPr>
                <w:rFonts w:hint="eastAsia" w:ascii="宋体" w:hAnsi="宋体" w:eastAsia="宋体" w:cs="宋体"/>
                <w:sz w:val="24"/>
              </w:rPr>
              <w:t>2</w:t>
            </w:r>
          </w:p>
        </w:tc>
        <w:tc>
          <w:tcPr>
            <w:tcW w:w="1916" w:type="dxa"/>
            <w:vAlign w:val="center"/>
          </w:tcPr>
          <w:p w14:paraId="6CD23F9F">
            <w:pPr>
              <w:jc w:val="center"/>
              <w:rPr>
                <w:rFonts w:hint="eastAsia" w:ascii="宋体" w:hAnsi="宋体" w:eastAsia="宋体" w:cs="宋体"/>
                <w:sz w:val="24"/>
              </w:rPr>
            </w:pPr>
            <w:r>
              <w:rPr>
                <w:rFonts w:hint="eastAsia" w:ascii="宋体" w:hAnsi="宋体" w:eastAsia="宋体" w:cs="宋体"/>
                <w:sz w:val="24"/>
              </w:rPr>
              <w:t>服务地点</w:t>
            </w:r>
          </w:p>
        </w:tc>
        <w:tc>
          <w:tcPr>
            <w:tcW w:w="4038" w:type="dxa"/>
            <w:vAlign w:val="center"/>
          </w:tcPr>
          <w:p w14:paraId="5CADA505">
            <w:pPr>
              <w:pStyle w:val="104"/>
              <w:widowControl w:val="0"/>
              <w:spacing w:before="0" w:beforeAutospacing="0" w:after="0" w:afterAutospacing="0" w:line="360" w:lineRule="auto"/>
              <w:jc w:val="both"/>
              <w:rPr>
                <w:rFonts w:hint="default" w:ascii="宋体" w:hAnsi="宋体" w:eastAsia="宋体" w:cs="宋体"/>
                <w:sz w:val="24"/>
                <w:lang w:val="en-US"/>
              </w:rPr>
            </w:pPr>
            <w:r>
              <w:rPr>
                <w:rFonts w:hint="eastAsia" w:ascii="宋体" w:hAnsi="宋体" w:eastAsia="宋体" w:cs="宋体"/>
                <w:b w:val="0"/>
                <w:sz w:val="24"/>
                <w:lang w:val="en-US" w:eastAsia="zh-CN"/>
              </w:rPr>
              <w:t>合肥市</w:t>
            </w:r>
            <w:r>
              <w:rPr>
                <w:rFonts w:hint="eastAsia" w:cs="宋体"/>
                <w:b w:val="0"/>
                <w:sz w:val="24"/>
                <w:lang w:val="en-US" w:eastAsia="zh-CN"/>
              </w:rPr>
              <w:t>滨投文化创意发展有限公司</w:t>
            </w:r>
          </w:p>
        </w:tc>
        <w:tc>
          <w:tcPr>
            <w:tcW w:w="1034" w:type="dxa"/>
            <w:vAlign w:val="center"/>
          </w:tcPr>
          <w:p w14:paraId="223217FE">
            <w:pPr>
              <w:jc w:val="center"/>
              <w:rPr>
                <w:rFonts w:hint="eastAsia" w:ascii="宋体" w:hAnsi="宋体" w:eastAsia="宋体" w:cs="宋体"/>
                <w:sz w:val="24"/>
              </w:rPr>
            </w:pPr>
          </w:p>
        </w:tc>
        <w:tc>
          <w:tcPr>
            <w:tcW w:w="810" w:type="dxa"/>
            <w:vAlign w:val="center"/>
          </w:tcPr>
          <w:p w14:paraId="67CB6AAF">
            <w:pPr>
              <w:jc w:val="center"/>
              <w:rPr>
                <w:rFonts w:hint="eastAsia" w:ascii="宋体" w:hAnsi="宋体" w:eastAsia="宋体" w:cs="宋体"/>
                <w:sz w:val="24"/>
              </w:rPr>
            </w:pPr>
          </w:p>
        </w:tc>
      </w:tr>
      <w:tr w14:paraId="534E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2E670F1">
            <w:pPr>
              <w:jc w:val="center"/>
              <w:rPr>
                <w:rFonts w:hint="eastAsia" w:ascii="宋体" w:hAnsi="宋体" w:eastAsia="宋体" w:cs="宋体"/>
                <w:sz w:val="24"/>
              </w:rPr>
            </w:pPr>
            <w:r>
              <w:rPr>
                <w:rFonts w:hint="eastAsia" w:ascii="宋体" w:hAnsi="宋体" w:eastAsia="宋体" w:cs="宋体"/>
                <w:sz w:val="24"/>
              </w:rPr>
              <w:t>3</w:t>
            </w:r>
          </w:p>
        </w:tc>
        <w:tc>
          <w:tcPr>
            <w:tcW w:w="1916" w:type="dxa"/>
            <w:vAlign w:val="center"/>
          </w:tcPr>
          <w:p w14:paraId="7F13EF78">
            <w:pPr>
              <w:jc w:val="center"/>
              <w:rPr>
                <w:rFonts w:hint="eastAsia" w:ascii="宋体" w:hAnsi="宋体" w:eastAsia="宋体" w:cs="宋体"/>
                <w:sz w:val="24"/>
              </w:rPr>
            </w:pPr>
            <w:r>
              <w:rPr>
                <w:rFonts w:hint="eastAsia" w:ascii="宋体" w:hAnsi="宋体" w:eastAsia="宋体" w:cs="宋体"/>
                <w:sz w:val="24"/>
              </w:rPr>
              <w:t>服务期限</w:t>
            </w:r>
          </w:p>
        </w:tc>
        <w:tc>
          <w:tcPr>
            <w:tcW w:w="4038" w:type="dxa"/>
            <w:vAlign w:val="center"/>
          </w:tcPr>
          <w:p w14:paraId="5CEE42F2">
            <w:pPr>
              <w:pStyle w:val="104"/>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b w:val="0"/>
                <w:bCs w:val="0"/>
                <w:color w:val="000000"/>
                <w:kern w:val="0"/>
                <w:sz w:val="24"/>
                <w:szCs w:val="24"/>
                <w:lang w:val="en-US" w:eastAsia="zh-CN" w:bidi="ar"/>
              </w:rPr>
              <w:t>合同签订后</w:t>
            </w:r>
            <w:r>
              <w:rPr>
                <w:rFonts w:hint="eastAsia"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日历天</w:t>
            </w:r>
            <w:r>
              <w:rPr>
                <w:rFonts w:hint="eastAsia" w:ascii="宋体" w:hAnsi="宋体" w:eastAsia="宋体" w:cs="宋体"/>
                <w:b/>
                <w:bCs/>
                <w:color w:val="000000"/>
                <w:kern w:val="0"/>
                <w:sz w:val="24"/>
                <w:szCs w:val="24"/>
                <w:lang w:val="en-US" w:eastAsia="zh-CN" w:bidi="ar"/>
              </w:rPr>
              <w:t>。</w:t>
            </w:r>
          </w:p>
        </w:tc>
        <w:tc>
          <w:tcPr>
            <w:tcW w:w="1034" w:type="dxa"/>
            <w:vAlign w:val="center"/>
          </w:tcPr>
          <w:p w14:paraId="4FFBF6DC">
            <w:pPr>
              <w:pStyle w:val="96"/>
              <w:jc w:val="center"/>
              <w:rPr>
                <w:rFonts w:hint="eastAsia" w:ascii="宋体" w:hAnsi="宋体" w:eastAsia="宋体" w:cs="宋体"/>
              </w:rPr>
            </w:pPr>
          </w:p>
        </w:tc>
        <w:tc>
          <w:tcPr>
            <w:tcW w:w="810" w:type="dxa"/>
            <w:vAlign w:val="center"/>
          </w:tcPr>
          <w:p w14:paraId="297FB555">
            <w:pPr>
              <w:jc w:val="center"/>
              <w:rPr>
                <w:rFonts w:hint="eastAsia" w:ascii="宋体" w:hAnsi="宋体" w:eastAsia="宋体" w:cs="宋体"/>
                <w:sz w:val="24"/>
              </w:rPr>
            </w:pPr>
          </w:p>
        </w:tc>
      </w:tr>
    </w:tbl>
    <w:p w14:paraId="187A0E68">
      <w:pPr>
        <w:pStyle w:val="31"/>
        <w:spacing w:line="360" w:lineRule="auto"/>
        <w:rPr>
          <w:rFonts w:hint="eastAsia" w:ascii="宋体" w:hAnsi="宋体" w:eastAsia="宋体" w:cs="宋体"/>
          <w:sz w:val="24"/>
          <w:lang w:val="en-US" w:eastAsia="zh-CN"/>
        </w:rPr>
      </w:pPr>
    </w:p>
    <w:sectPr>
      <w:pgSz w:w="11907" w:h="16840"/>
      <w:pgMar w:top="1440" w:right="567" w:bottom="1440" w:left="1247" w:header="851" w:footer="992" w:gutter="0"/>
      <w:pgNumType w:fmt="decimal"/>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4"/>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CAC75">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94CAC75">
                    <w:pPr>
                      <w:pStyle w:val="3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4"/>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4"/>
                      <w:jc w:val="center"/>
                      <w:rPr>
                        <w:rFonts w:hint="eastAsia"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7708">
    <w:pPr>
      <w:pStyle w:val="3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A450CB">
                          <w:pPr>
                            <w:pStyle w:val="3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7A450CB">
                    <w:pPr>
                      <w:pStyle w:val="3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DF15">
    <w:pPr>
      <w:spacing w:line="217" w:lineRule="auto"/>
      <w:ind w:left="35"/>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7E529"/>
    <w:multiLevelType w:val="singleLevel"/>
    <w:tmpl w:val="A817E529"/>
    <w:lvl w:ilvl="0" w:tentative="0">
      <w:start w:val="1"/>
      <w:numFmt w:val="decimal"/>
      <w:lvlText w:val="%1."/>
      <w:lvlJc w:val="left"/>
      <w:pPr>
        <w:ind w:left="425" w:hanging="425"/>
      </w:pPr>
      <w:rPr>
        <w:rFonts w:hint="default"/>
      </w:rPr>
    </w:lvl>
  </w:abstractNum>
  <w:abstractNum w:abstractNumId="1">
    <w:nsid w:val="D0442293"/>
    <w:multiLevelType w:val="singleLevel"/>
    <w:tmpl w:val="D0442293"/>
    <w:lvl w:ilvl="0" w:tentative="0">
      <w:start w:val="1"/>
      <w:numFmt w:val="decimal"/>
      <w:lvlText w:val="%1."/>
      <w:lvlJc w:val="left"/>
      <w:pPr>
        <w:tabs>
          <w:tab w:val="left" w:pos="312"/>
        </w:tabs>
      </w:pPr>
    </w:lvl>
  </w:abstractNum>
  <w:abstractNum w:abstractNumId="2">
    <w:nsid w:val="D8CBB3B1"/>
    <w:multiLevelType w:val="singleLevel"/>
    <w:tmpl w:val="D8CBB3B1"/>
    <w:lvl w:ilvl="0" w:tentative="0">
      <w:start w:val="1"/>
      <w:numFmt w:val="decimal"/>
      <w:lvlText w:val="%1."/>
      <w:lvlJc w:val="left"/>
      <w:pPr>
        <w:tabs>
          <w:tab w:val="left" w:pos="312"/>
        </w:tabs>
      </w:pPr>
    </w:lvl>
  </w:abstractNum>
  <w:abstractNum w:abstractNumId="3">
    <w:nsid w:val="E12EA124"/>
    <w:multiLevelType w:val="singleLevel"/>
    <w:tmpl w:val="E12EA124"/>
    <w:lvl w:ilvl="0" w:tentative="0">
      <w:start w:val="1"/>
      <w:numFmt w:val="decimal"/>
      <w:suff w:val="nothing"/>
      <w:lvlText w:val="（%1）"/>
      <w:lvlJc w:val="left"/>
      <w:rPr>
        <w:rFonts w:hint="default"/>
        <w:b w:val="0"/>
        <w:bCs w:val="0"/>
      </w:rPr>
    </w:lvl>
  </w:abstractNum>
  <w:abstractNum w:abstractNumId="4">
    <w:nsid w:val="F4066FE6"/>
    <w:multiLevelType w:val="singleLevel"/>
    <w:tmpl w:val="F4066FE6"/>
    <w:lvl w:ilvl="0" w:tentative="0">
      <w:start w:val="2"/>
      <w:numFmt w:val="chineseCounting"/>
      <w:suff w:val="nothing"/>
      <w:lvlText w:val="%1、"/>
      <w:lvlJc w:val="left"/>
      <w:rPr>
        <w:rFonts w:hint="eastAsia"/>
      </w:rPr>
    </w:lvl>
  </w:abstractNum>
  <w:abstractNum w:abstractNumId="5">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3"/>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6">
    <w:nsid w:val="0000000D"/>
    <w:multiLevelType w:val="multilevel"/>
    <w:tmpl w:val="0000000D"/>
    <w:lvl w:ilvl="0" w:tentative="0">
      <w:start w:val="1"/>
      <w:numFmt w:val="decimal"/>
      <w:pStyle w:val="7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0E"/>
    <w:multiLevelType w:val="multilevel"/>
    <w:tmpl w:val="0000000E"/>
    <w:lvl w:ilvl="0" w:tentative="0">
      <w:start w:val="1"/>
      <w:numFmt w:val="decimal"/>
      <w:pStyle w:val="70"/>
      <w:lvlText w:val="%1"/>
      <w:lvlJc w:val="left"/>
      <w:pPr>
        <w:tabs>
          <w:tab w:val="left" w:pos="425"/>
        </w:tabs>
        <w:ind w:left="425" w:hanging="425"/>
      </w:pPr>
      <w:rPr>
        <w:rFonts w:hint="default" w:ascii="Arial" w:hAnsi="Arial" w:eastAsia="黑体"/>
        <w:b w:val="0"/>
        <w:i w:val="0"/>
        <w:sz w:val="28"/>
      </w:rPr>
    </w:lvl>
    <w:lvl w:ilvl="1" w:tentative="0">
      <w:start w:val="1"/>
      <w:numFmt w:val="decimal"/>
      <w:pStyle w:val="71"/>
      <w:lvlText w:val="%1.%2"/>
      <w:lvlJc w:val="left"/>
      <w:pPr>
        <w:tabs>
          <w:tab w:val="left" w:pos="992"/>
        </w:tabs>
        <w:ind w:left="992" w:hanging="567"/>
      </w:pPr>
      <w:rPr>
        <w:rFonts w:hint="default" w:ascii="Arial" w:hAnsi="Arial" w:eastAsia="黑体"/>
        <w:b w:val="0"/>
        <w:i w:val="0"/>
        <w:sz w:val="24"/>
      </w:rPr>
    </w:lvl>
    <w:lvl w:ilvl="2" w:tentative="0">
      <w:start w:val="1"/>
      <w:numFmt w:val="decimal"/>
      <w:pStyle w:val="99"/>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4A917F8A"/>
    <w:multiLevelType w:val="singleLevel"/>
    <w:tmpl w:val="4A917F8A"/>
    <w:lvl w:ilvl="0" w:tentative="0">
      <w:start w:val="1"/>
      <w:numFmt w:val="decimal"/>
      <w:lvlText w:val="%1."/>
      <w:lvlJc w:val="left"/>
      <w:pPr>
        <w:tabs>
          <w:tab w:val="left" w:pos="312"/>
        </w:tabs>
      </w:pPr>
    </w:lvl>
  </w:abstractNum>
  <w:abstractNum w:abstractNumId="9">
    <w:nsid w:val="6074E819"/>
    <w:multiLevelType w:val="singleLevel"/>
    <w:tmpl w:val="6074E819"/>
    <w:lvl w:ilvl="0" w:tentative="0">
      <w:start w:val="2"/>
      <w:numFmt w:val="chineseCounting"/>
      <w:suff w:val="space"/>
      <w:lvlText w:val="第%1章"/>
      <w:lvlJc w:val="left"/>
      <w:rPr>
        <w:rFonts w:hint="eastAsia"/>
      </w:rPr>
    </w:lvl>
  </w:abstractNum>
  <w:abstractNum w:abstractNumId="10">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6"/>
  </w:num>
  <w:num w:numId="3">
    <w:abstractNumId w:val="10"/>
  </w:num>
  <w:num w:numId="4">
    <w:abstractNumId w:val="5"/>
  </w:num>
  <w:num w:numId="5">
    <w:abstractNumId w:val="9"/>
  </w:num>
  <w:num w:numId="6">
    <w:abstractNumId w:val="8"/>
  </w:num>
  <w:num w:numId="7">
    <w:abstractNumId w:val="2"/>
  </w:num>
  <w:num w:numId="8">
    <w:abstractNumId w:val="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30C6B9D"/>
    <w:rsid w:val="03F262FE"/>
    <w:rsid w:val="05043438"/>
    <w:rsid w:val="05DC0389"/>
    <w:rsid w:val="07510C8F"/>
    <w:rsid w:val="077918E2"/>
    <w:rsid w:val="080F68DC"/>
    <w:rsid w:val="08B927DF"/>
    <w:rsid w:val="09B35E22"/>
    <w:rsid w:val="0A2B2280"/>
    <w:rsid w:val="0AD04D4B"/>
    <w:rsid w:val="0AEA2669"/>
    <w:rsid w:val="0C972F98"/>
    <w:rsid w:val="0D151D23"/>
    <w:rsid w:val="0D40644B"/>
    <w:rsid w:val="0D4103F4"/>
    <w:rsid w:val="0D517F6C"/>
    <w:rsid w:val="0D70587D"/>
    <w:rsid w:val="0D8F6CE5"/>
    <w:rsid w:val="0DAD4881"/>
    <w:rsid w:val="0E1D03B8"/>
    <w:rsid w:val="0E4C465A"/>
    <w:rsid w:val="0F8E619D"/>
    <w:rsid w:val="0FD94D4C"/>
    <w:rsid w:val="101C4917"/>
    <w:rsid w:val="10DD2F92"/>
    <w:rsid w:val="11933C44"/>
    <w:rsid w:val="123B32DA"/>
    <w:rsid w:val="124F64A1"/>
    <w:rsid w:val="131C29E9"/>
    <w:rsid w:val="13966E30"/>
    <w:rsid w:val="13BF1AC2"/>
    <w:rsid w:val="14197F4D"/>
    <w:rsid w:val="1588638E"/>
    <w:rsid w:val="15EA5FFF"/>
    <w:rsid w:val="162B22EC"/>
    <w:rsid w:val="166B48A0"/>
    <w:rsid w:val="16F45074"/>
    <w:rsid w:val="16FC5D9B"/>
    <w:rsid w:val="172368D2"/>
    <w:rsid w:val="17834DE9"/>
    <w:rsid w:val="17F16374"/>
    <w:rsid w:val="1A313E0D"/>
    <w:rsid w:val="1AD05B46"/>
    <w:rsid w:val="1BB34C01"/>
    <w:rsid w:val="1C4C37B9"/>
    <w:rsid w:val="1D097FE3"/>
    <w:rsid w:val="1E905351"/>
    <w:rsid w:val="1F173C0E"/>
    <w:rsid w:val="1F9E3BCA"/>
    <w:rsid w:val="2010556A"/>
    <w:rsid w:val="20E144FE"/>
    <w:rsid w:val="20E87E5C"/>
    <w:rsid w:val="21130328"/>
    <w:rsid w:val="22344B41"/>
    <w:rsid w:val="2302327F"/>
    <w:rsid w:val="23285A18"/>
    <w:rsid w:val="2568016B"/>
    <w:rsid w:val="26606184"/>
    <w:rsid w:val="276F595A"/>
    <w:rsid w:val="299553EC"/>
    <w:rsid w:val="29D42705"/>
    <w:rsid w:val="2ADC147B"/>
    <w:rsid w:val="2C056941"/>
    <w:rsid w:val="2C1C4834"/>
    <w:rsid w:val="2C8A13CB"/>
    <w:rsid w:val="2D8E6D7A"/>
    <w:rsid w:val="2FA304B5"/>
    <w:rsid w:val="2FB72373"/>
    <w:rsid w:val="304C67C6"/>
    <w:rsid w:val="31566A52"/>
    <w:rsid w:val="31AB0CDA"/>
    <w:rsid w:val="31D73965"/>
    <w:rsid w:val="32E965DF"/>
    <w:rsid w:val="33366222"/>
    <w:rsid w:val="33435FAF"/>
    <w:rsid w:val="36104342"/>
    <w:rsid w:val="367120E1"/>
    <w:rsid w:val="36915B95"/>
    <w:rsid w:val="373F5ED2"/>
    <w:rsid w:val="3907659E"/>
    <w:rsid w:val="39087C01"/>
    <w:rsid w:val="392F7762"/>
    <w:rsid w:val="3A5D5440"/>
    <w:rsid w:val="3AE24BAA"/>
    <w:rsid w:val="3CC4744B"/>
    <w:rsid w:val="3D9424D5"/>
    <w:rsid w:val="3DAF6D45"/>
    <w:rsid w:val="3DC5397A"/>
    <w:rsid w:val="3FB95217"/>
    <w:rsid w:val="405065A5"/>
    <w:rsid w:val="413F71DB"/>
    <w:rsid w:val="414B7535"/>
    <w:rsid w:val="415E35C6"/>
    <w:rsid w:val="41AB521D"/>
    <w:rsid w:val="41BA02BB"/>
    <w:rsid w:val="428B7B0F"/>
    <w:rsid w:val="429C7054"/>
    <w:rsid w:val="42C40BE2"/>
    <w:rsid w:val="437E5448"/>
    <w:rsid w:val="43EC454D"/>
    <w:rsid w:val="44EA3F24"/>
    <w:rsid w:val="455B1F3F"/>
    <w:rsid w:val="46DF4B55"/>
    <w:rsid w:val="47140AC9"/>
    <w:rsid w:val="481A5BAC"/>
    <w:rsid w:val="4A34714B"/>
    <w:rsid w:val="4B493F7E"/>
    <w:rsid w:val="4C9F3B15"/>
    <w:rsid w:val="4CC82BA6"/>
    <w:rsid w:val="4D8971C2"/>
    <w:rsid w:val="4E06200F"/>
    <w:rsid w:val="4E581E19"/>
    <w:rsid w:val="4EDD6607"/>
    <w:rsid w:val="4F3B460A"/>
    <w:rsid w:val="4F5A71E7"/>
    <w:rsid w:val="500E40D0"/>
    <w:rsid w:val="512F03DB"/>
    <w:rsid w:val="5307177D"/>
    <w:rsid w:val="539267AF"/>
    <w:rsid w:val="543264A9"/>
    <w:rsid w:val="548B5741"/>
    <w:rsid w:val="54C2149E"/>
    <w:rsid w:val="554A03C4"/>
    <w:rsid w:val="570E3BC9"/>
    <w:rsid w:val="58457CD0"/>
    <w:rsid w:val="59813B96"/>
    <w:rsid w:val="5A431F22"/>
    <w:rsid w:val="5AD92B11"/>
    <w:rsid w:val="5B302BB8"/>
    <w:rsid w:val="5C917115"/>
    <w:rsid w:val="5C9A1041"/>
    <w:rsid w:val="5CB511A8"/>
    <w:rsid w:val="5DE85D9D"/>
    <w:rsid w:val="5E6162CC"/>
    <w:rsid w:val="5F8913FD"/>
    <w:rsid w:val="60C06604"/>
    <w:rsid w:val="6216372D"/>
    <w:rsid w:val="633640E0"/>
    <w:rsid w:val="6429184A"/>
    <w:rsid w:val="64332182"/>
    <w:rsid w:val="645E7AB0"/>
    <w:rsid w:val="65A7466B"/>
    <w:rsid w:val="667679A5"/>
    <w:rsid w:val="6855023B"/>
    <w:rsid w:val="689500C5"/>
    <w:rsid w:val="69FB26F0"/>
    <w:rsid w:val="6E496FBD"/>
    <w:rsid w:val="6E712CFB"/>
    <w:rsid w:val="6EAD10FE"/>
    <w:rsid w:val="6EAF7CE0"/>
    <w:rsid w:val="6EBD4430"/>
    <w:rsid w:val="6F98180B"/>
    <w:rsid w:val="6FB62D34"/>
    <w:rsid w:val="709B35B6"/>
    <w:rsid w:val="71C53799"/>
    <w:rsid w:val="724972EE"/>
    <w:rsid w:val="728575CB"/>
    <w:rsid w:val="72A5179F"/>
    <w:rsid w:val="72DA16A4"/>
    <w:rsid w:val="74697EA8"/>
    <w:rsid w:val="76AF09F8"/>
    <w:rsid w:val="77270DF0"/>
    <w:rsid w:val="77A33CA2"/>
    <w:rsid w:val="77ED24B1"/>
    <w:rsid w:val="78275322"/>
    <w:rsid w:val="789D19E7"/>
    <w:rsid w:val="792425B9"/>
    <w:rsid w:val="7A005E33"/>
    <w:rsid w:val="7B620BCC"/>
    <w:rsid w:val="7BDA46B9"/>
    <w:rsid w:val="7C020BE6"/>
    <w:rsid w:val="7C027B82"/>
    <w:rsid w:val="7C0D02B4"/>
    <w:rsid w:val="7CF66286"/>
    <w:rsid w:val="7E1507E4"/>
    <w:rsid w:val="7EA73659"/>
    <w:rsid w:val="7F0D1A18"/>
    <w:rsid w:val="7F474475"/>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6">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Salutation"/>
    <w:basedOn w:val="1"/>
    <w:next w:val="1"/>
    <w:qFormat/>
    <w:uiPriority w:val="0"/>
    <w:rPr>
      <w:rFonts w:ascii="仿宋_GB2312" w:eastAsia="仿宋_GB2312"/>
      <w:sz w:val="28"/>
      <w:szCs w:val="20"/>
    </w:rPr>
  </w:style>
  <w:style w:type="paragraph" w:styleId="21">
    <w:name w:val="Body Text 3"/>
    <w:basedOn w:val="1"/>
    <w:qFormat/>
    <w:uiPriority w:val="0"/>
    <w:rPr>
      <w:rFonts w:ascii="黑体" w:hAnsi="Arial" w:eastAsia="黑体"/>
      <w:b/>
      <w:sz w:val="28"/>
    </w:rPr>
  </w:style>
  <w:style w:type="paragraph" w:styleId="22">
    <w:name w:val="Body Text"/>
    <w:basedOn w:val="1"/>
    <w:qFormat/>
    <w:uiPriority w:val="0"/>
    <w:rPr>
      <w:rFonts w:ascii="宋体" w:hAnsi="Arial"/>
      <w:sz w:val="28"/>
    </w:rPr>
  </w:style>
  <w:style w:type="paragraph" w:styleId="23">
    <w:name w:val="Body Text Indent"/>
    <w:basedOn w:val="1"/>
    <w:next w:val="24"/>
    <w:qFormat/>
    <w:uiPriority w:val="0"/>
    <w:pPr>
      <w:ind w:firstLine="645"/>
    </w:pPr>
    <w:rPr>
      <w:rFonts w:ascii="楷体_GB2312" w:eastAsia="楷体_GB2312"/>
      <w:sz w:val="32"/>
    </w:rPr>
  </w:style>
  <w:style w:type="paragraph" w:styleId="24">
    <w:name w:val="envelope return"/>
    <w:basedOn w:val="1"/>
    <w:qFormat/>
    <w:uiPriority w:val="99"/>
    <w:pPr>
      <w:widowControl/>
    </w:pPr>
    <w:rPr>
      <w:kern w:val="0"/>
      <w:sz w:val="22"/>
      <w:lang w:eastAsia="en-US"/>
    </w:rPr>
  </w:style>
  <w:style w:type="paragraph" w:styleId="25">
    <w:name w:val="index 4"/>
    <w:basedOn w:val="1"/>
    <w:next w:val="1"/>
    <w:qFormat/>
    <w:uiPriority w:val="0"/>
    <w:pPr>
      <w:ind w:left="600" w:leftChars="600"/>
    </w:pPr>
  </w:style>
  <w:style w:type="paragraph" w:styleId="26">
    <w:name w:val="toc 5"/>
    <w:basedOn w:val="1"/>
    <w:next w:val="1"/>
    <w:qFormat/>
    <w:uiPriority w:val="0"/>
    <w:pPr>
      <w:ind w:left="840"/>
      <w:jc w:val="left"/>
    </w:pPr>
  </w:style>
  <w:style w:type="paragraph" w:styleId="27">
    <w:name w:val="toc 3"/>
    <w:basedOn w:val="1"/>
    <w:next w:val="1"/>
    <w:qFormat/>
    <w:uiPriority w:val="0"/>
    <w:pPr>
      <w:ind w:left="420"/>
      <w:jc w:val="left"/>
    </w:pPr>
    <w:rPr>
      <w:i/>
    </w:rPr>
  </w:style>
  <w:style w:type="paragraph" w:styleId="28">
    <w:name w:val="Plain Text"/>
    <w:basedOn w:val="1"/>
    <w:qFormat/>
    <w:uiPriority w:val="0"/>
    <w:rPr>
      <w:rFonts w:ascii="宋体" w:hAnsi="Courier New"/>
    </w:rPr>
  </w:style>
  <w:style w:type="paragraph" w:styleId="29">
    <w:name w:val="toc 8"/>
    <w:basedOn w:val="1"/>
    <w:next w:val="1"/>
    <w:qFormat/>
    <w:uiPriority w:val="0"/>
    <w:pPr>
      <w:ind w:left="1470"/>
      <w:jc w:val="left"/>
    </w:pPr>
  </w:style>
  <w:style w:type="paragraph" w:styleId="30">
    <w:name w:val="index 3"/>
    <w:basedOn w:val="1"/>
    <w:next w:val="1"/>
    <w:qFormat/>
    <w:uiPriority w:val="0"/>
    <w:pPr>
      <w:ind w:left="400" w:leftChars="400"/>
    </w:pPr>
  </w:style>
  <w:style w:type="paragraph" w:styleId="31">
    <w:name w:val="Date"/>
    <w:basedOn w:val="1"/>
    <w:next w:val="1"/>
    <w:link w:val="63"/>
    <w:qFormat/>
    <w:uiPriority w:val="0"/>
    <w:rPr>
      <w:b/>
      <w:sz w:val="28"/>
    </w:rPr>
  </w:style>
  <w:style w:type="paragraph" w:styleId="32">
    <w:name w:val="Body Text Indent 2"/>
    <w:basedOn w:val="1"/>
    <w:qFormat/>
    <w:uiPriority w:val="0"/>
    <w:pPr>
      <w:ind w:left="630" w:firstLine="645"/>
    </w:pPr>
    <w:rPr>
      <w:rFonts w:ascii="Arial" w:hAnsi="Arial" w:eastAsia="仿宋_GB2312"/>
      <w:sz w:val="32"/>
    </w:rPr>
  </w:style>
  <w:style w:type="paragraph" w:styleId="33">
    <w:name w:val="Balloon Text"/>
    <w:basedOn w:val="1"/>
    <w:qFormat/>
    <w:uiPriority w:val="0"/>
    <w:rPr>
      <w:sz w:val="18"/>
    </w:rPr>
  </w:style>
  <w:style w:type="paragraph" w:styleId="34">
    <w:name w:val="footer"/>
    <w:basedOn w:val="1"/>
    <w:link w:val="64"/>
    <w:qFormat/>
    <w:uiPriority w:val="0"/>
    <w:pPr>
      <w:tabs>
        <w:tab w:val="center" w:pos="4153"/>
        <w:tab w:val="right" w:pos="8306"/>
      </w:tabs>
      <w:snapToGrid w:val="0"/>
      <w:jc w:val="left"/>
    </w:pPr>
    <w:rPr>
      <w:sz w:val="18"/>
    </w:rPr>
  </w:style>
  <w:style w:type="paragraph" w:styleId="35">
    <w:name w:val="header"/>
    <w:basedOn w:val="1"/>
    <w:link w:val="65"/>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仿宋_GB2312" w:eastAsia="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仿宋_GB2312" w:hAnsi="Arial" w:eastAsia="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仿宋_GB2312" w:eastAsia="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8"/>
    <w:next w:val="18"/>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3">
    <w:name w:val="Body Text First Indent 2"/>
    <w:basedOn w:val="23"/>
    <w:next w:val="1"/>
    <w:qFormat/>
    <w:uiPriority w:val="99"/>
    <w:pPr>
      <w:widowControl/>
      <w:spacing w:before="100" w:beforeAutospacing="1" w:after="100" w:afterAutospacing="1"/>
    </w:pPr>
    <w:rPr>
      <w:sz w:val="24"/>
      <w:szCs w:val="24"/>
    </w:rPr>
  </w:style>
  <w:style w:type="table" w:styleId="55">
    <w:name w:val="Table Grid"/>
    <w:basedOn w:val="5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basedOn w:val="56"/>
    <w:qFormat/>
    <w:uiPriority w:val="0"/>
    <w:rPr>
      <w:color w:val="0000FF"/>
      <w:u w:val="single"/>
    </w:rPr>
  </w:style>
  <w:style w:type="character" w:styleId="62">
    <w:name w:val="annotation reference"/>
    <w:qFormat/>
    <w:uiPriority w:val="0"/>
    <w:rPr>
      <w:sz w:val="21"/>
      <w:szCs w:val="21"/>
    </w:rPr>
  </w:style>
  <w:style w:type="character" w:customStyle="1" w:styleId="63">
    <w:name w:val=" Char Char1"/>
    <w:link w:val="31"/>
    <w:qFormat/>
    <w:uiPriority w:val="0"/>
    <w:rPr>
      <w:b/>
      <w:kern w:val="2"/>
      <w:sz w:val="28"/>
    </w:rPr>
  </w:style>
  <w:style w:type="character" w:customStyle="1" w:styleId="64">
    <w:name w:val=" Char Char"/>
    <w:link w:val="34"/>
    <w:qFormat/>
    <w:uiPriority w:val="0"/>
    <w:rPr>
      <w:kern w:val="2"/>
      <w:sz w:val="18"/>
    </w:rPr>
  </w:style>
  <w:style w:type="character" w:customStyle="1" w:styleId="65">
    <w:name w:val=" Char Char2"/>
    <w:link w:val="35"/>
    <w:qFormat/>
    <w:uiPriority w:val="0"/>
    <w:rPr>
      <w:kern w:val="2"/>
      <w:sz w:val="18"/>
    </w:rPr>
  </w:style>
  <w:style w:type="character" w:customStyle="1" w:styleId="66">
    <w:name w:val="索引标题 Char Char"/>
    <w:qFormat/>
    <w:uiPriority w:val="0"/>
    <w:rPr>
      <w:rFonts w:eastAsia="宋体"/>
      <w:kern w:val="2"/>
      <w:sz w:val="21"/>
      <w:lang w:val="en-US" w:eastAsia="zh-CN"/>
    </w:rPr>
  </w:style>
  <w:style w:type="character" w:customStyle="1" w:styleId="67">
    <w:name w:val="标题 1 Char"/>
    <w:qFormat/>
    <w:uiPriority w:val="0"/>
    <w:rPr>
      <w:rFonts w:eastAsia="宋体"/>
      <w:b/>
      <w:kern w:val="44"/>
      <w:sz w:val="30"/>
      <w:lang w:val="en-US" w:eastAsia="zh-CN"/>
    </w:rPr>
  </w:style>
  <w:style w:type="character" w:customStyle="1" w:styleId="68">
    <w:name w:val="标题 4 Char"/>
    <w:qFormat/>
    <w:uiPriority w:val="0"/>
    <w:rPr>
      <w:rFonts w:ascii="Arial" w:hAnsi="Arial" w:eastAsia="黑体"/>
      <w:b/>
      <w:kern w:val="2"/>
      <w:sz w:val="28"/>
      <w:lang w:val="en-US" w:eastAsia="zh-CN"/>
    </w:rPr>
  </w:style>
  <w:style w:type="paragraph" w:customStyle="1" w:styleId="6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二级标题"/>
    <w:basedOn w:val="1"/>
    <w:next w:val="71"/>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1">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3">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4">
    <w:name w:val="Blockquote_0"/>
    <w:basedOn w:val="75"/>
    <w:qFormat/>
    <w:uiPriority w:val="0"/>
    <w:pPr>
      <w:autoSpaceDE w:val="0"/>
      <w:autoSpaceDN w:val="0"/>
      <w:adjustRightInd w:val="0"/>
      <w:spacing w:before="100" w:after="100"/>
      <w:ind w:left="360" w:right="360"/>
      <w:jc w:val="left"/>
    </w:pPr>
    <w:rPr>
      <w:kern w:val="0"/>
      <w:sz w:val="24"/>
      <w:szCs w:val="20"/>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7">
    <w:name w:val="Char Char Char Char Char"/>
    <w:basedOn w:val="1"/>
    <w:qFormat/>
    <w:uiPriority w:val="0"/>
    <w:rPr>
      <w:rFonts w:ascii="Tahoma" w:hAnsi="Tahoma"/>
      <w:sz w:val="24"/>
    </w:rPr>
  </w:style>
  <w:style w:type="paragraph" w:customStyle="1" w:styleId="78">
    <w:name w:val="样式1"/>
    <w:basedOn w:val="1"/>
    <w:qFormat/>
    <w:uiPriority w:val="0"/>
    <w:pPr>
      <w:numPr>
        <w:ilvl w:val="0"/>
        <w:numId w:val="2"/>
      </w:numPr>
      <w:adjustRightInd w:val="0"/>
      <w:textAlignment w:val="baseline"/>
    </w:pPr>
    <w:rPr>
      <w:rFonts w:ascii="宋体" w:hAnsi="宋体"/>
      <w:kern w:val="0"/>
    </w:rPr>
  </w:style>
  <w:style w:type="paragraph" w:customStyle="1" w:styleId="7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2"/>
    <w:qFormat/>
    <w:uiPriority w:val="0"/>
    <w:rPr>
      <w:rFonts w:ascii="Times New Roman" w:hAnsi="Times New Roman" w:eastAsia="Times New Roman" w:cs="Times New Roman"/>
      <w:sz w:val="24"/>
      <w:szCs w:val="24"/>
      <w:lang w:bidi="ar-SA"/>
    </w:rPr>
  </w:style>
  <w:style w:type="paragraph" w:customStyle="1" w:styleId="81">
    <w:name w:val="Char"/>
    <w:basedOn w:val="1"/>
    <w:qFormat/>
    <w:uiPriority w:val="0"/>
    <w:rPr>
      <w:rFonts w:ascii="Tahoma" w:hAnsi="Tahoma"/>
      <w:sz w:val="24"/>
    </w:rPr>
  </w:style>
  <w:style w:type="paragraph" w:customStyle="1" w:styleId="82">
    <w:name w:val="正文缩进_0"/>
    <w:basedOn w:val="75"/>
    <w:unhideWhenUsed/>
    <w:qFormat/>
    <w:uiPriority w:val="0"/>
    <w:pPr>
      <w:ind w:firstLine="420" w:firstLineChars="200"/>
    </w:pPr>
    <w:rPr>
      <w:rFonts w:ascii="Calibri" w:hAnsi="Calibri"/>
      <w:bCs/>
      <w:szCs w:val="32"/>
    </w:rPr>
  </w:style>
  <w:style w:type="paragraph" w:customStyle="1" w:styleId="83">
    <w:name w:val="Default Paragraph Char Char Char Char"/>
    <w:basedOn w:val="1"/>
    <w:next w:val="1"/>
    <w:qFormat/>
    <w:uiPriority w:val="0"/>
    <w:pPr>
      <w:widowControl/>
      <w:spacing w:line="360" w:lineRule="auto"/>
      <w:jc w:val="left"/>
    </w:pPr>
    <w:rPr>
      <w:kern w:val="0"/>
      <w:lang w:eastAsia="en-US"/>
    </w:rPr>
  </w:style>
  <w:style w:type="paragraph" w:customStyle="1" w:styleId="8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6">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7">
    <w:name w:val="Char Char Char"/>
    <w:basedOn w:val="1"/>
    <w:qFormat/>
    <w:uiPriority w:val="0"/>
    <w:rPr>
      <w:rFonts w:ascii="Tahoma" w:hAnsi="Tahoma"/>
      <w:sz w:val="24"/>
    </w:rPr>
  </w:style>
  <w:style w:type="paragraph" w:customStyle="1" w:styleId="88">
    <w:name w:val="基本文字 Char"/>
    <w:basedOn w:val="1"/>
    <w:qFormat/>
    <w:uiPriority w:val="0"/>
    <w:pPr>
      <w:spacing w:before="156" w:beforeLines="0" w:beforeAutospacing="0" w:line="400" w:lineRule="atLeast"/>
      <w:ind w:firstLine="540" w:firstLineChars="225"/>
    </w:pPr>
    <w:rPr>
      <w:sz w:val="24"/>
    </w:rPr>
  </w:style>
  <w:style w:type="paragraph" w:customStyle="1" w:styleId="89">
    <w:name w:val=" Char"/>
    <w:basedOn w:val="1"/>
    <w:qFormat/>
    <w:uiPriority w:val="0"/>
  </w:style>
  <w:style w:type="paragraph" w:customStyle="1" w:styleId="90">
    <w:name w:val=" Char1"/>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4">
    <w:name w:val=" Char Char Char"/>
    <w:basedOn w:val="1"/>
    <w:qFormat/>
    <w:uiPriority w:val="0"/>
    <w:rPr>
      <w:rFonts w:ascii="Tahoma" w:hAnsi="Tahoma"/>
      <w:sz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8">
    <w:name w:val="标题 3_0"/>
    <w:basedOn w:val="75"/>
    <w:next w:val="82"/>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9">
    <w:name w:val="一级标题"/>
    <w:basedOn w:val="1"/>
    <w:next w:val="70"/>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100">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1">
    <w:name w:val="列出段落"/>
    <w:basedOn w:val="1"/>
    <w:qFormat/>
    <w:uiPriority w:val="0"/>
    <w:pPr>
      <w:ind w:firstLine="420" w:firstLineChars="200"/>
    </w:pPr>
    <w:rPr>
      <w:szCs w:val="24"/>
    </w:rPr>
  </w:style>
  <w:style w:type="paragraph" w:customStyle="1" w:styleId="10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3">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4">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6">
    <w:name w:val="Normal_1"/>
    <w:qFormat/>
    <w:uiPriority w:val="0"/>
    <w:rPr>
      <w:rFonts w:ascii="Times New Roman" w:hAnsi="Times New Roman" w:eastAsia="Times New Roman" w:cs="Times New Roman"/>
      <w:sz w:val="24"/>
      <w:szCs w:val="24"/>
      <w:lang w:bidi="ar-SA"/>
    </w:rPr>
  </w:style>
  <w:style w:type="paragraph" w:customStyle="1" w:styleId="107">
    <w:name w:val="Normal_3"/>
    <w:qFormat/>
    <w:uiPriority w:val="0"/>
    <w:rPr>
      <w:rFonts w:ascii="Times New Roman" w:hAnsi="Times New Roman" w:eastAsia="Times New Roman" w:cs="Times New Roman"/>
      <w:sz w:val="24"/>
      <w:szCs w:val="24"/>
      <w:lang w:bidi="ar-SA"/>
    </w:rPr>
  </w:style>
  <w:style w:type="paragraph" w:customStyle="1" w:styleId="108">
    <w:name w:val="Table Paragraph"/>
    <w:basedOn w:val="1"/>
    <w:autoRedefine/>
    <w:qFormat/>
    <w:uiPriority w:val="1"/>
    <w:rPr>
      <w:rFonts w:ascii="宋体" w:hAnsi="宋体" w:eastAsia="宋体" w:cs="宋体"/>
      <w:lang w:val="zh-CN" w:eastAsia="zh-CN" w:bidi="zh-CN"/>
    </w:rPr>
  </w:style>
  <w:style w:type="paragraph" w:styleId="10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4265</Words>
  <Characters>4494</Characters>
  <Lines>133</Lines>
  <Paragraphs>37</Paragraphs>
  <TotalTime>25</TotalTime>
  <ScaleCrop>false</ScaleCrop>
  <LinksUpToDate>false</LinksUpToDate>
  <CharactersWithSpaces>4537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蒋先森</cp:lastModifiedBy>
  <cp:lastPrinted>2020-11-20T02:35:00Z</cp:lastPrinted>
  <dcterms:modified xsi:type="dcterms:W3CDTF">2025-12-19T01:00:57Z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CE7784787E2D468E933C678FCD9D0538_13</vt:lpwstr>
  </property>
  <property fmtid="{D5CDD505-2E9C-101B-9397-08002B2CF9AE}" pid="4" name="KSOTemplateDocerSaveRecord">
    <vt:lpwstr>eyJoZGlkIjoiYTIzMzNlNzliMTA5YmUwNjdjN2M1ZTUxNzYyYzk1NjQiLCJ1c2VySWQiOiI0MTgwMjMwMzYifQ==</vt:lpwstr>
  </property>
</Properties>
</file>