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8079C2">
      <w:pPr>
        <w:adjustRightInd w:val="0"/>
        <w:snapToGrid w:val="0"/>
        <w:spacing w:before="48" w:beforeLines="20" w:after="48" w:afterLines="20" w:line="940" w:lineRule="exact"/>
        <w:jc w:val="center"/>
        <w:rPr>
          <w:rFonts w:hint="eastAsia" w:eastAsia="仿宋_GB2312"/>
          <w:b/>
          <w:bCs/>
          <w:sz w:val="72"/>
          <w:szCs w:val="72"/>
          <w:highlight w:val="none"/>
        </w:rPr>
      </w:pPr>
      <w:bookmarkStart w:id="0" w:name="_Hlk39735386"/>
    </w:p>
    <w:p w14:paraId="6A9E0018">
      <w:pPr>
        <w:adjustRightInd w:val="0"/>
        <w:snapToGrid w:val="0"/>
        <w:spacing w:before="48" w:beforeLines="20" w:after="48" w:afterLines="20" w:line="940" w:lineRule="exact"/>
        <w:jc w:val="center"/>
        <w:rPr>
          <w:rFonts w:hint="eastAsia" w:eastAsia="仿宋_GB2312"/>
          <w:b/>
          <w:bCs/>
          <w:sz w:val="72"/>
          <w:szCs w:val="72"/>
          <w:highlight w:val="none"/>
        </w:rPr>
      </w:pPr>
    </w:p>
    <w:p w14:paraId="778D37F2">
      <w:pPr>
        <w:keepNext w:val="0"/>
        <w:keepLines w:val="0"/>
        <w:widowControl/>
        <w:suppressLineNumbers w:val="0"/>
        <w:jc w:val="center"/>
        <w:rPr>
          <w:rFonts w:hint="default" w:ascii="Times New Roman" w:hAnsi="Times New Roman" w:eastAsia="黑体" w:cs="Times New Roman"/>
          <w:sz w:val="56"/>
          <w:szCs w:val="21"/>
          <w:highlight w:val="none"/>
          <w:lang w:val="en-US" w:eastAsia="zh-CN"/>
        </w:rPr>
      </w:pPr>
      <w:r>
        <w:rPr>
          <w:rFonts w:hint="eastAsia" w:ascii="Times New Roman" w:hAnsi="Times New Roman" w:eastAsia="黑体" w:cs="Times New Roman"/>
          <w:sz w:val="56"/>
          <w:szCs w:val="21"/>
          <w:highlight w:val="none"/>
          <w:lang w:val="en-US" w:eastAsia="zh-CN"/>
        </w:rPr>
        <w:t>202</w:t>
      </w:r>
      <w:r>
        <w:rPr>
          <w:rFonts w:hint="eastAsia" w:eastAsia="黑体" w:cs="Times New Roman"/>
          <w:sz w:val="56"/>
          <w:szCs w:val="21"/>
          <w:highlight w:val="none"/>
          <w:lang w:val="en-US" w:eastAsia="zh-CN"/>
        </w:rPr>
        <w:t>5</w:t>
      </w:r>
      <w:r>
        <w:rPr>
          <w:rFonts w:hint="eastAsia" w:ascii="Times New Roman" w:hAnsi="Times New Roman" w:eastAsia="黑体" w:cs="Times New Roman"/>
          <w:sz w:val="56"/>
          <w:szCs w:val="21"/>
          <w:highlight w:val="none"/>
          <w:lang w:val="en-US" w:eastAsia="zh-CN"/>
        </w:rPr>
        <w:t>年圩美宿集</w:t>
      </w:r>
      <w:r>
        <w:rPr>
          <w:rFonts w:hint="eastAsia" w:eastAsia="黑体" w:cs="Times New Roman"/>
          <w:sz w:val="56"/>
          <w:szCs w:val="21"/>
          <w:highlight w:val="none"/>
          <w:lang w:val="en-US" w:eastAsia="zh-CN"/>
        </w:rPr>
        <w:t>高空玻璃清洗服务</w:t>
      </w:r>
    </w:p>
    <w:p w14:paraId="39797D2F">
      <w:pPr>
        <w:spacing w:line="900" w:lineRule="exact"/>
        <w:jc w:val="both"/>
        <w:rPr>
          <w:rFonts w:hint="eastAsia" w:ascii="Arial" w:hAnsi="Arial" w:eastAsia="黑体"/>
          <w:b/>
          <w:sz w:val="48"/>
          <w:szCs w:val="48"/>
          <w:highlight w:val="none"/>
        </w:rPr>
      </w:pPr>
    </w:p>
    <w:p w14:paraId="2412CFD1">
      <w:pPr>
        <w:adjustRightInd w:val="0"/>
        <w:snapToGrid w:val="0"/>
        <w:spacing w:before="48" w:beforeLines="20" w:after="48" w:afterLines="20" w:line="940" w:lineRule="exact"/>
        <w:jc w:val="center"/>
        <w:rPr>
          <w:rFonts w:ascii="宋体" w:hAnsi="宋体"/>
          <w:b/>
          <w:bCs/>
          <w:sz w:val="84"/>
          <w:szCs w:val="84"/>
          <w:highlight w:val="none"/>
        </w:rPr>
      </w:pPr>
    </w:p>
    <w:p w14:paraId="317AB7FF">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招</w:t>
      </w:r>
    </w:p>
    <w:p w14:paraId="40EE7F0B">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标</w:t>
      </w:r>
    </w:p>
    <w:p w14:paraId="7D624808">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文</w:t>
      </w:r>
    </w:p>
    <w:p w14:paraId="05496EE2">
      <w:pPr>
        <w:adjustRightInd w:val="0"/>
        <w:snapToGrid w:val="0"/>
        <w:spacing w:before="48" w:beforeLines="20" w:after="48" w:afterLines="20" w:line="940" w:lineRule="exact"/>
        <w:jc w:val="center"/>
        <w:rPr>
          <w:rFonts w:ascii="宋体" w:hAnsi="宋体"/>
          <w:bCs/>
          <w:sz w:val="84"/>
          <w:szCs w:val="84"/>
          <w:highlight w:val="none"/>
        </w:rPr>
      </w:pPr>
      <w:r>
        <w:rPr>
          <w:rFonts w:ascii="宋体" w:hAnsi="宋体"/>
          <w:bCs/>
          <w:sz w:val="84"/>
          <w:szCs w:val="84"/>
          <w:highlight w:val="none"/>
        </w:rPr>
        <w:t>件</w:t>
      </w:r>
    </w:p>
    <w:p w14:paraId="1693082D">
      <w:pPr>
        <w:adjustRightInd w:val="0"/>
        <w:snapToGrid w:val="0"/>
        <w:spacing w:before="48" w:beforeLines="20" w:after="48" w:afterLines="20" w:line="540" w:lineRule="exact"/>
        <w:rPr>
          <w:rFonts w:ascii="宋体" w:hAnsi="宋体"/>
          <w:b/>
          <w:sz w:val="30"/>
          <w:szCs w:val="30"/>
          <w:highlight w:val="none"/>
        </w:rPr>
      </w:pPr>
    </w:p>
    <w:p w14:paraId="798B2A3B">
      <w:pPr>
        <w:adjustRightInd w:val="0"/>
        <w:snapToGrid w:val="0"/>
        <w:spacing w:before="48" w:beforeLines="20" w:after="48" w:afterLines="20" w:line="540" w:lineRule="exact"/>
        <w:rPr>
          <w:rFonts w:hint="eastAsia" w:ascii="宋体" w:hAnsi="宋体"/>
          <w:b/>
          <w:sz w:val="30"/>
          <w:szCs w:val="30"/>
          <w:highlight w:val="none"/>
        </w:rPr>
      </w:pPr>
    </w:p>
    <w:p w14:paraId="339D5C88">
      <w:pPr>
        <w:pStyle w:val="50"/>
        <w:rPr>
          <w:rFonts w:hint="eastAsia" w:ascii="宋体" w:hAnsi="宋体"/>
          <w:b/>
          <w:sz w:val="30"/>
          <w:szCs w:val="30"/>
          <w:highlight w:val="none"/>
        </w:rPr>
      </w:pPr>
    </w:p>
    <w:p w14:paraId="4615C247">
      <w:pPr>
        <w:pStyle w:val="50"/>
        <w:rPr>
          <w:rFonts w:hint="eastAsia" w:ascii="宋体" w:hAnsi="宋体"/>
          <w:b/>
          <w:sz w:val="30"/>
          <w:szCs w:val="30"/>
          <w:highlight w:val="none"/>
        </w:rPr>
      </w:pPr>
    </w:p>
    <w:p w14:paraId="1CA0ED99">
      <w:pPr>
        <w:jc w:val="center"/>
        <w:rPr>
          <w:rFonts w:hint="eastAsia" w:ascii="宋体" w:hAnsi="宋体" w:eastAsia="宋体" w:cs="Times New Roman"/>
          <w:b/>
          <w:bCs/>
          <w:spacing w:val="-20"/>
          <w:sz w:val="36"/>
          <w:szCs w:val="36"/>
          <w:highlight w:val="none"/>
          <w:lang w:val="en-US" w:eastAsia="zh-CN"/>
        </w:rPr>
      </w:pPr>
      <w:r>
        <w:rPr>
          <w:rFonts w:ascii="宋体" w:hAnsi="宋体"/>
          <w:b/>
          <w:bCs/>
          <w:spacing w:val="-20"/>
          <w:sz w:val="36"/>
          <w:szCs w:val="36"/>
          <w:highlight w:val="none"/>
        </w:rPr>
        <w:t>招标单位：</w:t>
      </w:r>
      <w:r>
        <w:rPr>
          <w:rFonts w:hint="eastAsia" w:ascii="宋体" w:hAnsi="宋体" w:eastAsia="宋体" w:cs="Times New Roman"/>
          <w:b/>
          <w:bCs/>
          <w:spacing w:val="-20"/>
          <w:sz w:val="36"/>
          <w:szCs w:val="36"/>
          <w:highlight w:val="none"/>
          <w:lang w:val="en-US" w:eastAsia="zh-CN"/>
        </w:rPr>
        <w:t>合肥市包河区乡村振兴投资有限公司</w:t>
      </w:r>
    </w:p>
    <w:p w14:paraId="11248FEF">
      <w:pPr>
        <w:adjustRightInd w:val="0"/>
        <w:snapToGrid w:val="0"/>
        <w:spacing w:before="48" w:beforeLines="20" w:after="48" w:afterLines="20" w:line="540" w:lineRule="exact"/>
        <w:jc w:val="center"/>
        <w:rPr>
          <w:rFonts w:hint="eastAsia" w:ascii="宋体" w:hAnsi="宋体"/>
          <w:b/>
          <w:bCs/>
          <w:spacing w:val="-20"/>
          <w:sz w:val="36"/>
          <w:szCs w:val="36"/>
          <w:highlight w:val="none"/>
        </w:rPr>
      </w:pPr>
    </w:p>
    <w:bookmarkEnd w:id="0"/>
    <w:p w14:paraId="0FA050F1">
      <w:pPr>
        <w:tabs>
          <w:tab w:val="left" w:pos="420"/>
          <w:tab w:val="left" w:pos="4200"/>
        </w:tabs>
        <w:spacing w:line="1700" w:lineRule="exact"/>
        <w:jc w:val="center"/>
        <w:rPr>
          <w:rFonts w:hint="eastAsia" w:ascii="宋体" w:hAnsi="宋体"/>
          <w:sz w:val="32"/>
          <w:highlight w:val="none"/>
        </w:rPr>
      </w:pPr>
      <w:bookmarkStart w:id="1" w:name="_Toc245092758"/>
      <w:bookmarkStart w:id="2" w:name="_Toc273602338"/>
      <w:r>
        <w:rPr>
          <w:rFonts w:ascii="宋体" w:hAnsi="宋体"/>
          <w:bCs/>
          <w:sz w:val="36"/>
          <w:highlight w:val="none"/>
        </w:rPr>
        <w:t>二〇二</w:t>
      </w:r>
      <w:r>
        <w:rPr>
          <w:rFonts w:hint="eastAsia" w:ascii="宋体" w:hAnsi="宋体"/>
          <w:bCs/>
          <w:sz w:val="36"/>
          <w:highlight w:val="none"/>
          <w:lang w:val="en-US" w:eastAsia="zh-CN"/>
        </w:rPr>
        <w:t>五</w:t>
      </w:r>
      <w:r>
        <w:rPr>
          <w:rFonts w:ascii="宋体" w:hAnsi="宋体"/>
          <w:bCs/>
          <w:sz w:val="36"/>
          <w:highlight w:val="none"/>
        </w:rPr>
        <w:t>年</w:t>
      </w:r>
      <w:r>
        <w:rPr>
          <w:rFonts w:hint="eastAsia" w:ascii="宋体" w:hAnsi="宋体"/>
          <w:bCs/>
          <w:sz w:val="36"/>
          <w:highlight w:val="none"/>
          <w:lang w:val="en-US" w:eastAsia="zh-CN"/>
        </w:rPr>
        <w:t>十二</w:t>
      </w:r>
      <w:r>
        <w:rPr>
          <w:rFonts w:ascii="宋体" w:hAnsi="宋体"/>
          <w:bCs/>
          <w:sz w:val="36"/>
          <w:highlight w:val="none"/>
        </w:rPr>
        <w:t>月</w:t>
      </w:r>
    </w:p>
    <w:p w14:paraId="1406ADB2">
      <w:pPr>
        <w:tabs>
          <w:tab w:val="left" w:pos="4620"/>
        </w:tabs>
        <w:spacing w:line="440" w:lineRule="exact"/>
        <w:jc w:val="center"/>
        <w:rPr>
          <w:rFonts w:ascii="黑体" w:hAnsi="宋体" w:eastAsia="黑体"/>
          <w:b/>
          <w:sz w:val="32"/>
          <w:highlight w:val="none"/>
        </w:rPr>
        <w:sectPr>
          <w:headerReference r:id="rId3" w:type="default"/>
          <w:footerReference r:id="rId4" w:type="even"/>
          <w:pgSz w:w="11907" w:h="16840"/>
          <w:pgMar w:top="1440" w:right="1080" w:bottom="1440" w:left="1080" w:header="851" w:footer="992" w:gutter="0"/>
          <w:cols w:space="720" w:num="1"/>
          <w:docGrid w:linePitch="303" w:charSpace="0"/>
        </w:sectPr>
      </w:pPr>
    </w:p>
    <w:bookmarkEnd w:id="1"/>
    <w:bookmarkEnd w:id="2"/>
    <w:p w14:paraId="289211E9">
      <w:pPr>
        <w:pStyle w:val="3"/>
        <w:spacing w:line="500" w:lineRule="exact"/>
        <w:ind w:firstLine="0"/>
        <w:rPr>
          <w:rFonts w:hint="eastAsia" w:ascii="微软雅黑" w:hAnsi="微软雅黑" w:eastAsia="微软雅黑" w:cs="微软雅黑"/>
          <w:sz w:val="24"/>
          <w:szCs w:val="16"/>
          <w:highlight w:val="none"/>
        </w:rPr>
      </w:pPr>
      <w:bookmarkStart w:id="3" w:name="_Toc245092759"/>
      <w:bookmarkStart w:id="4" w:name="_Toc273602339"/>
      <w:bookmarkStart w:id="5" w:name="_Toc39733476"/>
      <w:bookmarkStart w:id="6" w:name="_Toc19026"/>
      <w:r>
        <w:rPr>
          <w:rFonts w:hint="eastAsia" w:ascii="微软雅黑" w:hAnsi="微软雅黑" w:eastAsia="微软雅黑" w:cs="微软雅黑"/>
          <w:sz w:val="24"/>
          <w:szCs w:val="16"/>
          <w:highlight w:val="none"/>
        </w:rPr>
        <w:t>第一章 投标邀请</w:t>
      </w:r>
      <w:bookmarkEnd w:id="3"/>
      <w:bookmarkEnd w:id="4"/>
      <w:r>
        <w:rPr>
          <w:rFonts w:hint="eastAsia" w:ascii="微软雅黑" w:hAnsi="微软雅黑" w:eastAsia="微软雅黑" w:cs="微软雅黑"/>
          <w:sz w:val="24"/>
          <w:szCs w:val="16"/>
          <w:highlight w:val="none"/>
        </w:rPr>
        <w:t>（招标公告）</w:t>
      </w:r>
      <w:bookmarkEnd w:id="5"/>
      <w:bookmarkEnd w:id="6"/>
    </w:p>
    <w:p w14:paraId="29950A05">
      <w:pPr>
        <w:tabs>
          <w:tab w:val="left" w:pos="993"/>
        </w:tabs>
        <w:spacing w:line="440" w:lineRule="exact"/>
        <w:ind w:firstLine="422" w:firstLineChars="200"/>
        <w:rPr>
          <w:rFonts w:hint="eastAsia" w:ascii="宋体" w:hAnsi="宋体"/>
          <w:szCs w:val="21"/>
          <w:highlight w:val="none"/>
        </w:rPr>
      </w:pPr>
      <w:bookmarkStart w:id="7" w:name="_Hlt510343011"/>
      <w:bookmarkStart w:id="8" w:name="_Toc245092760"/>
      <w:bookmarkStart w:id="9" w:name="_Hlt510342998"/>
      <w:bookmarkStart w:id="10" w:name="_Toc229413619"/>
      <w:bookmarkStart w:id="11" w:name="_Toc273602340"/>
      <w:bookmarkStart w:id="12" w:name="_Toc39733477"/>
      <w:r>
        <w:rPr>
          <w:rFonts w:hint="eastAsia" w:ascii="宋体" w:hAnsi="宋体"/>
          <w:b/>
          <w:bCs/>
          <w:szCs w:val="21"/>
          <w:highlight w:val="none"/>
        </w:rPr>
        <w:t>一、招标需求</w:t>
      </w:r>
      <w:r>
        <w:rPr>
          <w:rFonts w:hint="eastAsia" w:ascii="宋体" w:hAnsi="宋体"/>
          <w:szCs w:val="21"/>
          <w:highlight w:val="none"/>
        </w:rPr>
        <w:t xml:space="preserve"> </w:t>
      </w:r>
    </w:p>
    <w:p w14:paraId="0CBC33D9">
      <w:pPr>
        <w:tabs>
          <w:tab w:val="left" w:pos="993"/>
        </w:tabs>
        <w:spacing w:line="44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项目名称：</w:t>
      </w:r>
      <w:r>
        <w:rPr>
          <w:rFonts w:hint="eastAsia" w:ascii="宋体" w:hAnsi="宋体"/>
          <w:szCs w:val="21"/>
          <w:highlight w:val="none"/>
          <w:lang w:val="en-US" w:eastAsia="zh-CN"/>
        </w:rPr>
        <w:t>“采购圩美宿集高空玻璃清洗服务</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w:t>
      </w:r>
    </w:p>
    <w:p w14:paraId="537D4D4D">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项目概算（招标控制价）</w:t>
      </w:r>
      <w:r>
        <w:rPr>
          <w:rFonts w:hint="eastAsia" w:ascii="宋体" w:hAnsi="宋体"/>
          <w:color w:val="000000"/>
          <w:szCs w:val="21"/>
          <w:highlight w:val="none"/>
        </w:rPr>
        <w:t>：</w:t>
      </w:r>
      <w:r>
        <w:rPr>
          <w:rFonts w:hint="eastAsia" w:ascii="宋体" w:hAnsi="宋体"/>
          <w:color w:val="000000"/>
          <w:szCs w:val="21"/>
          <w:highlight w:val="none"/>
          <w:lang w:val="en-US" w:eastAsia="zh-CN"/>
        </w:rPr>
        <w:t>3.5</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w:t>
      </w:r>
    </w:p>
    <w:p w14:paraId="32500BBD">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二、投标人资格条件</w:t>
      </w:r>
    </w:p>
    <w:p w14:paraId="7B08FBBD">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3A3CEC7">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投标人的法定代表人或负责人为同一人,存在控股、管理关系的不同投标人，不得参加同一标包投标或者未划分标包的同一招标项目投标。</w:t>
      </w:r>
    </w:p>
    <w:p w14:paraId="3A296B3D">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本次招标不接受联合体投标。</w:t>
      </w:r>
    </w:p>
    <w:p w14:paraId="6A8DB0E7">
      <w:pPr>
        <w:spacing w:line="440" w:lineRule="exact"/>
        <w:ind w:left="424"/>
        <w:rPr>
          <w:rFonts w:hint="eastAsia" w:ascii="宋体" w:hAnsi="宋体"/>
          <w:b/>
          <w:bCs/>
          <w:color w:val="000000"/>
          <w:szCs w:val="21"/>
          <w:highlight w:val="none"/>
        </w:rPr>
      </w:pPr>
      <w:r>
        <w:rPr>
          <w:rFonts w:hint="eastAsia" w:ascii="宋体" w:hAnsi="宋体"/>
          <w:b/>
          <w:bCs/>
          <w:color w:val="000000"/>
          <w:szCs w:val="21"/>
          <w:highlight w:val="none"/>
        </w:rPr>
        <w:t>4</w:t>
      </w:r>
      <w:r>
        <w:rPr>
          <w:rFonts w:hint="eastAsia" w:ascii="宋体" w:hAnsi="宋体"/>
          <w:b/>
          <w:bCs/>
          <w:color w:val="000000"/>
          <w:szCs w:val="21"/>
          <w:highlight w:val="none"/>
          <w:lang w:val="en-US" w:eastAsia="zh-CN"/>
        </w:rPr>
        <w:t>.</w:t>
      </w:r>
      <w:r>
        <w:rPr>
          <w:rFonts w:hint="eastAsia" w:ascii="宋体" w:hAnsi="宋体"/>
          <w:b/>
          <w:bCs/>
          <w:color w:val="000000"/>
          <w:szCs w:val="21"/>
          <w:highlight w:val="none"/>
        </w:rPr>
        <w:t>投标人须提供202</w:t>
      </w:r>
      <w:r>
        <w:rPr>
          <w:rFonts w:hint="eastAsia" w:ascii="宋体" w:hAnsi="宋体"/>
          <w:b/>
          <w:bCs/>
          <w:color w:val="000000"/>
          <w:szCs w:val="21"/>
          <w:highlight w:val="none"/>
          <w:lang w:val="en-US" w:eastAsia="zh-CN"/>
        </w:rPr>
        <w:t>2</w:t>
      </w:r>
      <w:r>
        <w:rPr>
          <w:rFonts w:hint="eastAsia" w:ascii="宋体" w:hAnsi="宋体"/>
          <w:b/>
          <w:bCs/>
          <w:color w:val="000000"/>
          <w:szCs w:val="21"/>
          <w:highlight w:val="none"/>
        </w:rPr>
        <w:t>年1月1日以来（依据合同签约日期），作为独立中标人在</w:t>
      </w:r>
      <w:r>
        <w:rPr>
          <w:rFonts w:hint="eastAsia" w:ascii="宋体" w:hAnsi="宋体"/>
          <w:b/>
          <w:bCs/>
          <w:color w:val="000000"/>
          <w:szCs w:val="21"/>
          <w:highlight w:val="none"/>
          <w:lang w:val="en-US" w:eastAsia="zh-CN"/>
        </w:rPr>
        <w:t>高空玻璃清洗</w:t>
      </w:r>
      <w:r>
        <w:rPr>
          <w:rFonts w:hint="eastAsia" w:ascii="宋体" w:hAnsi="宋体"/>
          <w:b/>
          <w:bCs/>
          <w:color w:val="000000"/>
          <w:szCs w:val="21"/>
          <w:highlight w:val="none"/>
        </w:rPr>
        <w:t>业务中</w:t>
      </w:r>
      <w:r>
        <w:rPr>
          <w:rFonts w:hint="eastAsia" w:ascii="宋体" w:hAnsi="宋体"/>
          <w:b/>
          <w:bCs/>
          <w:color w:val="000000"/>
          <w:szCs w:val="21"/>
          <w:highlight w:val="none"/>
          <w:lang w:eastAsia="zh-CN"/>
        </w:rPr>
        <w:t>，</w:t>
      </w:r>
      <w:r>
        <w:rPr>
          <w:rFonts w:hint="eastAsia" w:ascii="宋体" w:hAnsi="宋体"/>
          <w:b/>
          <w:bCs/>
          <w:color w:val="000000"/>
          <w:szCs w:val="21"/>
          <w:highlight w:val="none"/>
          <w:lang w:val="en-US" w:eastAsia="zh-CN"/>
        </w:rPr>
        <w:t>完成年</w:t>
      </w:r>
      <w:r>
        <w:rPr>
          <w:rFonts w:hint="eastAsia" w:ascii="宋体" w:hAnsi="宋体"/>
          <w:b/>
          <w:bCs/>
          <w:color w:val="000000"/>
          <w:szCs w:val="21"/>
          <w:highlight w:val="none"/>
        </w:rPr>
        <w:t>合同额不低于</w:t>
      </w:r>
      <w:r>
        <w:rPr>
          <w:rFonts w:hint="eastAsia" w:ascii="宋体" w:hAnsi="宋体"/>
          <w:b/>
          <w:bCs/>
          <w:color w:val="000000"/>
          <w:szCs w:val="21"/>
          <w:highlight w:val="none"/>
          <w:lang w:val="en-US" w:eastAsia="zh-CN"/>
        </w:rPr>
        <w:t>3.5</w:t>
      </w:r>
      <w:r>
        <w:rPr>
          <w:rFonts w:hint="eastAsia" w:ascii="宋体" w:hAnsi="宋体"/>
          <w:b/>
          <w:bCs/>
          <w:color w:val="000000"/>
          <w:szCs w:val="21"/>
          <w:highlight w:val="none"/>
        </w:rPr>
        <w:t>万元的项目案例1个，并提供相应的证明材料（项目方案、项目照片、项目合同等）。</w:t>
      </w:r>
    </w:p>
    <w:p w14:paraId="268FE7BF">
      <w:pPr>
        <w:tabs>
          <w:tab w:val="left" w:pos="993"/>
        </w:tabs>
        <w:spacing w:line="440" w:lineRule="exact"/>
        <w:ind w:firstLine="422" w:firstLineChars="200"/>
        <w:rPr>
          <w:rFonts w:hint="eastAsia" w:ascii="宋体" w:hAnsi="宋体"/>
          <w:b/>
          <w:bCs/>
          <w:color w:val="000000"/>
          <w:szCs w:val="21"/>
          <w:highlight w:val="none"/>
        </w:rPr>
      </w:pPr>
      <w:r>
        <w:rPr>
          <w:rFonts w:hint="eastAsia" w:ascii="宋体" w:hAnsi="宋体"/>
          <w:b/>
          <w:bCs/>
          <w:color w:val="000000"/>
          <w:szCs w:val="21"/>
          <w:highlight w:val="none"/>
        </w:rPr>
        <w:t>三、评标方法（</w:t>
      </w:r>
      <w:r>
        <w:rPr>
          <w:rFonts w:hint="eastAsia" w:ascii="宋体" w:hAnsi="宋体"/>
          <w:b/>
          <w:bCs/>
          <w:color w:val="000000"/>
          <w:szCs w:val="21"/>
          <w:highlight w:val="none"/>
          <w:lang w:val="en-US" w:eastAsia="zh-CN"/>
        </w:rPr>
        <w:t>综合</w:t>
      </w:r>
      <w:r>
        <w:rPr>
          <w:rFonts w:hint="eastAsia" w:ascii="宋体" w:hAnsi="宋体"/>
          <w:b/>
          <w:bCs/>
          <w:color w:val="000000"/>
          <w:szCs w:val="21"/>
          <w:highlight w:val="none"/>
        </w:rPr>
        <w:t>评标法）</w:t>
      </w:r>
    </w:p>
    <w:p w14:paraId="44B39729">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投标人投标报价不得高于招标控制价，否则其报价无效。</w:t>
      </w:r>
    </w:p>
    <w:p w14:paraId="1EAC16EA">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经评标小组评审符合招标文件规定条件的有效投标人如低于三家，则本次招标流标（另行重新组织招标）。</w:t>
      </w:r>
    </w:p>
    <w:p w14:paraId="7ADEEF66">
      <w:pPr>
        <w:tabs>
          <w:tab w:val="left" w:pos="993"/>
        </w:tabs>
        <w:spacing w:line="440" w:lineRule="exact"/>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详细评审详见评分标准表。</w:t>
      </w:r>
    </w:p>
    <w:p w14:paraId="14A8745A">
      <w:pPr>
        <w:tabs>
          <w:tab w:val="left" w:pos="993"/>
        </w:tabs>
        <w:spacing w:line="440" w:lineRule="exact"/>
        <w:ind w:firstLine="422" w:firstLineChars="200"/>
        <w:rPr>
          <w:rFonts w:hint="eastAsia" w:ascii="宋体" w:hAnsi="宋体"/>
          <w:b/>
          <w:bCs/>
          <w:szCs w:val="21"/>
          <w:highlight w:val="none"/>
        </w:rPr>
      </w:pPr>
      <w:r>
        <w:rPr>
          <w:rFonts w:hint="eastAsia" w:ascii="宋体" w:hAnsi="宋体"/>
          <w:b/>
          <w:bCs/>
          <w:szCs w:val="21"/>
          <w:highlight w:val="none"/>
        </w:rPr>
        <w:t>四、投标报名提交材料及格式要求</w:t>
      </w:r>
    </w:p>
    <w:p w14:paraId="49CDB616">
      <w:pPr>
        <w:pStyle w:val="50"/>
        <w:rPr>
          <w:rFonts w:hint="eastAsia" w:ascii="宋体" w:hAnsi="宋体" w:eastAsia="宋体"/>
          <w:sz w:val="21"/>
          <w:szCs w:val="21"/>
          <w:highlight w:val="none"/>
        </w:rPr>
      </w:pPr>
      <w:r>
        <w:rPr>
          <w:rFonts w:hint="eastAsia" w:ascii="宋体" w:hAnsi="宋体" w:eastAsia="宋体"/>
          <w:sz w:val="21"/>
          <w:szCs w:val="21"/>
          <w:highlight w:val="none"/>
        </w:rPr>
        <w:t>（一）报名材料</w:t>
      </w:r>
    </w:p>
    <w:p w14:paraId="5B8B09C4">
      <w:pPr>
        <w:pStyle w:val="50"/>
        <w:rPr>
          <w:rFonts w:hint="eastAsia" w:ascii="宋体" w:hAnsi="宋体" w:eastAsia="宋体"/>
          <w:sz w:val="21"/>
          <w:szCs w:val="21"/>
          <w:highlight w:val="none"/>
        </w:rPr>
      </w:pPr>
      <w:r>
        <w:rPr>
          <w:rFonts w:hint="eastAsia" w:ascii="宋体" w:hAnsi="宋体" w:eastAsia="宋体"/>
          <w:sz w:val="21"/>
          <w:szCs w:val="21"/>
          <w:highlight w:val="none"/>
        </w:rPr>
        <w:t>1.附件1：投标函 加盖公章；</w:t>
      </w:r>
    </w:p>
    <w:p w14:paraId="7982E1EE">
      <w:pPr>
        <w:pStyle w:val="50"/>
        <w:rPr>
          <w:rFonts w:ascii="宋体" w:hAnsi="宋体" w:eastAsia="宋体"/>
          <w:sz w:val="21"/>
          <w:szCs w:val="21"/>
          <w:highlight w:val="none"/>
        </w:rPr>
      </w:pPr>
      <w:r>
        <w:rPr>
          <w:rFonts w:hint="eastAsia" w:ascii="宋体" w:hAnsi="宋体" w:eastAsia="宋体"/>
          <w:sz w:val="21"/>
          <w:szCs w:val="21"/>
          <w:highlight w:val="none"/>
        </w:rPr>
        <w:t>2.附件2：资质证明文件 加盖公章；</w:t>
      </w:r>
    </w:p>
    <w:p w14:paraId="073D9C19">
      <w:pPr>
        <w:pStyle w:val="50"/>
        <w:rPr>
          <w:rFonts w:ascii="宋体" w:hAnsi="宋体" w:eastAsia="宋体"/>
          <w:sz w:val="21"/>
          <w:szCs w:val="21"/>
          <w:highlight w:val="none"/>
        </w:rPr>
      </w:pPr>
      <w:r>
        <w:rPr>
          <w:rFonts w:hint="eastAsia" w:ascii="宋体" w:hAnsi="宋体" w:eastAsia="宋体"/>
          <w:sz w:val="21"/>
          <w:szCs w:val="21"/>
          <w:highlight w:val="none"/>
        </w:rPr>
        <w:t>3.附件3：法人授权委托书 加盖公章；</w:t>
      </w:r>
    </w:p>
    <w:p w14:paraId="3F9C8E7B">
      <w:pPr>
        <w:pStyle w:val="50"/>
        <w:rPr>
          <w:rFonts w:hint="eastAsia" w:ascii="宋体" w:hAnsi="宋体" w:eastAsia="宋体"/>
          <w:sz w:val="21"/>
          <w:szCs w:val="21"/>
          <w:highlight w:val="none"/>
        </w:rPr>
      </w:pPr>
      <w:r>
        <w:rPr>
          <w:rFonts w:hint="eastAsia" w:ascii="宋体" w:hAnsi="宋体" w:eastAsia="宋体"/>
          <w:sz w:val="21"/>
          <w:szCs w:val="21"/>
          <w:highlight w:val="none"/>
        </w:rPr>
        <w:t>4.附件4：投标人信用承诺函 加盖公章。</w:t>
      </w:r>
    </w:p>
    <w:p w14:paraId="43346660">
      <w:pPr>
        <w:pStyle w:val="50"/>
        <w:rPr>
          <w:rFonts w:hint="eastAsia" w:ascii="宋体" w:hAnsi="宋体" w:eastAsia="宋体"/>
          <w:sz w:val="21"/>
          <w:szCs w:val="21"/>
          <w:highlight w:val="none"/>
        </w:rPr>
      </w:pPr>
      <w:r>
        <w:rPr>
          <w:rFonts w:hint="eastAsia" w:ascii="宋体" w:hAnsi="宋体" w:eastAsia="宋体"/>
          <w:sz w:val="21"/>
          <w:szCs w:val="21"/>
          <w:highlight w:val="none"/>
        </w:rPr>
        <w:t>（二）技术标</w:t>
      </w:r>
    </w:p>
    <w:p w14:paraId="3E4C3D15">
      <w:pPr>
        <w:pStyle w:val="50"/>
        <w:rPr>
          <w:rFonts w:ascii="宋体" w:hAnsi="宋体" w:eastAsia="宋体"/>
          <w:sz w:val="21"/>
          <w:szCs w:val="21"/>
          <w:highlight w:val="none"/>
        </w:rPr>
      </w:pPr>
      <w:r>
        <w:rPr>
          <w:rFonts w:hint="eastAsia" w:ascii="宋体" w:hAnsi="宋体" w:eastAsia="宋体"/>
          <w:sz w:val="21"/>
          <w:szCs w:val="21"/>
          <w:highlight w:val="none"/>
        </w:rPr>
        <w:t>1.附件5：公司注册资金证明文件 加盖公章；</w:t>
      </w:r>
    </w:p>
    <w:p w14:paraId="74F5B633">
      <w:pPr>
        <w:pStyle w:val="50"/>
        <w:rPr>
          <w:rFonts w:ascii="宋体" w:hAnsi="宋体" w:eastAsia="宋体"/>
          <w:sz w:val="21"/>
          <w:szCs w:val="21"/>
          <w:highlight w:val="none"/>
        </w:rPr>
      </w:pPr>
      <w:r>
        <w:rPr>
          <w:rFonts w:hint="eastAsia" w:ascii="宋体" w:hAnsi="宋体" w:eastAsia="宋体"/>
          <w:sz w:val="21"/>
          <w:szCs w:val="21"/>
          <w:highlight w:val="none"/>
        </w:rPr>
        <w:t>2.附件6：公司资质证明文件 加盖公章；</w:t>
      </w:r>
    </w:p>
    <w:p w14:paraId="7DDD5D33">
      <w:pPr>
        <w:pStyle w:val="50"/>
        <w:rPr>
          <w:rFonts w:ascii="宋体" w:hAnsi="宋体" w:eastAsia="宋体"/>
          <w:sz w:val="21"/>
          <w:szCs w:val="21"/>
          <w:highlight w:val="none"/>
        </w:rPr>
      </w:pPr>
      <w:r>
        <w:rPr>
          <w:rFonts w:hint="eastAsia" w:ascii="宋体" w:hAnsi="宋体" w:eastAsia="宋体"/>
          <w:sz w:val="21"/>
          <w:szCs w:val="21"/>
          <w:highlight w:val="none"/>
        </w:rPr>
        <w:t>3.附件7：项目经验证明文件 加盖公章；</w:t>
      </w:r>
    </w:p>
    <w:p w14:paraId="05686095">
      <w:pPr>
        <w:pStyle w:val="50"/>
        <w:rPr>
          <w:rFonts w:ascii="宋体" w:hAnsi="宋体" w:eastAsia="宋体"/>
          <w:sz w:val="21"/>
          <w:szCs w:val="21"/>
          <w:highlight w:val="red"/>
        </w:rPr>
      </w:pPr>
      <w:r>
        <w:rPr>
          <w:rFonts w:hint="eastAsia" w:ascii="宋体" w:hAnsi="宋体" w:eastAsia="宋体"/>
          <w:sz w:val="21"/>
          <w:szCs w:val="21"/>
          <w:highlight w:val="none"/>
        </w:rPr>
        <w:t>4.附件8：技术标方案 加盖公章；</w:t>
      </w:r>
    </w:p>
    <w:p w14:paraId="252B2220">
      <w:pPr>
        <w:pStyle w:val="50"/>
        <w:rPr>
          <w:rFonts w:hint="eastAsia" w:ascii="宋体" w:hAnsi="宋体" w:eastAsia="宋体"/>
          <w:sz w:val="21"/>
          <w:szCs w:val="21"/>
          <w:highlight w:val="none"/>
        </w:rPr>
      </w:pPr>
      <w:r>
        <w:rPr>
          <w:rFonts w:hint="eastAsia" w:ascii="宋体" w:hAnsi="宋体" w:eastAsia="宋体"/>
          <w:sz w:val="21"/>
          <w:szCs w:val="21"/>
          <w:highlight w:val="none"/>
        </w:rPr>
        <w:t>（三）商务标</w:t>
      </w:r>
    </w:p>
    <w:p w14:paraId="645E621F">
      <w:pPr>
        <w:pStyle w:val="50"/>
        <w:rPr>
          <w:rFonts w:ascii="宋体" w:hAnsi="宋体" w:eastAsia="宋体"/>
          <w:sz w:val="21"/>
          <w:szCs w:val="21"/>
          <w:highlight w:val="none"/>
        </w:rPr>
      </w:pPr>
      <w:r>
        <w:rPr>
          <w:rFonts w:hint="eastAsia" w:ascii="宋体" w:hAnsi="宋体" w:eastAsia="宋体"/>
          <w:sz w:val="21"/>
          <w:szCs w:val="21"/>
          <w:highlight w:val="none"/>
        </w:rPr>
        <w:t>1.附件10：活动清单报价 加盖公章。</w:t>
      </w:r>
    </w:p>
    <w:p w14:paraId="58FB5221">
      <w:pPr>
        <w:tabs>
          <w:tab w:val="left" w:pos="993"/>
        </w:tabs>
        <w:spacing w:line="440" w:lineRule="exact"/>
        <w:ind w:firstLine="420" w:firstLineChars="200"/>
        <w:rPr>
          <w:rFonts w:ascii="宋体" w:hAnsi="宋体"/>
          <w:szCs w:val="21"/>
          <w:highlight w:val="none"/>
        </w:rPr>
      </w:pPr>
      <w:r>
        <w:rPr>
          <w:rFonts w:hint="eastAsia" w:ascii="宋体" w:hAnsi="宋体"/>
          <w:szCs w:val="21"/>
          <w:highlight w:val="none"/>
        </w:rPr>
        <w:t>（四）投标要求</w:t>
      </w:r>
    </w:p>
    <w:p w14:paraId="1960E1A7">
      <w:pPr>
        <w:tabs>
          <w:tab w:val="left" w:pos="993"/>
        </w:tabs>
        <w:spacing w:line="440" w:lineRule="exact"/>
        <w:ind w:firstLine="420" w:firstLineChars="200"/>
        <w:rPr>
          <w:rFonts w:ascii="宋体" w:hAnsi="宋体"/>
          <w:color w:val="000000"/>
          <w:szCs w:val="21"/>
          <w:highlight w:val="red"/>
        </w:rPr>
      </w:pPr>
      <w:r>
        <w:rPr>
          <w:rFonts w:hint="eastAsia" w:ascii="宋体" w:hAnsi="宋体"/>
          <w:szCs w:val="21"/>
          <w:highlight w:val="none"/>
        </w:rPr>
        <w:t>投标人应按本招标文件“招投标日程表”规定的时间、地点，向招标人密封提交投标文件。投标文件</w:t>
      </w:r>
      <w:r>
        <w:rPr>
          <w:rFonts w:hint="eastAsia" w:ascii="宋体" w:hAnsi="宋体"/>
          <w:color w:val="000000"/>
          <w:szCs w:val="21"/>
          <w:highlight w:val="none"/>
        </w:rPr>
        <w:t>分别为</w:t>
      </w:r>
      <w:r>
        <w:rPr>
          <w:rFonts w:hint="eastAsia" w:ascii="宋体" w:hAnsi="宋体"/>
          <w:color w:val="000000"/>
          <w:szCs w:val="21"/>
          <w:highlight w:val="none"/>
          <w:lang w:val="en-US" w:eastAsia="zh-CN"/>
        </w:rPr>
        <w:t>两份</w:t>
      </w:r>
      <w:r>
        <w:rPr>
          <w:rFonts w:hint="eastAsia" w:ascii="宋体" w:hAnsi="宋体"/>
          <w:color w:val="000000"/>
          <w:szCs w:val="21"/>
          <w:highlight w:val="none"/>
        </w:rPr>
        <w:t>封装盖章，</w:t>
      </w:r>
      <w:r>
        <w:rPr>
          <w:rFonts w:hint="eastAsia" w:ascii="宋体" w:hAnsi="宋体" w:eastAsia="宋体" w:cs="Times New Roman"/>
          <w:szCs w:val="21"/>
          <w:highlight w:val="none"/>
          <w:lang w:val="en-US" w:eastAsia="zh-CN"/>
        </w:rPr>
        <w:t>其一包含报名材料及技术标，其二包含商务标。</w:t>
      </w:r>
    </w:p>
    <w:p w14:paraId="3C8BD345">
      <w:pPr>
        <w:tabs>
          <w:tab w:val="left" w:pos="993"/>
        </w:tabs>
        <w:spacing w:line="440" w:lineRule="exact"/>
        <w:ind w:firstLine="420" w:firstLineChars="200"/>
        <w:rPr>
          <w:rFonts w:hint="default" w:ascii="宋体" w:hAnsi="宋体" w:eastAsia="宋体"/>
          <w:color w:val="000000"/>
          <w:szCs w:val="21"/>
          <w:highlight w:val="none"/>
          <w:lang w:val="en-US" w:eastAsia="zh-CN"/>
        </w:rPr>
      </w:pPr>
      <w:r>
        <w:rPr>
          <w:rFonts w:hint="eastAsia" w:ascii="宋体" w:hAnsi="宋体"/>
          <w:color w:val="000000"/>
          <w:szCs w:val="21"/>
          <w:highlight w:val="none"/>
        </w:rPr>
        <w:t>项目联系人：</w:t>
      </w:r>
      <w:r>
        <w:rPr>
          <w:rFonts w:hint="eastAsia" w:ascii="宋体" w:hAnsi="宋体"/>
          <w:color w:val="000000"/>
          <w:szCs w:val="21"/>
          <w:highlight w:val="none"/>
          <w:lang w:val="en-US" w:eastAsia="zh-CN"/>
        </w:rPr>
        <w:t>潘超群</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17356571250</w:t>
      </w:r>
    </w:p>
    <w:p w14:paraId="34BC4ED3">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开标地址：合肥</w:t>
      </w:r>
      <w:r>
        <w:rPr>
          <w:rFonts w:hint="eastAsia" w:ascii="宋体" w:hAnsi="宋体"/>
          <w:color w:val="000000"/>
          <w:szCs w:val="21"/>
          <w:highlight w:val="none"/>
          <w:lang w:val="en-US" w:eastAsia="zh-CN"/>
        </w:rPr>
        <w:t>包河区乡村振兴投资有限公司</w:t>
      </w:r>
      <w:r>
        <w:rPr>
          <w:rFonts w:hint="eastAsia" w:ascii="宋体" w:hAnsi="宋体"/>
          <w:color w:val="000000"/>
          <w:szCs w:val="21"/>
          <w:highlight w:val="none"/>
        </w:rPr>
        <w:t>3楼会议室（暂定）</w:t>
      </w:r>
    </w:p>
    <w:p w14:paraId="3BE093CE">
      <w:pPr>
        <w:numPr>
          <w:ilvl w:val="0"/>
          <w:numId w:val="0"/>
        </w:numPr>
        <w:tabs>
          <w:tab w:val="left" w:pos="993"/>
        </w:tabs>
        <w:spacing w:line="440" w:lineRule="exact"/>
        <w:ind w:firstLine="420" w:firstLineChars="200"/>
        <w:rPr>
          <w:rFonts w:hint="eastAsia" w:ascii="宋体" w:hAnsi="宋体"/>
          <w:color w:val="000000"/>
          <w:szCs w:val="21"/>
          <w:highlight w:val="none"/>
        </w:rPr>
      </w:pPr>
      <w:r>
        <w:rPr>
          <w:rFonts w:hint="eastAsia" w:ascii="宋体" w:hAnsi="宋体"/>
          <w:szCs w:val="21"/>
          <w:highlight w:val="none"/>
        </w:rPr>
        <w:t>（五）开标：投标截止后进行开标。具体开标时间、地点详见本招标文件“招投标日程表”。在开评标过程中</w:t>
      </w:r>
      <w:r>
        <w:rPr>
          <w:rFonts w:hint="eastAsia" w:ascii="宋体" w:hAnsi="宋体"/>
          <w:szCs w:val="21"/>
          <w:highlight w:val="none"/>
          <w:lang w:eastAsia="zh-CN"/>
        </w:rPr>
        <w:t>，</w:t>
      </w:r>
      <w:r>
        <w:rPr>
          <w:rFonts w:hint="eastAsia" w:ascii="宋体" w:hAnsi="宋体" w:eastAsia="宋体" w:cs="Times New Roman"/>
          <w:color w:val="000000"/>
          <w:szCs w:val="21"/>
        </w:rPr>
        <w:t>若投标人投标报价与招标控制价相比降幅过小，或投标人投标报价明显缺乏竞争性的，评标小组可以否决所有投标。</w:t>
      </w:r>
    </w:p>
    <w:p w14:paraId="4B13FAAE">
      <w:pPr>
        <w:tabs>
          <w:tab w:val="left" w:pos="993"/>
        </w:tabs>
        <w:spacing w:line="440" w:lineRule="exact"/>
        <w:ind w:firstLine="422" w:firstLineChars="200"/>
        <w:rPr>
          <w:rFonts w:hint="eastAsia" w:ascii="宋体" w:hAnsi="宋体"/>
          <w:b/>
          <w:bCs/>
          <w:szCs w:val="21"/>
          <w:highlight w:val="red"/>
        </w:rPr>
      </w:pPr>
      <w:r>
        <w:rPr>
          <w:rFonts w:hint="eastAsia" w:ascii="宋体" w:hAnsi="宋体"/>
          <w:b/>
          <w:bCs/>
          <w:szCs w:val="21"/>
          <w:highlight w:val="none"/>
        </w:rPr>
        <w:t>五、招投标日程表</w:t>
      </w:r>
    </w:p>
    <w:tbl>
      <w:tblPr>
        <w:tblStyle w:val="5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486"/>
        <w:gridCol w:w="3100"/>
        <w:gridCol w:w="3033"/>
      </w:tblGrid>
      <w:tr w14:paraId="69EE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462" w:type="pct"/>
            <w:noWrap w:val="0"/>
            <w:vAlign w:val="center"/>
          </w:tcPr>
          <w:p w14:paraId="2F20AF0A">
            <w:pPr>
              <w:tabs>
                <w:tab w:val="left" w:pos="993"/>
              </w:tabs>
              <w:spacing w:line="440" w:lineRule="exact"/>
              <w:jc w:val="center"/>
              <w:rPr>
                <w:rFonts w:hint="eastAsia" w:ascii="宋体" w:hAnsi="宋体"/>
                <w:b/>
                <w:bCs/>
                <w:szCs w:val="21"/>
                <w:highlight w:val="none"/>
              </w:rPr>
            </w:pPr>
            <w:r>
              <w:rPr>
                <w:rFonts w:hint="eastAsia" w:ascii="宋体" w:hAnsi="宋体"/>
                <w:b/>
                <w:bCs/>
                <w:szCs w:val="21"/>
                <w:highlight w:val="none"/>
              </w:rPr>
              <w:t>序号</w:t>
            </w:r>
          </w:p>
        </w:tc>
        <w:tc>
          <w:tcPr>
            <w:tcW w:w="1308" w:type="pct"/>
            <w:noWrap w:val="0"/>
            <w:vAlign w:val="center"/>
          </w:tcPr>
          <w:p w14:paraId="4802F115">
            <w:pPr>
              <w:tabs>
                <w:tab w:val="left" w:pos="993"/>
              </w:tabs>
              <w:spacing w:line="440" w:lineRule="exact"/>
              <w:ind w:firstLine="422" w:firstLineChars="200"/>
              <w:jc w:val="center"/>
              <w:rPr>
                <w:rFonts w:hint="eastAsia" w:ascii="宋体" w:hAnsi="宋体"/>
                <w:b/>
                <w:bCs/>
                <w:szCs w:val="21"/>
                <w:highlight w:val="none"/>
              </w:rPr>
            </w:pPr>
            <w:r>
              <w:rPr>
                <w:rFonts w:hint="eastAsia" w:ascii="宋体" w:hAnsi="宋体"/>
                <w:b/>
                <w:bCs/>
                <w:szCs w:val="21"/>
                <w:highlight w:val="none"/>
              </w:rPr>
              <w:t>内容</w:t>
            </w:r>
          </w:p>
        </w:tc>
        <w:tc>
          <w:tcPr>
            <w:tcW w:w="1632" w:type="pct"/>
            <w:noWrap w:val="0"/>
            <w:vAlign w:val="center"/>
          </w:tcPr>
          <w:p w14:paraId="267FD5CC">
            <w:pPr>
              <w:tabs>
                <w:tab w:val="left" w:pos="993"/>
              </w:tabs>
              <w:spacing w:line="440" w:lineRule="exact"/>
              <w:ind w:firstLine="843" w:firstLineChars="400"/>
              <w:rPr>
                <w:rFonts w:hint="eastAsia" w:ascii="宋体" w:hAnsi="宋体"/>
                <w:b/>
                <w:bCs/>
                <w:szCs w:val="21"/>
                <w:highlight w:val="none"/>
              </w:rPr>
            </w:pPr>
            <w:r>
              <w:rPr>
                <w:rFonts w:hint="eastAsia" w:ascii="宋体" w:hAnsi="宋体"/>
                <w:b/>
                <w:bCs/>
                <w:szCs w:val="21"/>
                <w:highlight w:val="none"/>
              </w:rPr>
              <w:t>时间</w:t>
            </w:r>
          </w:p>
        </w:tc>
        <w:tc>
          <w:tcPr>
            <w:tcW w:w="1596" w:type="pct"/>
            <w:noWrap w:val="0"/>
            <w:vAlign w:val="center"/>
          </w:tcPr>
          <w:p w14:paraId="1A29A789">
            <w:pPr>
              <w:tabs>
                <w:tab w:val="left" w:pos="993"/>
              </w:tabs>
              <w:spacing w:line="440" w:lineRule="exact"/>
              <w:ind w:firstLine="1054" w:firstLineChars="500"/>
              <w:rPr>
                <w:rFonts w:hint="eastAsia" w:ascii="宋体" w:hAnsi="宋体"/>
                <w:b/>
                <w:bCs/>
                <w:szCs w:val="21"/>
                <w:highlight w:val="none"/>
              </w:rPr>
            </w:pPr>
            <w:r>
              <w:rPr>
                <w:rFonts w:hint="eastAsia" w:ascii="宋体" w:hAnsi="宋体"/>
                <w:b/>
                <w:bCs/>
                <w:szCs w:val="21"/>
                <w:highlight w:val="none"/>
              </w:rPr>
              <w:t>地点</w:t>
            </w:r>
          </w:p>
        </w:tc>
      </w:tr>
      <w:tr w14:paraId="505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noWrap w:val="0"/>
            <w:vAlign w:val="center"/>
          </w:tcPr>
          <w:p w14:paraId="7D0BFFD0">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308" w:type="pct"/>
            <w:noWrap w:val="0"/>
            <w:vAlign w:val="center"/>
          </w:tcPr>
          <w:p w14:paraId="5633A4DF">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招标文件发布起止时间</w:t>
            </w:r>
          </w:p>
        </w:tc>
        <w:tc>
          <w:tcPr>
            <w:tcW w:w="1632" w:type="pct"/>
            <w:noWrap w:val="0"/>
            <w:vAlign w:val="center"/>
          </w:tcPr>
          <w:p w14:paraId="676D92A6">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12</w:t>
            </w:r>
            <w:r>
              <w:rPr>
                <w:rFonts w:hint="eastAsia" w:ascii="宋体" w:hAnsi="宋体"/>
                <w:color w:val="000000"/>
                <w:szCs w:val="21"/>
                <w:highlight w:val="none"/>
              </w:rPr>
              <w:t>.</w:t>
            </w:r>
            <w:r>
              <w:rPr>
                <w:rFonts w:hint="eastAsia" w:ascii="宋体" w:hAnsi="宋体"/>
                <w:color w:val="000000"/>
                <w:szCs w:val="21"/>
                <w:highlight w:val="none"/>
                <w:lang w:val="en-US" w:eastAsia="zh-CN"/>
              </w:rPr>
              <w:t>12</w:t>
            </w:r>
          </w:p>
        </w:tc>
        <w:tc>
          <w:tcPr>
            <w:tcW w:w="1596" w:type="pct"/>
            <w:noWrap w:val="0"/>
            <w:vAlign w:val="center"/>
          </w:tcPr>
          <w:p w14:paraId="4BAC88EF">
            <w:pPr>
              <w:tabs>
                <w:tab w:val="left" w:pos="993"/>
              </w:tabs>
              <w:spacing w:line="440" w:lineRule="exact"/>
              <w:jc w:val="center"/>
              <w:rPr>
                <w:rFonts w:ascii="宋体" w:hAnsi="宋体"/>
                <w:color w:val="000000"/>
                <w:szCs w:val="21"/>
                <w:highlight w:val="none"/>
              </w:rPr>
            </w:pPr>
            <w:r>
              <w:rPr>
                <w:rFonts w:hint="eastAsia" w:ascii="宋体" w:hAnsi="宋体"/>
                <w:color w:val="000000"/>
                <w:szCs w:val="21"/>
                <w:highlight w:val="none"/>
              </w:rPr>
              <w:t>滨湖集团官网</w:t>
            </w:r>
          </w:p>
        </w:tc>
      </w:tr>
      <w:tr w14:paraId="17A0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62" w:type="pct"/>
            <w:noWrap w:val="0"/>
            <w:vAlign w:val="center"/>
          </w:tcPr>
          <w:p w14:paraId="6840021B">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308" w:type="pct"/>
            <w:noWrap w:val="0"/>
            <w:vAlign w:val="center"/>
          </w:tcPr>
          <w:p w14:paraId="6975252D">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投标文件提交截止时间</w:t>
            </w:r>
          </w:p>
        </w:tc>
        <w:tc>
          <w:tcPr>
            <w:tcW w:w="1632" w:type="pct"/>
            <w:noWrap w:val="0"/>
            <w:vAlign w:val="center"/>
          </w:tcPr>
          <w:p w14:paraId="4F597369">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截至</w:t>
            </w: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12</w:t>
            </w:r>
            <w:r>
              <w:rPr>
                <w:rFonts w:hint="eastAsia" w:ascii="宋体" w:hAnsi="宋体"/>
                <w:color w:val="000000"/>
                <w:szCs w:val="21"/>
                <w:highlight w:val="none"/>
              </w:rPr>
              <w:t>.</w:t>
            </w:r>
            <w:r>
              <w:rPr>
                <w:rFonts w:hint="eastAsia" w:ascii="宋体" w:hAnsi="宋体"/>
                <w:color w:val="000000"/>
                <w:szCs w:val="21"/>
                <w:highlight w:val="none"/>
                <w:lang w:val="en-US" w:eastAsia="zh-CN"/>
              </w:rPr>
              <w:t>19 15:00</w:t>
            </w:r>
          </w:p>
        </w:tc>
        <w:tc>
          <w:tcPr>
            <w:tcW w:w="1596" w:type="pct"/>
            <w:noWrap w:val="0"/>
            <w:vAlign w:val="center"/>
          </w:tcPr>
          <w:p w14:paraId="265B5AB0">
            <w:pPr>
              <w:tabs>
                <w:tab w:val="left" w:pos="993"/>
              </w:tabs>
              <w:spacing w:line="440" w:lineRule="exact"/>
              <w:jc w:val="center"/>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合肥市包河区乡村振兴投资</w:t>
            </w:r>
          </w:p>
          <w:p w14:paraId="0C365392">
            <w:pPr>
              <w:tabs>
                <w:tab w:val="left" w:pos="993"/>
              </w:tabs>
              <w:spacing w:line="440" w:lineRule="exact"/>
              <w:jc w:val="center"/>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有限公司南堡门三楼会议室</w:t>
            </w:r>
          </w:p>
        </w:tc>
      </w:tr>
      <w:tr w14:paraId="6923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noWrap w:val="0"/>
            <w:vAlign w:val="center"/>
          </w:tcPr>
          <w:p w14:paraId="41148F51">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3</w:t>
            </w:r>
          </w:p>
        </w:tc>
        <w:tc>
          <w:tcPr>
            <w:tcW w:w="1308" w:type="pct"/>
            <w:noWrap w:val="0"/>
            <w:vAlign w:val="center"/>
          </w:tcPr>
          <w:p w14:paraId="45793106">
            <w:pPr>
              <w:tabs>
                <w:tab w:val="left" w:pos="993"/>
              </w:tabs>
              <w:spacing w:line="440" w:lineRule="exact"/>
              <w:jc w:val="center"/>
              <w:rPr>
                <w:rFonts w:hint="eastAsia" w:ascii="宋体" w:hAnsi="宋体"/>
                <w:color w:val="000000"/>
                <w:szCs w:val="21"/>
                <w:highlight w:val="none"/>
              </w:rPr>
            </w:pPr>
            <w:r>
              <w:rPr>
                <w:rFonts w:hint="eastAsia" w:ascii="宋体" w:hAnsi="宋体"/>
                <w:color w:val="000000"/>
                <w:szCs w:val="21"/>
                <w:highlight w:val="none"/>
              </w:rPr>
              <w:t>开标时间、地点</w:t>
            </w:r>
          </w:p>
        </w:tc>
        <w:tc>
          <w:tcPr>
            <w:tcW w:w="1632" w:type="pct"/>
            <w:noWrap w:val="0"/>
            <w:vAlign w:val="center"/>
          </w:tcPr>
          <w:p w14:paraId="40543122">
            <w:pPr>
              <w:tabs>
                <w:tab w:val="left" w:pos="993"/>
              </w:tabs>
              <w:spacing w:line="44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rPr>
              <w:t>202</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ascii="宋体" w:hAnsi="宋体"/>
                <w:color w:val="000000"/>
                <w:szCs w:val="21"/>
                <w:highlight w:val="none"/>
                <w:lang w:val="en-US" w:eastAsia="zh-CN"/>
              </w:rPr>
              <w:t>12</w:t>
            </w:r>
            <w:r>
              <w:rPr>
                <w:rFonts w:hint="eastAsia" w:ascii="宋体" w:hAnsi="宋体"/>
                <w:color w:val="000000"/>
                <w:szCs w:val="21"/>
                <w:highlight w:val="none"/>
              </w:rPr>
              <w:t>.</w:t>
            </w:r>
            <w:r>
              <w:rPr>
                <w:rFonts w:hint="eastAsia" w:ascii="宋体" w:hAnsi="宋体"/>
                <w:color w:val="000000"/>
                <w:szCs w:val="21"/>
                <w:highlight w:val="none"/>
                <w:lang w:val="en-US" w:eastAsia="zh-CN"/>
              </w:rPr>
              <w:t>19  15:00</w:t>
            </w:r>
          </w:p>
        </w:tc>
        <w:tc>
          <w:tcPr>
            <w:tcW w:w="1596" w:type="pct"/>
            <w:shd w:val="clear" w:color="auto" w:fill="auto"/>
            <w:noWrap w:val="0"/>
            <w:vAlign w:val="center"/>
          </w:tcPr>
          <w:p w14:paraId="485FB279">
            <w:pPr>
              <w:tabs>
                <w:tab w:val="left" w:pos="993"/>
              </w:tabs>
              <w:spacing w:line="440" w:lineRule="exact"/>
              <w:jc w:val="center"/>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合肥市包河区乡村振兴投资</w:t>
            </w:r>
          </w:p>
          <w:p w14:paraId="6CB0B68B">
            <w:pPr>
              <w:tabs>
                <w:tab w:val="left" w:pos="993"/>
              </w:tabs>
              <w:spacing w:line="440" w:lineRule="exact"/>
              <w:jc w:val="center"/>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szCs w:val="21"/>
                <w:highlight w:val="none"/>
                <w:lang w:val="en-US" w:eastAsia="zh-CN"/>
              </w:rPr>
              <w:t>有限公司南堡门三楼会议室</w:t>
            </w:r>
          </w:p>
        </w:tc>
      </w:tr>
      <w:tr w14:paraId="2D5C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00" w:type="pct"/>
            <w:gridSpan w:val="4"/>
            <w:noWrap w:val="0"/>
            <w:vAlign w:val="center"/>
          </w:tcPr>
          <w:p w14:paraId="4C16767D">
            <w:pPr>
              <w:tabs>
                <w:tab w:val="left" w:pos="993"/>
              </w:tabs>
              <w:spacing w:line="440" w:lineRule="exact"/>
              <w:ind w:firstLine="420" w:firstLineChars="200"/>
              <w:rPr>
                <w:rFonts w:hint="eastAsia" w:ascii="宋体" w:hAnsi="宋体"/>
                <w:color w:val="000000"/>
                <w:szCs w:val="21"/>
                <w:highlight w:val="none"/>
              </w:rPr>
            </w:pPr>
          </w:p>
        </w:tc>
      </w:tr>
    </w:tbl>
    <w:p w14:paraId="5F304F8F">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日期：202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12</w:t>
      </w:r>
      <w:r>
        <w:rPr>
          <w:rFonts w:hint="eastAsia" w:ascii="宋体" w:hAnsi="宋体"/>
          <w:color w:val="000000"/>
          <w:szCs w:val="21"/>
          <w:highlight w:val="none"/>
        </w:rPr>
        <w:t>月</w:t>
      </w:r>
      <w:r>
        <w:rPr>
          <w:rFonts w:hint="eastAsia" w:ascii="宋体" w:hAnsi="宋体"/>
          <w:color w:val="000000"/>
          <w:szCs w:val="21"/>
          <w:highlight w:val="none"/>
          <w:lang w:val="en-US" w:eastAsia="zh-CN"/>
        </w:rPr>
        <w:t>12</w:t>
      </w:r>
      <w:r>
        <w:rPr>
          <w:rFonts w:hint="eastAsia" w:ascii="宋体" w:hAnsi="宋体"/>
          <w:color w:val="000000"/>
          <w:szCs w:val="21"/>
          <w:highlight w:val="none"/>
        </w:rPr>
        <w:t>日</w:t>
      </w:r>
    </w:p>
    <w:p w14:paraId="5FF2B2AC">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服务周期：</w:t>
      </w:r>
      <w:r>
        <w:rPr>
          <w:rFonts w:hint="eastAsia" w:ascii="宋体" w:hAnsi="宋体"/>
          <w:color w:val="000000"/>
          <w:szCs w:val="21"/>
          <w:highlight w:val="none"/>
          <w:lang w:val="en-US" w:eastAsia="zh-CN"/>
        </w:rPr>
        <w:t>完成清洗并验收</w:t>
      </w:r>
      <w:r>
        <w:rPr>
          <w:rFonts w:hint="eastAsia" w:ascii="宋体" w:hAnsi="宋体"/>
          <w:color w:val="000000"/>
          <w:szCs w:val="21"/>
          <w:highlight w:val="none"/>
        </w:rPr>
        <w:t>。</w:t>
      </w:r>
    </w:p>
    <w:p w14:paraId="3D5C9B05">
      <w:pPr>
        <w:tabs>
          <w:tab w:val="left" w:pos="993"/>
        </w:tabs>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投标报价：不超过</w:t>
      </w:r>
      <w:r>
        <w:rPr>
          <w:rFonts w:hint="eastAsia" w:ascii="宋体" w:hAnsi="宋体"/>
          <w:color w:val="000000"/>
          <w:szCs w:val="21"/>
          <w:highlight w:val="none"/>
          <w:lang w:val="en-US" w:eastAsia="zh-CN"/>
        </w:rPr>
        <w:t>3.5</w:t>
      </w:r>
      <w:r>
        <w:rPr>
          <w:rFonts w:hint="eastAsia" w:ascii="宋体" w:hAnsi="宋体"/>
          <w:color w:val="000000"/>
          <w:szCs w:val="21"/>
          <w:highlight w:val="none"/>
        </w:rPr>
        <w:t>万</w:t>
      </w:r>
      <w:r>
        <w:rPr>
          <w:rFonts w:hint="eastAsia" w:ascii="宋体" w:hAnsi="宋体"/>
          <w:color w:val="000000"/>
          <w:szCs w:val="21"/>
          <w:highlight w:val="none"/>
          <w:lang w:val="en-US" w:eastAsia="zh-CN"/>
        </w:rPr>
        <w:t>元</w:t>
      </w:r>
      <w:r>
        <w:rPr>
          <w:rFonts w:hint="eastAsia" w:ascii="宋体" w:hAnsi="宋体"/>
          <w:color w:val="000000"/>
          <w:szCs w:val="21"/>
          <w:highlight w:val="none"/>
        </w:rPr>
        <w:t>（含税</w:t>
      </w:r>
      <w:r>
        <w:rPr>
          <w:rFonts w:hint="eastAsia" w:ascii="宋体" w:hAnsi="宋体"/>
          <w:color w:val="000000"/>
          <w:szCs w:val="21"/>
          <w:highlight w:val="none"/>
          <w:lang w:val="en-US" w:eastAsia="zh-CN"/>
        </w:rPr>
        <w:t>专票</w:t>
      </w:r>
      <w:r>
        <w:rPr>
          <w:rFonts w:hint="eastAsia" w:ascii="宋体" w:hAnsi="宋体"/>
          <w:color w:val="000000"/>
          <w:szCs w:val="21"/>
          <w:highlight w:val="none"/>
        </w:rPr>
        <w:t>）。</w:t>
      </w:r>
    </w:p>
    <w:p w14:paraId="68A7BCE0">
      <w:pPr>
        <w:pStyle w:val="3"/>
        <w:spacing w:line="500" w:lineRule="exact"/>
        <w:ind w:firstLine="0"/>
        <w:rPr>
          <w:rFonts w:hint="eastAsia" w:ascii="宋体" w:hAnsi="宋体" w:eastAsia="宋体"/>
          <w:highlight w:val="none"/>
        </w:rPr>
      </w:pPr>
      <w:r>
        <w:rPr>
          <w:rFonts w:ascii="宋体" w:hAnsi="宋体"/>
          <w:sz w:val="24"/>
          <w:szCs w:val="18"/>
          <w:highlight w:val="none"/>
        </w:rPr>
        <w:br w:type="page"/>
      </w:r>
      <w:bookmarkEnd w:id="7"/>
      <w:bookmarkEnd w:id="8"/>
      <w:bookmarkEnd w:id="9"/>
      <w:bookmarkEnd w:id="10"/>
      <w:bookmarkEnd w:id="11"/>
      <w:bookmarkEnd w:id="12"/>
      <w:bookmarkStart w:id="13" w:name="_Toc273602341"/>
      <w:bookmarkStart w:id="14" w:name="_Toc6595"/>
      <w:bookmarkStart w:id="15" w:name="_Toc39733478"/>
      <w:bookmarkStart w:id="16" w:name="_Toc245092761"/>
      <w:bookmarkStart w:id="17" w:name="_Toc220232390"/>
      <w:r>
        <w:rPr>
          <w:rFonts w:hint="eastAsia" w:ascii="宋体" w:hAnsi="宋体" w:eastAsia="宋体"/>
          <w:highlight w:val="none"/>
        </w:rPr>
        <w:t xml:space="preserve">第二章 </w:t>
      </w:r>
      <w:bookmarkEnd w:id="13"/>
      <w:bookmarkEnd w:id="14"/>
      <w:bookmarkEnd w:id="15"/>
      <w:bookmarkEnd w:id="16"/>
      <w:bookmarkEnd w:id="17"/>
      <w:r>
        <w:rPr>
          <w:rFonts w:hint="eastAsia" w:ascii="宋体" w:hAnsi="宋体" w:eastAsia="宋体"/>
          <w:highlight w:val="none"/>
        </w:rPr>
        <w:t>评分标准表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350"/>
        <w:gridCol w:w="962"/>
        <w:gridCol w:w="4581"/>
        <w:gridCol w:w="1713"/>
      </w:tblGrid>
      <w:tr w14:paraId="699E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8" w:type="dxa"/>
            <w:shd w:val="clear" w:color="auto" w:fill="FFFF00"/>
            <w:noWrap w:val="0"/>
            <w:vAlign w:val="center"/>
          </w:tcPr>
          <w:p w14:paraId="381A50FB">
            <w:pPr>
              <w:jc w:val="center"/>
              <w:rPr>
                <w:b/>
                <w:bCs/>
                <w:color w:val="000000"/>
                <w:sz w:val="20"/>
                <w:highlight w:val="none"/>
              </w:rPr>
            </w:pPr>
            <w:bookmarkStart w:id="18" w:name="_Toc245092762"/>
            <w:bookmarkStart w:id="19" w:name="_Toc273602342"/>
            <w:r>
              <w:rPr>
                <w:rFonts w:hint="eastAsia"/>
                <w:b/>
                <w:bCs/>
                <w:color w:val="000000"/>
                <w:sz w:val="20"/>
                <w:highlight w:val="none"/>
              </w:rPr>
              <w:t>一级指标</w:t>
            </w:r>
          </w:p>
        </w:tc>
        <w:tc>
          <w:tcPr>
            <w:tcW w:w="1350" w:type="dxa"/>
            <w:shd w:val="clear" w:color="auto" w:fill="FFFF00"/>
            <w:noWrap w:val="0"/>
            <w:vAlign w:val="center"/>
          </w:tcPr>
          <w:p w14:paraId="7C7C3C51">
            <w:pPr>
              <w:jc w:val="center"/>
              <w:rPr>
                <w:b/>
                <w:bCs/>
                <w:color w:val="000000"/>
                <w:sz w:val="20"/>
                <w:highlight w:val="none"/>
              </w:rPr>
            </w:pPr>
            <w:r>
              <w:rPr>
                <w:rFonts w:hint="eastAsia"/>
                <w:b/>
                <w:bCs/>
                <w:color w:val="000000"/>
                <w:sz w:val="20"/>
                <w:highlight w:val="none"/>
              </w:rPr>
              <w:t>二级指标</w:t>
            </w:r>
          </w:p>
        </w:tc>
        <w:tc>
          <w:tcPr>
            <w:tcW w:w="962" w:type="dxa"/>
            <w:shd w:val="clear" w:color="auto" w:fill="FFFF00"/>
            <w:noWrap w:val="0"/>
            <w:vAlign w:val="center"/>
          </w:tcPr>
          <w:p w14:paraId="77ACAE59">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分值</w:t>
            </w:r>
          </w:p>
        </w:tc>
        <w:tc>
          <w:tcPr>
            <w:tcW w:w="4581" w:type="dxa"/>
            <w:shd w:val="clear" w:color="auto" w:fill="FFFF00"/>
            <w:noWrap w:val="0"/>
            <w:vAlign w:val="center"/>
          </w:tcPr>
          <w:p w14:paraId="3907F962">
            <w:pPr>
              <w:widowControl/>
              <w:jc w:val="center"/>
              <w:textAlignment w:val="center"/>
              <w:rPr>
                <w:b/>
                <w:bCs/>
                <w:color w:val="000000"/>
                <w:sz w:val="20"/>
                <w:highlight w:val="none"/>
              </w:rPr>
            </w:pPr>
            <w:r>
              <w:rPr>
                <w:rFonts w:hint="eastAsia" w:ascii="宋体" w:hAnsi="宋体" w:cs="宋体"/>
                <w:b/>
                <w:bCs/>
                <w:color w:val="000000"/>
                <w:kern w:val="0"/>
                <w:sz w:val="20"/>
                <w:highlight w:val="none"/>
                <w:lang w:bidi="ar"/>
              </w:rPr>
              <w:t>评审内容</w:t>
            </w:r>
          </w:p>
        </w:tc>
        <w:tc>
          <w:tcPr>
            <w:tcW w:w="1713" w:type="dxa"/>
            <w:shd w:val="clear" w:color="auto" w:fill="FFFF00"/>
            <w:noWrap w:val="0"/>
            <w:vAlign w:val="center"/>
          </w:tcPr>
          <w:p w14:paraId="519E31FE">
            <w:pPr>
              <w:jc w:val="center"/>
              <w:rPr>
                <w:b/>
                <w:bCs/>
                <w:color w:val="000000"/>
                <w:sz w:val="20"/>
                <w:highlight w:val="none"/>
              </w:rPr>
            </w:pPr>
            <w:r>
              <w:rPr>
                <w:rFonts w:hint="eastAsia"/>
                <w:b/>
                <w:bCs/>
                <w:color w:val="000000"/>
                <w:sz w:val="20"/>
                <w:highlight w:val="none"/>
              </w:rPr>
              <w:t>应答材料要求</w:t>
            </w:r>
          </w:p>
        </w:tc>
      </w:tr>
      <w:tr w14:paraId="266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restart"/>
            <w:noWrap w:val="0"/>
            <w:vAlign w:val="center"/>
          </w:tcPr>
          <w:p w14:paraId="1FF0B006">
            <w:pPr>
              <w:jc w:val="center"/>
              <w:rPr>
                <w:rFonts w:hint="eastAsia"/>
                <w:b/>
                <w:bCs/>
                <w:sz w:val="16"/>
                <w:szCs w:val="16"/>
                <w:highlight w:val="none"/>
              </w:rPr>
            </w:pPr>
            <w:r>
              <w:rPr>
                <w:rFonts w:hint="eastAsia"/>
                <w:b/>
                <w:bCs/>
                <w:sz w:val="16"/>
                <w:szCs w:val="16"/>
                <w:highlight w:val="none"/>
              </w:rPr>
              <w:t>公司综合能力</w:t>
            </w:r>
          </w:p>
          <w:p w14:paraId="32643185">
            <w:pPr>
              <w:jc w:val="center"/>
              <w:rPr>
                <w:rFonts w:hint="eastAsia"/>
                <w:sz w:val="15"/>
                <w:szCs w:val="15"/>
                <w:highlight w:val="none"/>
              </w:rPr>
            </w:pPr>
            <w:r>
              <w:rPr>
                <w:rFonts w:hint="eastAsia"/>
                <w:b/>
                <w:bCs/>
                <w:sz w:val="16"/>
                <w:szCs w:val="16"/>
                <w:highlight w:val="none"/>
              </w:rPr>
              <w:t>（</w:t>
            </w:r>
            <w:r>
              <w:rPr>
                <w:rFonts w:hint="eastAsia"/>
                <w:b/>
                <w:bCs/>
                <w:sz w:val="16"/>
                <w:szCs w:val="16"/>
                <w:highlight w:val="none"/>
                <w:lang w:val="en-US" w:eastAsia="zh-CN"/>
              </w:rPr>
              <w:t>45</w:t>
            </w:r>
            <w:r>
              <w:rPr>
                <w:rFonts w:hint="eastAsia"/>
                <w:b/>
                <w:bCs/>
                <w:sz w:val="16"/>
                <w:szCs w:val="16"/>
                <w:highlight w:val="none"/>
              </w:rPr>
              <w:t>分）</w:t>
            </w:r>
          </w:p>
        </w:tc>
        <w:tc>
          <w:tcPr>
            <w:tcW w:w="1350" w:type="dxa"/>
            <w:noWrap w:val="0"/>
            <w:vAlign w:val="center"/>
          </w:tcPr>
          <w:p w14:paraId="5F8549DA">
            <w:pPr>
              <w:jc w:val="center"/>
              <w:rPr>
                <w:rFonts w:hint="default" w:eastAsia="宋体"/>
                <w:b/>
                <w:bCs/>
                <w:sz w:val="18"/>
                <w:szCs w:val="18"/>
                <w:highlight w:val="none"/>
                <w:lang w:val="en-US" w:eastAsia="zh-CN"/>
              </w:rPr>
            </w:pPr>
            <w:r>
              <w:rPr>
                <w:rFonts w:hint="eastAsia"/>
                <w:b/>
                <w:bCs/>
                <w:sz w:val="18"/>
                <w:szCs w:val="18"/>
                <w:highlight w:val="none"/>
                <w:lang w:val="en-US" w:eastAsia="zh-CN"/>
              </w:rPr>
              <w:t>注册资金</w:t>
            </w:r>
          </w:p>
        </w:tc>
        <w:tc>
          <w:tcPr>
            <w:tcW w:w="962" w:type="dxa"/>
            <w:noWrap w:val="0"/>
            <w:vAlign w:val="center"/>
          </w:tcPr>
          <w:p w14:paraId="250F5B03">
            <w:pPr>
              <w:widowControl/>
              <w:jc w:val="center"/>
              <w:textAlignment w:val="center"/>
              <w:rPr>
                <w:rFonts w:hint="eastAsia" w:eastAsia="宋体"/>
                <w:sz w:val="18"/>
                <w:szCs w:val="18"/>
                <w:highlight w:val="none"/>
                <w:lang w:eastAsia="zh-CN"/>
              </w:rPr>
            </w:pPr>
            <w:r>
              <w:rPr>
                <w:rFonts w:hint="eastAsia"/>
                <w:sz w:val="18"/>
                <w:szCs w:val="18"/>
                <w:highlight w:val="none"/>
                <w:lang w:val="en-US" w:eastAsia="zh-CN"/>
              </w:rPr>
              <w:t>5</w:t>
            </w:r>
          </w:p>
        </w:tc>
        <w:tc>
          <w:tcPr>
            <w:tcW w:w="4581" w:type="dxa"/>
            <w:noWrap w:val="0"/>
            <w:vAlign w:val="center"/>
          </w:tcPr>
          <w:p w14:paraId="3BB69D95">
            <w:pPr>
              <w:widowControl/>
              <w:jc w:val="left"/>
              <w:textAlignment w:val="center"/>
              <w:rPr>
                <w:sz w:val="16"/>
                <w:szCs w:val="16"/>
                <w:highlight w:val="none"/>
              </w:rPr>
            </w:pPr>
            <w:r>
              <w:rPr>
                <w:rFonts w:hint="eastAsia" w:ascii="宋体" w:hAnsi="宋体" w:cs="宋体"/>
                <w:color w:val="000000"/>
                <w:kern w:val="0"/>
                <w:sz w:val="18"/>
                <w:szCs w:val="18"/>
                <w:highlight w:val="none"/>
                <w:lang w:bidi="ar"/>
              </w:rPr>
              <w:t>供应商注册资金</w:t>
            </w:r>
            <w:r>
              <w:rPr>
                <w:rFonts w:hint="eastAsia" w:ascii="宋体" w:hAnsi="宋体" w:cs="宋体"/>
                <w:color w:val="000000"/>
                <w:kern w:val="0"/>
                <w:sz w:val="18"/>
                <w:szCs w:val="18"/>
                <w:highlight w:val="none"/>
                <w:lang w:val="en-US" w:eastAsia="zh-CN" w:bidi="ar"/>
              </w:rPr>
              <w:t>200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及以上得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100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200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（不含）的得</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50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100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（不含）的得</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50</w:t>
            </w:r>
            <w:r>
              <w:rPr>
                <w:rFonts w:hint="eastAsia" w:ascii="宋体" w:hAnsi="宋体" w:cs="宋体"/>
                <w:color w:val="000000"/>
                <w:kern w:val="0"/>
                <w:sz w:val="18"/>
                <w:szCs w:val="18"/>
                <w:highlight w:val="none"/>
                <w:lang w:bidi="ar"/>
              </w:rPr>
              <w:t>万</w:t>
            </w:r>
            <w:r>
              <w:rPr>
                <w:rFonts w:hint="eastAsia" w:ascii="宋体" w:hAnsi="宋体" w:cs="宋体"/>
                <w:color w:val="000000"/>
                <w:kern w:val="0"/>
                <w:sz w:val="18"/>
                <w:szCs w:val="18"/>
                <w:highlight w:val="none"/>
                <w:lang w:val="en-US" w:eastAsia="zh-CN" w:bidi="ar"/>
              </w:rPr>
              <w:t>元</w:t>
            </w:r>
            <w:r>
              <w:rPr>
                <w:rFonts w:hint="eastAsia" w:ascii="宋体" w:hAnsi="宋体" w:cs="宋体"/>
                <w:color w:val="000000"/>
                <w:kern w:val="0"/>
                <w:sz w:val="18"/>
                <w:szCs w:val="18"/>
                <w:highlight w:val="none"/>
                <w:lang w:bidi="ar"/>
              </w:rPr>
              <w:t>以下不得分。</w:t>
            </w:r>
          </w:p>
        </w:tc>
        <w:tc>
          <w:tcPr>
            <w:tcW w:w="1713" w:type="dxa"/>
            <w:noWrap w:val="0"/>
            <w:vAlign w:val="center"/>
          </w:tcPr>
          <w:p w14:paraId="0E6B9750">
            <w:pPr>
              <w:jc w:val="center"/>
              <w:rPr>
                <w:sz w:val="15"/>
                <w:szCs w:val="15"/>
                <w:highlight w:val="none"/>
              </w:rPr>
            </w:pPr>
            <w:r>
              <w:rPr>
                <w:rFonts w:hint="eastAsia" w:ascii="宋体" w:hAnsi="宋体" w:cs="宋体"/>
                <w:color w:val="000000"/>
                <w:kern w:val="0"/>
                <w:sz w:val="16"/>
                <w:szCs w:val="16"/>
                <w:highlight w:val="none"/>
                <w:lang w:bidi="ar"/>
              </w:rPr>
              <w:t>须提供相关证明材料复印件加盖公章，未提供的不得分。</w:t>
            </w:r>
          </w:p>
        </w:tc>
      </w:tr>
      <w:tr w14:paraId="591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6F008853">
            <w:pPr>
              <w:jc w:val="center"/>
              <w:rPr>
                <w:sz w:val="15"/>
                <w:szCs w:val="15"/>
                <w:highlight w:val="none"/>
              </w:rPr>
            </w:pPr>
          </w:p>
        </w:tc>
        <w:tc>
          <w:tcPr>
            <w:tcW w:w="1350" w:type="dxa"/>
            <w:noWrap w:val="0"/>
            <w:vAlign w:val="center"/>
          </w:tcPr>
          <w:p w14:paraId="017F05F5">
            <w:pPr>
              <w:jc w:val="center"/>
              <w:rPr>
                <w:rFonts w:hint="eastAsia"/>
                <w:b/>
                <w:bCs/>
                <w:sz w:val="18"/>
                <w:szCs w:val="18"/>
                <w:highlight w:val="none"/>
              </w:rPr>
            </w:pPr>
            <w:r>
              <w:rPr>
                <w:rFonts w:hint="eastAsia"/>
                <w:b/>
                <w:bCs/>
                <w:sz w:val="18"/>
                <w:szCs w:val="18"/>
                <w:highlight w:val="none"/>
              </w:rPr>
              <w:t>企业资质</w:t>
            </w:r>
          </w:p>
        </w:tc>
        <w:tc>
          <w:tcPr>
            <w:tcW w:w="962" w:type="dxa"/>
            <w:noWrap w:val="0"/>
            <w:vAlign w:val="center"/>
          </w:tcPr>
          <w:p w14:paraId="50FC347A">
            <w:pPr>
              <w:widowControl/>
              <w:jc w:val="center"/>
              <w:textAlignment w:val="center"/>
              <w:rPr>
                <w:rFonts w:hint="eastAsia" w:eastAsia="宋体"/>
                <w:color w:val="000000"/>
                <w:kern w:val="2"/>
                <w:sz w:val="18"/>
                <w:szCs w:val="18"/>
                <w:highlight w:val="none"/>
                <w:lang w:val="en-US" w:eastAsia="zh-CN" w:bidi="ar-SA"/>
              </w:rPr>
            </w:pPr>
            <w:r>
              <w:rPr>
                <w:rFonts w:hint="eastAsia"/>
                <w:color w:val="000000"/>
                <w:sz w:val="18"/>
                <w:szCs w:val="18"/>
                <w:highlight w:val="none"/>
                <w:lang w:val="en-US" w:eastAsia="zh-CN"/>
              </w:rPr>
              <w:t>9</w:t>
            </w:r>
          </w:p>
        </w:tc>
        <w:tc>
          <w:tcPr>
            <w:tcW w:w="4581" w:type="dxa"/>
            <w:noWrap w:val="0"/>
            <w:vAlign w:val="center"/>
          </w:tcPr>
          <w:p w14:paraId="6396CBA9">
            <w:pPr>
              <w:widowControl/>
              <w:jc w:val="left"/>
              <w:textAlignment w:val="center"/>
              <w:rPr>
                <w:color w:val="000000"/>
                <w:kern w:val="2"/>
                <w:sz w:val="16"/>
                <w:szCs w:val="16"/>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供应商具备高空外墙清洗服务企业资质证书</w:t>
            </w:r>
            <w:r>
              <w:rPr>
                <w:rStyle w:val="103"/>
                <w:sz w:val="18"/>
                <w:szCs w:val="18"/>
                <w:lang w:val="en-US" w:eastAsia="zh-CN" w:bidi="ar"/>
              </w:rPr>
              <w:t>的证明材料得</w:t>
            </w:r>
            <w:r>
              <w:rPr>
                <w:rStyle w:val="103"/>
                <w:rFonts w:hint="eastAsia"/>
                <w:sz w:val="18"/>
                <w:szCs w:val="18"/>
                <w:lang w:val="en-US" w:eastAsia="zh-CN" w:bidi="ar"/>
              </w:rPr>
              <w:t>9</w:t>
            </w:r>
            <w:r>
              <w:rPr>
                <w:rStyle w:val="103"/>
                <w:sz w:val="18"/>
                <w:szCs w:val="18"/>
                <w:lang w:val="en-US" w:eastAsia="zh-CN" w:bidi="ar"/>
              </w:rPr>
              <w:t>分，不提供证明材料不得分。</w:t>
            </w:r>
          </w:p>
        </w:tc>
        <w:tc>
          <w:tcPr>
            <w:tcW w:w="1713" w:type="dxa"/>
            <w:noWrap w:val="0"/>
            <w:vAlign w:val="center"/>
          </w:tcPr>
          <w:p w14:paraId="089E6A0E">
            <w:pPr>
              <w:widowControl/>
              <w:jc w:val="left"/>
              <w:textAlignment w:val="center"/>
              <w:rPr>
                <w:rFonts w:hint="eastAsia" w:ascii="宋体" w:hAnsi="宋体" w:cs="宋体"/>
                <w:color w:val="000000"/>
                <w:kern w:val="0"/>
                <w:sz w:val="16"/>
                <w:szCs w:val="16"/>
                <w:highlight w:val="none"/>
                <w:lang w:val="en-US" w:eastAsia="zh-CN" w:bidi="ar"/>
              </w:rPr>
            </w:pPr>
            <w:r>
              <w:rPr>
                <w:rFonts w:hint="eastAsia" w:ascii="宋体" w:hAnsi="宋体" w:cs="宋体"/>
                <w:color w:val="000000"/>
                <w:kern w:val="0"/>
                <w:sz w:val="16"/>
                <w:szCs w:val="16"/>
                <w:highlight w:val="none"/>
                <w:lang w:bidi="ar"/>
              </w:rPr>
              <w:t>须提供相关证明材料复印件加盖公章，未提供的不得分。</w:t>
            </w:r>
          </w:p>
        </w:tc>
      </w:tr>
      <w:tr w14:paraId="254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05B972F0">
            <w:pPr>
              <w:jc w:val="center"/>
              <w:rPr>
                <w:sz w:val="15"/>
                <w:szCs w:val="15"/>
                <w:highlight w:val="none"/>
              </w:rPr>
            </w:pPr>
          </w:p>
        </w:tc>
        <w:tc>
          <w:tcPr>
            <w:tcW w:w="1350" w:type="dxa"/>
            <w:vMerge w:val="restart"/>
            <w:noWrap w:val="0"/>
            <w:vAlign w:val="center"/>
          </w:tcPr>
          <w:p w14:paraId="4F41B04A">
            <w:pPr>
              <w:jc w:val="center"/>
              <w:rPr>
                <w:rFonts w:hint="eastAsia"/>
                <w:b/>
                <w:bCs/>
                <w:sz w:val="18"/>
                <w:szCs w:val="18"/>
                <w:highlight w:val="none"/>
              </w:rPr>
            </w:pPr>
            <w:r>
              <w:rPr>
                <w:rFonts w:hint="eastAsia"/>
                <w:b/>
                <w:bCs/>
                <w:sz w:val="18"/>
                <w:szCs w:val="18"/>
                <w:highlight w:val="none"/>
              </w:rPr>
              <w:t>项目经验</w:t>
            </w:r>
          </w:p>
        </w:tc>
        <w:tc>
          <w:tcPr>
            <w:tcW w:w="962" w:type="dxa"/>
            <w:noWrap w:val="0"/>
            <w:vAlign w:val="center"/>
          </w:tcPr>
          <w:p w14:paraId="7CA3C374">
            <w:pPr>
              <w:widowControl/>
              <w:jc w:val="center"/>
              <w:textAlignment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11</w:t>
            </w:r>
          </w:p>
        </w:tc>
        <w:tc>
          <w:tcPr>
            <w:tcW w:w="4581" w:type="dxa"/>
            <w:noWrap w:val="0"/>
            <w:vAlign w:val="center"/>
          </w:tcPr>
          <w:p w14:paraId="252AC24A">
            <w:pPr>
              <w:widowControl/>
              <w:jc w:val="left"/>
              <w:textAlignment w:val="center"/>
              <w:rPr>
                <w:color w:val="000000"/>
                <w:sz w:val="16"/>
                <w:szCs w:val="16"/>
                <w:highlight w:val="none"/>
              </w:rPr>
            </w:pPr>
            <w:r>
              <w:rPr>
                <w:rFonts w:hint="eastAsia" w:ascii="宋体" w:hAnsi="宋体" w:cs="宋体"/>
                <w:color w:val="000000"/>
                <w:kern w:val="0"/>
                <w:sz w:val="18"/>
                <w:szCs w:val="18"/>
                <w:highlight w:val="none"/>
                <w:lang w:bidi="ar"/>
              </w:rPr>
              <w:t>202</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年1月1日以来（以合同签约日期为准），</w:t>
            </w:r>
            <w:r>
              <w:rPr>
                <w:rStyle w:val="103"/>
                <w:rFonts w:hint="eastAsia"/>
                <w:sz w:val="18"/>
                <w:szCs w:val="18"/>
                <w:lang w:val="en-US" w:eastAsia="zh-CN" w:bidi="ar"/>
              </w:rPr>
              <w:t>作为独立中标人在高空玻璃清洗业务中，完成合同额不低于3.5万元的项目案例</w:t>
            </w:r>
            <w:r>
              <w:rPr>
                <w:rFonts w:hint="eastAsia" w:ascii="宋体" w:hAnsi="宋体" w:cs="宋体"/>
                <w:color w:val="000000"/>
                <w:kern w:val="0"/>
                <w:sz w:val="18"/>
                <w:szCs w:val="18"/>
                <w:highlight w:val="none"/>
                <w:lang w:bidi="ar"/>
              </w:rPr>
              <w:t>，合同金额</w:t>
            </w:r>
            <w:r>
              <w:rPr>
                <w:rFonts w:hint="eastAsia" w:ascii="宋体" w:hAnsi="宋体" w:cs="宋体"/>
                <w:color w:val="000000"/>
                <w:kern w:val="0"/>
                <w:sz w:val="18"/>
                <w:szCs w:val="18"/>
                <w:highlight w:val="none"/>
                <w:lang w:val="en-US" w:eastAsia="zh-CN" w:bidi="ar"/>
              </w:rPr>
              <w:t>3.5</w:t>
            </w:r>
            <w:r>
              <w:rPr>
                <w:rFonts w:hint="eastAsia" w:ascii="宋体" w:hAnsi="宋体" w:cs="宋体"/>
                <w:color w:val="000000"/>
                <w:kern w:val="0"/>
                <w:sz w:val="18"/>
                <w:szCs w:val="18"/>
                <w:highlight w:val="none"/>
                <w:lang w:bidi="ar"/>
              </w:rPr>
              <w:t>万元得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分，在此基础上每增加</w:t>
            </w: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万元加</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分，满分</w:t>
            </w:r>
            <w:r>
              <w:rPr>
                <w:rFonts w:hint="eastAsia" w:ascii="宋体" w:hAnsi="宋体" w:cs="宋体"/>
                <w:color w:val="000000"/>
                <w:kern w:val="0"/>
                <w:sz w:val="18"/>
                <w:szCs w:val="18"/>
                <w:highlight w:val="none"/>
                <w:lang w:val="en-US" w:eastAsia="zh-CN" w:bidi="ar"/>
              </w:rPr>
              <w:t>11</w:t>
            </w:r>
            <w:r>
              <w:rPr>
                <w:rFonts w:hint="eastAsia" w:ascii="宋体" w:hAnsi="宋体" w:cs="宋体"/>
                <w:color w:val="000000"/>
                <w:kern w:val="0"/>
                <w:sz w:val="18"/>
                <w:szCs w:val="18"/>
                <w:highlight w:val="none"/>
                <w:lang w:bidi="ar"/>
              </w:rPr>
              <w:t>分。</w:t>
            </w:r>
          </w:p>
        </w:tc>
        <w:tc>
          <w:tcPr>
            <w:tcW w:w="1713" w:type="dxa"/>
            <w:noWrap w:val="0"/>
            <w:vAlign w:val="center"/>
          </w:tcPr>
          <w:p w14:paraId="599D6E09">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须提供合同关键页复印件，原件备查</w:t>
            </w:r>
          </w:p>
        </w:tc>
      </w:tr>
      <w:tr w14:paraId="70CA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38" w:type="dxa"/>
            <w:vMerge w:val="continue"/>
            <w:noWrap w:val="0"/>
            <w:vAlign w:val="center"/>
          </w:tcPr>
          <w:p w14:paraId="75C3CD97">
            <w:pPr>
              <w:jc w:val="center"/>
              <w:rPr>
                <w:sz w:val="15"/>
                <w:szCs w:val="15"/>
                <w:highlight w:val="none"/>
              </w:rPr>
            </w:pPr>
          </w:p>
        </w:tc>
        <w:tc>
          <w:tcPr>
            <w:tcW w:w="1350" w:type="dxa"/>
            <w:vMerge w:val="continue"/>
            <w:noWrap w:val="0"/>
            <w:vAlign w:val="center"/>
          </w:tcPr>
          <w:p w14:paraId="04060B38">
            <w:pPr>
              <w:jc w:val="center"/>
              <w:rPr>
                <w:rFonts w:hint="eastAsia"/>
                <w:b/>
                <w:bCs/>
                <w:sz w:val="18"/>
                <w:szCs w:val="18"/>
                <w:highlight w:val="none"/>
              </w:rPr>
            </w:pPr>
          </w:p>
        </w:tc>
        <w:tc>
          <w:tcPr>
            <w:tcW w:w="962" w:type="dxa"/>
            <w:noWrap w:val="0"/>
            <w:vAlign w:val="center"/>
          </w:tcPr>
          <w:p w14:paraId="598BD924">
            <w:pPr>
              <w:widowControl/>
              <w:jc w:val="center"/>
              <w:textAlignment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20</w:t>
            </w:r>
          </w:p>
        </w:tc>
        <w:tc>
          <w:tcPr>
            <w:tcW w:w="4581" w:type="dxa"/>
            <w:noWrap w:val="0"/>
            <w:vAlign w:val="center"/>
          </w:tcPr>
          <w:p w14:paraId="6D0A9A7D">
            <w:pPr>
              <w:widowControl/>
              <w:jc w:val="left"/>
              <w:textAlignment w:val="center"/>
              <w:rPr>
                <w:color w:val="000000"/>
                <w:sz w:val="16"/>
                <w:szCs w:val="16"/>
                <w:highlight w:val="none"/>
              </w:rPr>
            </w:pPr>
            <w:r>
              <w:rPr>
                <w:rFonts w:hint="eastAsia" w:ascii="宋体" w:hAnsi="宋体" w:eastAsia="宋体" w:cs="宋体"/>
                <w:i w:val="0"/>
                <w:iCs w:val="0"/>
                <w:color w:val="000000"/>
                <w:kern w:val="0"/>
                <w:sz w:val="18"/>
                <w:szCs w:val="18"/>
                <w:u w:val="none"/>
                <w:lang w:val="en-US" w:eastAsia="zh-CN" w:bidi="ar"/>
              </w:rPr>
              <w:t>20</w:t>
            </w:r>
            <w:r>
              <w:rPr>
                <w:rFonts w:hint="eastAsia" w:ascii="宋体" w:hAnsi="宋体" w:cs="宋体"/>
                <w:i w:val="0"/>
                <w:iCs w:val="0"/>
                <w:color w:val="000000"/>
                <w:kern w:val="0"/>
                <w:sz w:val="18"/>
                <w:szCs w:val="18"/>
                <w:u w:val="none"/>
                <w:lang w:val="en-US" w:eastAsia="zh-CN" w:bidi="ar"/>
              </w:rPr>
              <w:t>22</w:t>
            </w:r>
            <w:r>
              <w:rPr>
                <w:rFonts w:hint="eastAsia" w:ascii="宋体" w:hAnsi="宋体" w:eastAsia="宋体" w:cs="宋体"/>
                <w:i w:val="0"/>
                <w:iCs w:val="0"/>
                <w:color w:val="000000"/>
                <w:kern w:val="0"/>
                <w:sz w:val="18"/>
                <w:szCs w:val="18"/>
                <w:u w:val="none"/>
                <w:lang w:val="en-US" w:eastAsia="zh-CN" w:bidi="ar"/>
              </w:rPr>
              <w:t>年1月1日以来（以合同签约日期为准），作为独立中标人</w:t>
            </w:r>
            <w:r>
              <w:rPr>
                <w:rFonts w:hint="eastAsia" w:ascii="宋体" w:hAnsi="宋体" w:cs="宋体"/>
                <w:i w:val="0"/>
                <w:iCs w:val="0"/>
                <w:color w:val="000000"/>
                <w:kern w:val="0"/>
                <w:sz w:val="18"/>
                <w:szCs w:val="18"/>
                <w:u w:val="none"/>
                <w:lang w:val="en-US" w:eastAsia="zh-CN" w:bidi="ar"/>
              </w:rPr>
              <w:t>执行过楼高超过10米服务案例</w:t>
            </w:r>
            <w:r>
              <w:rPr>
                <w:rFonts w:hint="eastAsia" w:ascii="宋体" w:hAnsi="宋体" w:eastAsia="宋体" w:cs="宋体"/>
                <w:i w:val="0"/>
                <w:iCs w:val="0"/>
                <w:color w:val="000000"/>
                <w:kern w:val="0"/>
                <w:sz w:val="18"/>
                <w:szCs w:val="18"/>
                <w:u w:val="none"/>
                <w:lang w:val="en-US" w:eastAsia="zh-CN" w:bidi="ar"/>
              </w:rPr>
              <w:t>，提供1个加</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分，满分</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需提供合同、发票复印件。</w:t>
            </w:r>
          </w:p>
        </w:tc>
        <w:tc>
          <w:tcPr>
            <w:tcW w:w="1713" w:type="dxa"/>
            <w:noWrap w:val="0"/>
            <w:vAlign w:val="center"/>
          </w:tcPr>
          <w:p w14:paraId="27D9D7C3">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须提供合同关键页复印件，原件备查</w:t>
            </w:r>
          </w:p>
        </w:tc>
      </w:tr>
      <w:tr w14:paraId="3006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38" w:type="dxa"/>
            <w:vMerge w:val="restart"/>
            <w:noWrap w:val="0"/>
            <w:vAlign w:val="center"/>
          </w:tcPr>
          <w:p w14:paraId="309E5483">
            <w:pPr>
              <w:jc w:val="center"/>
              <w:rPr>
                <w:rFonts w:hint="eastAsia"/>
                <w:b/>
                <w:bCs/>
                <w:sz w:val="16"/>
                <w:szCs w:val="16"/>
                <w:highlight w:val="none"/>
              </w:rPr>
            </w:pPr>
            <w:r>
              <w:rPr>
                <w:rFonts w:hint="eastAsia"/>
                <w:b/>
                <w:bCs/>
                <w:sz w:val="16"/>
                <w:szCs w:val="16"/>
                <w:highlight w:val="none"/>
              </w:rPr>
              <w:t>业务能力</w:t>
            </w:r>
          </w:p>
          <w:p w14:paraId="505E1251">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25</w:t>
            </w:r>
            <w:r>
              <w:rPr>
                <w:rFonts w:hint="eastAsia"/>
                <w:b/>
                <w:bCs/>
                <w:sz w:val="16"/>
                <w:szCs w:val="16"/>
                <w:highlight w:val="none"/>
              </w:rPr>
              <w:t>分）</w:t>
            </w:r>
          </w:p>
        </w:tc>
        <w:tc>
          <w:tcPr>
            <w:tcW w:w="1350" w:type="dxa"/>
            <w:noWrap w:val="0"/>
            <w:vAlign w:val="center"/>
          </w:tcPr>
          <w:p w14:paraId="01EC51A2">
            <w:pPr>
              <w:jc w:val="center"/>
              <w:rPr>
                <w:rFonts w:hint="default" w:eastAsia="宋体"/>
                <w:b/>
                <w:bCs/>
                <w:sz w:val="18"/>
                <w:szCs w:val="18"/>
                <w:highlight w:val="none"/>
                <w:lang w:val="en-US" w:eastAsia="zh-CN"/>
              </w:rPr>
            </w:pPr>
            <w:r>
              <w:rPr>
                <w:rFonts w:hint="eastAsia"/>
                <w:b/>
                <w:bCs/>
                <w:sz w:val="18"/>
                <w:szCs w:val="18"/>
                <w:highlight w:val="none"/>
                <w:lang w:val="en-US" w:eastAsia="zh-CN"/>
              </w:rPr>
              <w:t>质量评测</w:t>
            </w:r>
          </w:p>
        </w:tc>
        <w:tc>
          <w:tcPr>
            <w:tcW w:w="962" w:type="dxa"/>
            <w:noWrap w:val="0"/>
            <w:vAlign w:val="center"/>
          </w:tcPr>
          <w:p w14:paraId="28DDED4D">
            <w:pPr>
              <w:widowControl/>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20</w:t>
            </w:r>
          </w:p>
        </w:tc>
        <w:tc>
          <w:tcPr>
            <w:tcW w:w="4581" w:type="dxa"/>
            <w:noWrap w:val="0"/>
            <w:vAlign w:val="center"/>
          </w:tcPr>
          <w:p w14:paraId="37AC2DE0">
            <w:pPr>
              <w:widowControl/>
              <w:jc w:val="left"/>
              <w:textAlignment w:val="center"/>
              <w:rPr>
                <w:rFonts w:hint="eastAsia" w:ascii="宋体" w:hAnsi="宋体" w:cs="宋体"/>
                <w:color w:val="000000"/>
                <w:kern w:val="0"/>
                <w:sz w:val="18"/>
                <w:szCs w:val="18"/>
                <w:highlight w:val="none"/>
                <w:lang w:bidi="ar"/>
              </w:rPr>
            </w:pPr>
          </w:p>
          <w:p w14:paraId="17E3E96B">
            <w:pPr>
              <w:widowControl/>
              <w:jc w:val="both"/>
              <w:textAlignment w:val="center"/>
              <w:rPr>
                <w:rFonts w:hint="eastAsia" w:ascii="宋体" w:hAnsi="宋体" w:eastAsia="宋体" w:cs="宋体"/>
                <w:color w:val="000000"/>
                <w:kern w:val="0"/>
                <w:sz w:val="18"/>
                <w:szCs w:val="18"/>
                <w:highlight w:val="none"/>
                <w:lang w:val="en-US" w:eastAsia="zh-CN" w:bidi="ar"/>
              </w:rPr>
            </w:pPr>
          </w:p>
          <w:p w14:paraId="086ADED2">
            <w:pPr>
              <w:widowControl/>
              <w:jc w:val="both"/>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确保作业人员具备高处作业特种作业操作证。</w:t>
            </w:r>
          </w:p>
          <w:p w14:paraId="366F8A78">
            <w:pPr>
              <w:widowControl/>
              <w:jc w:val="both"/>
              <w:textAlignment w:val="center"/>
              <w:rPr>
                <w:rFonts w:hint="eastAsia" w:ascii="宋体" w:hAnsi="宋体" w:eastAsia="宋体" w:cs="宋体"/>
                <w:color w:val="000000"/>
                <w:kern w:val="0"/>
                <w:sz w:val="18"/>
                <w:szCs w:val="18"/>
                <w:highlight w:val="none"/>
                <w:lang w:val="en-US" w:eastAsia="zh-CN" w:bidi="ar"/>
              </w:rPr>
            </w:pPr>
          </w:p>
          <w:p w14:paraId="4783083F">
            <w:pPr>
              <w:widowControl/>
              <w:jc w:val="both"/>
              <w:textAlignment w:val="center"/>
              <w:rPr>
                <w:rFonts w:hint="eastAsia" w:ascii="宋体" w:hAnsi="宋体" w:eastAsia="宋体" w:cs="宋体"/>
                <w:color w:val="000000"/>
                <w:kern w:val="0"/>
                <w:sz w:val="18"/>
                <w:szCs w:val="18"/>
                <w:highlight w:val="none"/>
                <w:lang w:val="en-US" w:eastAsia="zh-CN" w:bidi="ar"/>
              </w:rPr>
            </w:pPr>
          </w:p>
        </w:tc>
        <w:tc>
          <w:tcPr>
            <w:tcW w:w="1713" w:type="dxa"/>
            <w:noWrap w:val="0"/>
            <w:vAlign w:val="center"/>
          </w:tcPr>
          <w:p w14:paraId="31D98981">
            <w:pPr>
              <w:jc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须提供</w:t>
            </w:r>
            <w:r>
              <w:rPr>
                <w:rFonts w:hint="eastAsia" w:ascii="宋体" w:hAnsi="宋体" w:cs="宋体"/>
                <w:color w:val="000000"/>
                <w:kern w:val="0"/>
                <w:sz w:val="16"/>
                <w:szCs w:val="16"/>
                <w:highlight w:val="none"/>
                <w:lang w:val="en-US" w:eastAsia="zh-CN" w:bidi="ar"/>
              </w:rPr>
              <w:t>操作证</w:t>
            </w:r>
            <w:r>
              <w:rPr>
                <w:rFonts w:hint="eastAsia" w:ascii="宋体" w:hAnsi="宋体" w:cs="宋体"/>
                <w:color w:val="000000"/>
                <w:kern w:val="0"/>
                <w:sz w:val="16"/>
                <w:szCs w:val="16"/>
                <w:highlight w:val="none"/>
                <w:lang w:bidi="ar"/>
              </w:rPr>
              <w:t>关键页复印件，原件备查</w:t>
            </w:r>
          </w:p>
        </w:tc>
      </w:tr>
      <w:tr w14:paraId="0A96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8" w:type="dxa"/>
            <w:vMerge w:val="continue"/>
            <w:noWrap w:val="0"/>
            <w:vAlign w:val="center"/>
          </w:tcPr>
          <w:p w14:paraId="284B9825">
            <w:pPr>
              <w:jc w:val="center"/>
              <w:rPr>
                <w:sz w:val="18"/>
                <w:szCs w:val="18"/>
                <w:highlight w:val="none"/>
              </w:rPr>
            </w:pPr>
          </w:p>
        </w:tc>
        <w:tc>
          <w:tcPr>
            <w:tcW w:w="1350" w:type="dxa"/>
            <w:noWrap w:val="0"/>
            <w:vAlign w:val="center"/>
          </w:tcPr>
          <w:p w14:paraId="7A9A7F1F">
            <w:pPr>
              <w:jc w:val="center"/>
              <w:rPr>
                <w:rFonts w:hint="eastAsia"/>
                <w:b/>
                <w:bCs/>
                <w:sz w:val="18"/>
                <w:szCs w:val="18"/>
                <w:highlight w:val="none"/>
              </w:rPr>
            </w:pPr>
            <w:r>
              <w:rPr>
                <w:rFonts w:hint="eastAsia"/>
                <w:b/>
                <w:bCs/>
                <w:sz w:val="18"/>
                <w:szCs w:val="18"/>
                <w:highlight w:val="none"/>
              </w:rPr>
              <w:t>参选文件</w:t>
            </w:r>
          </w:p>
          <w:p w14:paraId="2B0C74B8">
            <w:pPr>
              <w:jc w:val="center"/>
              <w:rPr>
                <w:b/>
                <w:bCs/>
                <w:sz w:val="18"/>
                <w:szCs w:val="18"/>
                <w:highlight w:val="none"/>
              </w:rPr>
            </w:pPr>
            <w:r>
              <w:rPr>
                <w:rFonts w:hint="eastAsia"/>
                <w:b/>
                <w:bCs/>
                <w:sz w:val="18"/>
                <w:szCs w:val="18"/>
                <w:highlight w:val="none"/>
              </w:rPr>
              <w:t>制作水平</w:t>
            </w:r>
          </w:p>
        </w:tc>
        <w:tc>
          <w:tcPr>
            <w:tcW w:w="962" w:type="dxa"/>
            <w:noWrap w:val="0"/>
            <w:vAlign w:val="center"/>
          </w:tcPr>
          <w:p w14:paraId="120F7163">
            <w:pPr>
              <w:jc w:val="center"/>
              <w:rPr>
                <w:rFonts w:hint="eastAsia" w:eastAsia="宋体"/>
                <w:color w:val="000000"/>
                <w:sz w:val="18"/>
                <w:szCs w:val="18"/>
                <w:highlight w:val="none"/>
                <w:lang w:eastAsia="zh-CN"/>
              </w:rPr>
            </w:pPr>
            <w:r>
              <w:rPr>
                <w:rFonts w:hint="eastAsia"/>
                <w:color w:val="000000"/>
                <w:sz w:val="18"/>
                <w:szCs w:val="18"/>
                <w:highlight w:val="none"/>
                <w:lang w:val="en-US" w:eastAsia="zh-CN"/>
              </w:rPr>
              <w:t>5</w:t>
            </w:r>
          </w:p>
        </w:tc>
        <w:tc>
          <w:tcPr>
            <w:tcW w:w="4581" w:type="dxa"/>
            <w:noWrap w:val="0"/>
            <w:vAlign w:val="center"/>
          </w:tcPr>
          <w:p w14:paraId="066BEFEA">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根据参选文件编制是否完整、相关数据及材料是否完整，装订印刷质量，资料查找是否方便进行评分。</w:t>
            </w:r>
          </w:p>
          <w:p w14:paraId="68CBC840">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优得</w:t>
            </w:r>
            <w:r>
              <w:rPr>
                <w:rFonts w:hint="eastAsia" w:ascii="宋体" w:hAnsi="宋体" w:cs="宋体"/>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val="en-US" w:eastAsia="zh-CN" w:bidi="ar"/>
              </w:rPr>
              <w:t>普通</w:t>
            </w:r>
            <w:r>
              <w:rPr>
                <w:rFonts w:hint="eastAsia" w:ascii="宋体" w:hAnsi="宋体" w:cs="宋体"/>
                <w:color w:val="000000"/>
                <w:kern w:val="0"/>
                <w:sz w:val="18"/>
                <w:szCs w:val="18"/>
                <w:highlight w:val="none"/>
                <w:lang w:bidi="ar"/>
              </w:rPr>
              <w:t>得</w:t>
            </w: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不合格0-2分</w:t>
            </w:r>
            <w:r>
              <w:rPr>
                <w:rFonts w:hint="eastAsia" w:ascii="宋体" w:hAnsi="宋体" w:cs="宋体"/>
                <w:color w:val="000000"/>
                <w:kern w:val="0"/>
                <w:sz w:val="18"/>
                <w:szCs w:val="18"/>
                <w:highlight w:val="none"/>
                <w:lang w:bidi="ar"/>
              </w:rPr>
              <w:t>。</w:t>
            </w:r>
          </w:p>
        </w:tc>
        <w:tc>
          <w:tcPr>
            <w:tcW w:w="1713" w:type="dxa"/>
            <w:noWrap w:val="0"/>
            <w:vAlign w:val="center"/>
          </w:tcPr>
          <w:p w14:paraId="5F17ECC7">
            <w:pPr>
              <w:jc w:val="center"/>
              <w:rPr>
                <w:sz w:val="18"/>
                <w:szCs w:val="18"/>
                <w:highlight w:val="none"/>
              </w:rPr>
            </w:pPr>
          </w:p>
        </w:tc>
      </w:tr>
      <w:tr w14:paraId="4ED8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588" w:type="dxa"/>
            <w:gridSpan w:val="2"/>
            <w:noWrap w:val="0"/>
            <w:vAlign w:val="center"/>
          </w:tcPr>
          <w:p w14:paraId="72F163C2">
            <w:pPr>
              <w:jc w:val="center"/>
              <w:rPr>
                <w:rFonts w:hint="eastAsia"/>
                <w:b/>
                <w:bCs/>
                <w:sz w:val="16"/>
                <w:szCs w:val="16"/>
                <w:highlight w:val="none"/>
              </w:rPr>
            </w:pPr>
            <w:r>
              <w:rPr>
                <w:rFonts w:hint="eastAsia"/>
                <w:b/>
                <w:bCs/>
                <w:sz w:val="16"/>
                <w:szCs w:val="16"/>
                <w:highlight w:val="none"/>
              </w:rPr>
              <w:t>投标报价</w:t>
            </w:r>
          </w:p>
          <w:p w14:paraId="3F65F5DB">
            <w:pPr>
              <w:jc w:val="center"/>
              <w:rPr>
                <w:sz w:val="18"/>
                <w:szCs w:val="18"/>
                <w:highlight w:val="none"/>
              </w:rPr>
            </w:pPr>
            <w:r>
              <w:rPr>
                <w:rFonts w:hint="eastAsia"/>
                <w:b/>
                <w:bCs/>
                <w:sz w:val="16"/>
                <w:szCs w:val="16"/>
                <w:highlight w:val="none"/>
              </w:rPr>
              <w:t>（</w:t>
            </w:r>
            <w:r>
              <w:rPr>
                <w:rFonts w:hint="eastAsia"/>
                <w:b/>
                <w:bCs/>
                <w:sz w:val="16"/>
                <w:szCs w:val="16"/>
                <w:highlight w:val="none"/>
                <w:lang w:val="en-US" w:eastAsia="zh-CN"/>
              </w:rPr>
              <w:t>30</w:t>
            </w:r>
            <w:r>
              <w:rPr>
                <w:rFonts w:hint="eastAsia"/>
                <w:b/>
                <w:bCs/>
                <w:sz w:val="16"/>
                <w:szCs w:val="16"/>
                <w:highlight w:val="none"/>
              </w:rPr>
              <w:t>分）</w:t>
            </w:r>
          </w:p>
        </w:tc>
        <w:tc>
          <w:tcPr>
            <w:tcW w:w="962" w:type="dxa"/>
            <w:noWrap w:val="0"/>
            <w:vAlign w:val="center"/>
          </w:tcPr>
          <w:p w14:paraId="74C69F1E">
            <w:pPr>
              <w:jc w:val="center"/>
              <w:rPr>
                <w:rFonts w:hint="default"/>
                <w:color w:val="000000"/>
                <w:sz w:val="18"/>
                <w:szCs w:val="18"/>
                <w:highlight w:val="none"/>
                <w:lang w:val="en-US"/>
              </w:rPr>
            </w:pPr>
            <w:r>
              <w:rPr>
                <w:rFonts w:hint="eastAsia"/>
                <w:color w:val="000000"/>
                <w:sz w:val="18"/>
                <w:szCs w:val="18"/>
                <w:highlight w:val="none"/>
                <w:lang w:val="en-US" w:eastAsia="zh-CN"/>
              </w:rPr>
              <w:t>30</w:t>
            </w:r>
          </w:p>
        </w:tc>
        <w:tc>
          <w:tcPr>
            <w:tcW w:w="4581" w:type="dxa"/>
            <w:noWrap w:val="0"/>
            <w:vAlign w:val="center"/>
          </w:tcPr>
          <w:p w14:paraId="5B919FB0">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1、有效投标报价：根据投标人的投标报价，经评审委员会评审，未否决投标的报价为有效投标报价。</w:t>
            </w:r>
          </w:p>
          <w:p w14:paraId="4E035358">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2、取所有有效投标报价的平均值为基准价；</w:t>
            </w:r>
          </w:p>
          <w:p w14:paraId="6557F753">
            <w:pPr>
              <w:widowControl/>
              <w:jc w:val="left"/>
              <w:textAlignment w:val="center"/>
              <w:rPr>
                <w:rFonts w:hint="eastAsia" w:ascii="宋体" w:hAnsi="宋体" w:cs="宋体"/>
                <w:color w:val="000000"/>
                <w:kern w:val="0"/>
                <w:sz w:val="16"/>
                <w:szCs w:val="16"/>
                <w:highlight w:val="none"/>
                <w:lang w:bidi="ar"/>
              </w:rPr>
            </w:pPr>
            <w:r>
              <w:rPr>
                <w:rFonts w:hint="eastAsia" w:ascii="宋体" w:hAnsi="宋体" w:cs="宋体"/>
                <w:color w:val="000000"/>
                <w:kern w:val="0"/>
                <w:sz w:val="16"/>
                <w:szCs w:val="16"/>
                <w:highlight w:val="none"/>
                <w:lang w:bidi="ar"/>
              </w:rPr>
              <w:t>3、高于基准价的报价得分=</w:t>
            </w:r>
            <w:r>
              <w:rPr>
                <w:rFonts w:hint="eastAsia" w:ascii="宋体" w:hAnsi="宋体" w:cs="宋体"/>
                <w:color w:val="000000"/>
                <w:kern w:val="0"/>
                <w:sz w:val="16"/>
                <w:szCs w:val="16"/>
                <w:highlight w:val="none"/>
                <w:lang w:val="en-US" w:eastAsia="zh-CN" w:bidi="ar"/>
              </w:rPr>
              <w:t>30</w:t>
            </w:r>
            <w:r>
              <w:rPr>
                <w:rFonts w:hint="eastAsia" w:ascii="宋体" w:hAnsi="宋体" w:cs="宋体"/>
                <w:color w:val="000000"/>
                <w:kern w:val="0"/>
                <w:sz w:val="16"/>
                <w:szCs w:val="16"/>
                <w:highlight w:val="none"/>
                <w:lang w:bidi="ar"/>
              </w:rPr>
              <w:t>-（该有效投标报价-基准价）/基准价*100*0.</w:t>
            </w:r>
            <w:r>
              <w:rPr>
                <w:rFonts w:hint="eastAsia" w:ascii="宋体" w:hAnsi="宋体" w:cs="宋体"/>
                <w:color w:val="000000"/>
                <w:kern w:val="0"/>
                <w:sz w:val="16"/>
                <w:szCs w:val="16"/>
                <w:highlight w:val="none"/>
                <w:lang w:val="en-US" w:eastAsia="zh-CN" w:bidi="ar"/>
              </w:rPr>
              <w:t>3</w:t>
            </w:r>
            <w:r>
              <w:rPr>
                <w:rFonts w:hint="eastAsia" w:ascii="宋体" w:hAnsi="宋体" w:cs="宋体"/>
                <w:color w:val="000000"/>
                <w:kern w:val="0"/>
                <w:sz w:val="16"/>
                <w:szCs w:val="16"/>
                <w:highlight w:val="none"/>
                <w:lang w:bidi="ar"/>
              </w:rPr>
              <w:t>，扣完为止；</w:t>
            </w:r>
          </w:p>
          <w:p w14:paraId="4D72BE36">
            <w:pPr>
              <w:widowControl/>
              <w:numPr>
                <w:ilvl w:val="0"/>
                <w:numId w:val="0"/>
              </w:numPr>
              <w:ind w:left="0" w:leftChars="0" w:firstLine="0" w:firstLineChars="0"/>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6"/>
                <w:szCs w:val="16"/>
                <w:highlight w:val="none"/>
                <w:lang w:bidi="ar"/>
              </w:rPr>
              <w:t>4、低于或等于基准价的报价得分=</w:t>
            </w:r>
            <w:r>
              <w:rPr>
                <w:rFonts w:hint="eastAsia" w:ascii="宋体" w:hAnsi="宋体" w:cs="宋体"/>
                <w:color w:val="000000"/>
                <w:kern w:val="0"/>
                <w:sz w:val="16"/>
                <w:szCs w:val="16"/>
                <w:highlight w:val="none"/>
                <w:lang w:val="en-US" w:eastAsia="zh-CN" w:bidi="ar"/>
              </w:rPr>
              <w:t>30</w:t>
            </w:r>
            <w:r>
              <w:rPr>
                <w:rFonts w:hint="eastAsia" w:ascii="宋体" w:hAnsi="宋体" w:cs="宋体"/>
                <w:color w:val="000000"/>
                <w:kern w:val="0"/>
                <w:sz w:val="16"/>
                <w:szCs w:val="16"/>
                <w:highlight w:val="none"/>
                <w:lang w:bidi="ar"/>
              </w:rPr>
              <w:t>-（基准价-该有效投标报价）/基准价*100*0</w:t>
            </w:r>
            <w:r>
              <w:rPr>
                <w:rFonts w:hint="eastAsia" w:ascii="宋体" w:hAnsi="宋体" w:cs="宋体"/>
                <w:color w:val="000000"/>
                <w:kern w:val="0"/>
                <w:sz w:val="16"/>
                <w:szCs w:val="16"/>
                <w:highlight w:val="none"/>
                <w:lang w:val="en-US" w:eastAsia="zh-CN" w:bidi="ar"/>
              </w:rPr>
              <w:t>.3</w:t>
            </w:r>
            <w:r>
              <w:rPr>
                <w:rFonts w:hint="eastAsia" w:ascii="宋体" w:hAnsi="宋体" w:cs="宋体"/>
                <w:color w:val="000000"/>
                <w:kern w:val="0"/>
                <w:sz w:val="16"/>
                <w:szCs w:val="16"/>
                <w:highlight w:val="none"/>
                <w:lang w:bidi="ar"/>
              </w:rPr>
              <w:t>，扣完为止。</w:t>
            </w:r>
            <w:bookmarkStart w:id="48" w:name="_GoBack"/>
            <w:bookmarkEnd w:id="48"/>
          </w:p>
        </w:tc>
        <w:tc>
          <w:tcPr>
            <w:tcW w:w="1713" w:type="dxa"/>
            <w:noWrap w:val="0"/>
            <w:vAlign w:val="center"/>
          </w:tcPr>
          <w:p w14:paraId="79CA5905">
            <w:pPr>
              <w:jc w:val="center"/>
              <w:rPr>
                <w:rFonts w:hint="default" w:eastAsia="宋体"/>
                <w:sz w:val="18"/>
                <w:szCs w:val="18"/>
                <w:highlight w:val="none"/>
                <w:lang w:val="en-US" w:eastAsia="zh-CN"/>
              </w:rPr>
            </w:pPr>
          </w:p>
        </w:tc>
      </w:tr>
    </w:tbl>
    <w:p w14:paraId="68692B10">
      <w:pPr>
        <w:pStyle w:val="3"/>
        <w:spacing w:line="500" w:lineRule="exact"/>
        <w:ind w:firstLine="0"/>
        <w:rPr>
          <w:rFonts w:hint="eastAsia" w:ascii="黑体"/>
          <w:highlight w:val="none"/>
        </w:rPr>
      </w:pPr>
      <w:r>
        <w:rPr>
          <w:rFonts w:ascii="宋体" w:hAnsi="宋体" w:eastAsia="宋体"/>
          <w:highlight w:val="none"/>
        </w:rPr>
        <w:br w:type="page"/>
      </w:r>
      <w:bookmarkStart w:id="20" w:name="_Toc39733479"/>
      <w:bookmarkStart w:id="21" w:name="_Toc22397"/>
      <w:r>
        <w:rPr>
          <w:rFonts w:hint="eastAsia" w:ascii="宋体" w:hAnsi="宋体" w:eastAsia="宋体"/>
          <w:highlight w:val="none"/>
        </w:rPr>
        <w:t>第</w:t>
      </w:r>
      <w:bookmarkStart w:id="22" w:name="_Hlt240110027"/>
      <w:bookmarkEnd w:id="22"/>
      <w:r>
        <w:rPr>
          <w:rFonts w:hint="eastAsia" w:ascii="宋体" w:hAnsi="宋体" w:eastAsia="宋体"/>
          <w:highlight w:val="none"/>
        </w:rPr>
        <w:t>三章 评标办法</w:t>
      </w:r>
      <w:bookmarkEnd w:id="18"/>
      <w:bookmarkEnd w:id="19"/>
      <w:bookmarkEnd w:id="20"/>
      <w:bookmarkEnd w:id="21"/>
    </w:p>
    <w:p w14:paraId="30AA916F">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第一章</w:t>
      </w:r>
      <w:r>
        <w:rPr>
          <w:rFonts w:ascii="宋体" w:hAnsi="宋体"/>
          <w:b/>
          <w:sz w:val="24"/>
          <w:highlight w:val="none"/>
        </w:rPr>
        <w:t xml:space="preserve"> </w:t>
      </w:r>
      <w:r>
        <w:rPr>
          <w:rFonts w:hint="eastAsia" w:ascii="宋体" w:hAnsi="宋体"/>
          <w:b/>
          <w:sz w:val="24"/>
          <w:highlight w:val="none"/>
        </w:rPr>
        <w:t>总  则</w:t>
      </w:r>
    </w:p>
    <w:p w14:paraId="45FAD47D">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第一条 </w:t>
      </w:r>
      <w:r>
        <w:rPr>
          <w:rFonts w:hint="eastAsia" w:ascii="宋体" w:hAnsi="宋体"/>
          <w:sz w:val="24"/>
          <w:highlight w:val="none"/>
        </w:rPr>
        <w:t>为了做好“</w:t>
      </w:r>
      <w:r>
        <w:rPr>
          <w:rFonts w:hint="eastAsia" w:ascii="宋体" w:hAnsi="宋体" w:eastAsia="宋体" w:cs="Times New Roman"/>
          <w:b/>
          <w:sz w:val="24"/>
          <w:szCs w:val="18"/>
          <w:highlight w:val="none"/>
          <w:u w:val="single"/>
          <w:lang w:val="en-US" w:eastAsia="zh-CN"/>
        </w:rPr>
        <w:t>采购圩美宿集高空玻璃清洗服务</w:t>
      </w:r>
      <w:r>
        <w:rPr>
          <w:rFonts w:hint="eastAsia" w:ascii="宋体" w:hAnsi="宋体"/>
          <w:sz w:val="24"/>
          <w:szCs w:val="18"/>
          <w:highlight w:val="none"/>
        </w:rPr>
        <w:t>”</w:t>
      </w:r>
      <w:r>
        <w:rPr>
          <w:rFonts w:hint="eastAsia" w:ascii="宋体" w:hAnsi="宋体"/>
          <w:sz w:val="24"/>
          <w:highlight w:val="none"/>
        </w:rPr>
        <w:t>项目的招标评标工作，保证项目评审工作的正常有序进行，依据《中华人民共和国政府采购法》、《中华人民共和国招标投标法》及其它相关法律法规，本着公开、公平、公正的原则，制定评标办法。</w:t>
      </w:r>
    </w:p>
    <w:p w14:paraId="5D1664B5">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第二条 </w:t>
      </w:r>
      <w:r>
        <w:rPr>
          <w:rFonts w:hint="eastAsia" w:ascii="宋体" w:hAnsi="宋体"/>
          <w:sz w:val="24"/>
          <w:highlight w:val="none"/>
        </w:rPr>
        <w:t>本次项目评标采用</w:t>
      </w:r>
      <w:r>
        <w:rPr>
          <w:rFonts w:hint="eastAsia" w:ascii="宋体" w:hAnsi="宋体"/>
          <w:b/>
          <w:sz w:val="24"/>
          <w:highlight w:val="none"/>
        </w:rPr>
        <w:t>综合评分法</w:t>
      </w:r>
      <w:r>
        <w:rPr>
          <w:rFonts w:hint="eastAsia" w:ascii="宋体" w:hAnsi="宋体"/>
          <w:sz w:val="24"/>
          <w:highlight w:val="none"/>
        </w:rPr>
        <w:t>作为对投标人标书的比较方法</w:t>
      </w:r>
      <w:r>
        <w:rPr>
          <w:rFonts w:hint="eastAsia" w:ascii="宋体" w:hAnsi="宋体" w:cs="宋体-18030"/>
          <w:sz w:val="24"/>
          <w:highlight w:val="none"/>
        </w:rPr>
        <w:t>。</w:t>
      </w:r>
    </w:p>
    <w:p w14:paraId="0AAE15B0">
      <w:pPr>
        <w:adjustRightInd w:val="0"/>
        <w:snapToGrid w:val="0"/>
        <w:spacing w:line="360" w:lineRule="auto"/>
        <w:ind w:right="-10" w:firstLine="482" w:firstLineChars="200"/>
        <w:rPr>
          <w:rFonts w:hint="eastAsia" w:ascii="宋体" w:hAnsi="宋体"/>
          <w:sz w:val="24"/>
          <w:highlight w:val="none"/>
        </w:rPr>
      </w:pPr>
      <w:r>
        <w:rPr>
          <w:rFonts w:hint="eastAsia" w:ascii="宋体" w:hAnsi="宋体"/>
          <w:b/>
          <w:bCs/>
          <w:sz w:val="24"/>
          <w:highlight w:val="none"/>
        </w:rPr>
        <w:t xml:space="preserve">第三条 </w:t>
      </w:r>
      <w:r>
        <w:rPr>
          <w:rFonts w:hint="eastAsia" w:ascii="宋体" w:hAnsi="宋体"/>
          <w:sz w:val="24"/>
          <w:highlight w:val="none"/>
        </w:rPr>
        <w:t>采购人将组织不少</w:t>
      </w:r>
      <w:r>
        <w:rPr>
          <w:rFonts w:hint="eastAsia" w:ascii="宋体" w:hAnsi="宋体"/>
          <w:color w:val="000000"/>
          <w:sz w:val="24"/>
          <w:highlight w:val="none"/>
        </w:rPr>
        <w:t>于5人</w:t>
      </w:r>
      <w:r>
        <w:rPr>
          <w:rFonts w:hint="eastAsia" w:ascii="宋体" w:hAnsi="宋体"/>
          <w:sz w:val="24"/>
          <w:highlight w:val="none"/>
        </w:rPr>
        <w:t>组成的评标委员会（以下简称评委会），负责本项目的评标工作。采购人内部监督小组，负责评标过程中的记录、联络及评委会交办的其他工作。</w:t>
      </w:r>
    </w:p>
    <w:p w14:paraId="79CABA7B">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第四条 </w:t>
      </w:r>
      <w:r>
        <w:rPr>
          <w:rFonts w:hint="eastAsia" w:ascii="宋体" w:hAnsi="宋体"/>
          <w:sz w:val="24"/>
          <w:highlight w:val="none"/>
        </w:rPr>
        <w:t>评委会按照“客观公正，实事求是”的原则，评价参加本次招标的投标人所提供的服务对招标文件的符合性及响应性。</w:t>
      </w:r>
    </w:p>
    <w:p w14:paraId="145F23C7">
      <w:pPr>
        <w:tabs>
          <w:tab w:val="left" w:pos="360"/>
          <w:tab w:val="left" w:pos="540"/>
          <w:tab w:val="left" w:pos="3600"/>
          <w:tab w:val="left" w:pos="3780"/>
          <w:tab w:val="left" w:pos="8460"/>
          <w:tab w:val="left" w:pos="9180"/>
        </w:tabs>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第二章 评标程序及评审细则</w:t>
      </w:r>
    </w:p>
    <w:p w14:paraId="0E0E839C">
      <w:pPr>
        <w:adjustRightInd w:val="0"/>
        <w:snapToGrid w:val="0"/>
        <w:spacing w:line="360" w:lineRule="auto"/>
        <w:ind w:right="-10" w:firstLine="480"/>
        <w:rPr>
          <w:rFonts w:hint="eastAsia" w:ascii="宋体" w:hAnsi="宋体"/>
          <w:sz w:val="24"/>
          <w:highlight w:val="none"/>
        </w:rPr>
      </w:pPr>
      <w:r>
        <w:rPr>
          <w:rFonts w:hint="eastAsia" w:ascii="宋体" w:hAnsi="宋体"/>
          <w:b/>
          <w:sz w:val="24"/>
          <w:highlight w:val="none"/>
        </w:rPr>
        <w:t>第五条</w:t>
      </w:r>
      <w:r>
        <w:rPr>
          <w:rFonts w:hint="eastAsia" w:ascii="宋体" w:hAnsi="宋体"/>
          <w:sz w:val="24"/>
          <w:highlight w:val="none"/>
        </w:rPr>
        <w:t xml:space="preserve"> 评标工作于开标后进行。评委会应认真研究招标文件，至少应了解和熟悉以下内容：</w:t>
      </w:r>
    </w:p>
    <w:p w14:paraId="0B6A40B0">
      <w:pPr>
        <w:spacing w:line="360" w:lineRule="auto"/>
        <w:ind w:left="480" w:right="-10"/>
        <w:rPr>
          <w:rFonts w:hint="eastAsia" w:ascii="宋体" w:hAnsi="宋体"/>
          <w:sz w:val="24"/>
          <w:highlight w:val="none"/>
        </w:rPr>
      </w:pPr>
      <w:r>
        <w:rPr>
          <w:rFonts w:hint="eastAsia" w:ascii="宋体" w:hAnsi="宋体"/>
          <w:sz w:val="24"/>
          <w:highlight w:val="none"/>
        </w:rPr>
        <w:t>（一）招标的目标；</w:t>
      </w:r>
    </w:p>
    <w:p w14:paraId="262E0224">
      <w:pPr>
        <w:spacing w:line="360" w:lineRule="auto"/>
        <w:ind w:left="480" w:right="-10"/>
        <w:rPr>
          <w:rFonts w:hint="eastAsia" w:ascii="宋体" w:hAnsi="宋体"/>
          <w:sz w:val="24"/>
          <w:highlight w:val="none"/>
        </w:rPr>
      </w:pPr>
      <w:r>
        <w:rPr>
          <w:rFonts w:hint="eastAsia" w:ascii="宋体" w:hAnsi="宋体"/>
          <w:sz w:val="24"/>
          <w:highlight w:val="none"/>
        </w:rPr>
        <w:t>（二）招标项目的范围和性质；</w:t>
      </w:r>
    </w:p>
    <w:p w14:paraId="2EAE362A">
      <w:pPr>
        <w:spacing w:line="360" w:lineRule="auto"/>
        <w:ind w:left="480" w:right="-10"/>
        <w:rPr>
          <w:rFonts w:hint="eastAsia" w:ascii="宋体" w:hAnsi="宋体"/>
          <w:sz w:val="24"/>
          <w:highlight w:val="none"/>
        </w:rPr>
      </w:pPr>
      <w:r>
        <w:rPr>
          <w:rFonts w:hint="eastAsia" w:ascii="宋体" w:hAnsi="宋体"/>
          <w:sz w:val="24"/>
          <w:highlight w:val="none"/>
        </w:rPr>
        <w:t>（三）招标文件中规定的主要服务要求、标准和商务条款；</w:t>
      </w:r>
    </w:p>
    <w:p w14:paraId="1EE025D5">
      <w:pPr>
        <w:spacing w:line="360" w:lineRule="auto"/>
        <w:ind w:left="480" w:right="-10"/>
        <w:rPr>
          <w:rFonts w:hint="eastAsia" w:ascii="宋体" w:hAnsi="宋体"/>
          <w:sz w:val="24"/>
          <w:highlight w:val="none"/>
        </w:rPr>
      </w:pPr>
      <w:r>
        <w:rPr>
          <w:rFonts w:hint="eastAsia" w:ascii="宋体" w:hAnsi="宋体"/>
          <w:sz w:val="24"/>
          <w:highlight w:val="none"/>
        </w:rPr>
        <w:t>（四）招标文件规定的评标标准、评标方法和在评标过程中考虑的相关因素。</w:t>
      </w:r>
    </w:p>
    <w:p w14:paraId="58D155F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第六条</w:t>
      </w:r>
      <w:r>
        <w:rPr>
          <w:rFonts w:hint="eastAsia" w:ascii="宋体" w:hAnsi="宋体"/>
          <w:sz w:val="24"/>
          <w:highlight w:val="none"/>
        </w:rPr>
        <w:t xml:space="preserve"> 有效投标应符合以下原则：</w:t>
      </w:r>
    </w:p>
    <w:p w14:paraId="7281BC7B">
      <w:pPr>
        <w:spacing w:line="360" w:lineRule="auto"/>
        <w:ind w:left="480" w:right="-10"/>
        <w:rPr>
          <w:rFonts w:hint="eastAsia" w:ascii="宋体" w:hAnsi="宋体"/>
          <w:sz w:val="24"/>
          <w:highlight w:val="none"/>
        </w:rPr>
      </w:pPr>
      <w:r>
        <w:rPr>
          <w:rFonts w:hint="eastAsia" w:ascii="宋体" w:hAnsi="宋体"/>
          <w:sz w:val="24"/>
          <w:highlight w:val="none"/>
        </w:rPr>
        <w:t>（一）完全响应招标文件要求；</w:t>
      </w:r>
    </w:p>
    <w:p w14:paraId="06C10B25">
      <w:pPr>
        <w:spacing w:line="360" w:lineRule="auto"/>
        <w:ind w:left="480" w:right="-10"/>
        <w:rPr>
          <w:rFonts w:hint="eastAsia" w:ascii="宋体" w:hAnsi="宋体"/>
          <w:sz w:val="24"/>
          <w:highlight w:val="none"/>
        </w:rPr>
      </w:pPr>
      <w:r>
        <w:rPr>
          <w:rFonts w:hint="eastAsia" w:ascii="宋体" w:hAnsi="宋体"/>
          <w:sz w:val="24"/>
          <w:highlight w:val="none"/>
        </w:rPr>
        <w:t>（二）无重大偏离、保留或招标人不能接受的附加条件；</w:t>
      </w:r>
    </w:p>
    <w:p w14:paraId="0656666C">
      <w:pPr>
        <w:spacing w:line="360" w:lineRule="auto"/>
        <w:ind w:left="480" w:right="-10"/>
        <w:rPr>
          <w:rFonts w:hint="eastAsia" w:ascii="宋体" w:hAnsi="宋体"/>
          <w:sz w:val="24"/>
          <w:highlight w:val="none"/>
        </w:rPr>
      </w:pPr>
      <w:r>
        <w:rPr>
          <w:rFonts w:hint="eastAsia" w:ascii="宋体" w:hAnsi="宋体"/>
          <w:sz w:val="24"/>
          <w:highlight w:val="none"/>
        </w:rPr>
        <w:t>（三）通过投标初审；</w:t>
      </w:r>
    </w:p>
    <w:p w14:paraId="53D1A50B">
      <w:pPr>
        <w:adjustRightInd w:val="0"/>
        <w:snapToGrid w:val="0"/>
        <w:spacing w:line="360" w:lineRule="auto"/>
        <w:ind w:right="-10"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四</w:t>
      </w:r>
      <w:r>
        <w:rPr>
          <w:rFonts w:hint="eastAsia" w:ascii="宋体" w:hAnsi="宋体"/>
          <w:sz w:val="24"/>
          <w:highlight w:val="none"/>
        </w:rPr>
        <w:t>）评委会依据招标文件认定的其他原则。</w:t>
      </w:r>
    </w:p>
    <w:p w14:paraId="60C1555F">
      <w:pPr>
        <w:adjustRightInd w:val="0"/>
        <w:snapToGrid w:val="0"/>
        <w:spacing w:line="360" w:lineRule="auto"/>
        <w:ind w:right="-10" w:firstLine="482" w:firstLineChars="200"/>
        <w:rPr>
          <w:rFonts w:hint="eastAsia" w:ascii="宋体" w:hAnsi="宋体"/>
          <w:sz w:val="24"/>
          <w:highlight w:val="none"/>
        </w:rPr>
      </w:pPr>
      <w:r>
        <w:rPr>
          <w:rFonts w:hint="eastAsia" w:ascii="宋体" w:hAnsi="宋体"/>
          <w:b/>
          <w:sz w:val="24"/>
          <w:highlight w:val="none"/>
        </w:rPr>
        <w:t xml:space="preserve">第七条 </w:t>
      </w:r>
      <w:r>
        <w:rPr>
          <w:rFonts w:hint="eastAsia" w:ascii="宋体" w:hAnsi="宋体" w:cs="宋体-18030"/>
          <w:sz w:val="24"/>
          <w:highlight w:val="none"/>
        </w:rPr>
        <w:t>评委会遵循公开、公平、公正和科学诚信的原则，对所有投标文件均采用相同程序和标准，进行评定。</w:t>
      </w:r>
    </w:p>
    <w:p w14:paraId="1E66DF32">
      <w:pPr>
        <w:spacing w:line="360" w:lineRule="auto"/>
        <w:ind w:left="523" w:leftChars="249"/>
        <w:rPr>
          <w:rFonts w:hint="eastAsia" w:ascii="宋体" w:hAnsi="宋体" w:cs="宋体-18030"/>
          <w:sz w:val="24"/>
          <w:highlight w:val="none"/>
        </w:rPr>
      </w:pPr>
      <w:r>
        <w:rPr>
          <w:rFonts w:hint="eastAsia" w:ascii="宋体" w:hAnsi="宋体"/>
          <w:b/>
          <w:sz w:val="24"/>
          <w:highlight w:val="none"/>
        </w:rPr>
        <w:t>第八条</w:t>
      </w:r>
      <w:r>
        <w:rPr>
          <w:rFonts w:hint="eastAsia" w:ascii="宋体" w:hAnsi="宋体" w:cs="宋体-18030"/>
          <w:sz w:val="24"/>
          <w:highlight w:val="none"/>
        </w:rPr>
        <w:t xml:space="preserve"> 评审程序</w:t>
      </w:r>
    </w:p>
    <w:p w14:paraId="7AAFC97B">
      <w:pPr>
        <w:spacing w:line="360" w:lineRule="auto"/>
        <w:ind w:right="-10" w:firstLine="480"/>
        <w:rPr>
          <w:rFonts w:hint="eastAsia" w:ascii="宋体" w:hAnsi="宋体"/>
          <w:sz w:val="24"/>
          <w:highlight w:val="none"/>
        </w:rPr>
      </w:pPr>
      <w:r>
        <w:rPr>
          <w:rFonts w:hint="eastAsia" w:ascii="宋体" w:hAnsi="宋体"/>
          <w:sz w:val="24"/>
          <w:highlight w:val="none"/>
        </w:rPr>
        <w:t>1.本项目采用综合评分法进行评审，在最大限度地满足招标文件实质性要求前提下，按照招标文件中规定的各项因素进行综合评审。综合评分法的主要因素是：资格资质、技术、商务以及报价的比重。满分为100分。</w:t>
      </w:r>
    </w:p>
    <w:p w14:paraId="12ADC955">
      <w:pPr>
        <w:spacing w:line="360" w:lineRule="auto"/>
        <w:ind w:right="-10" w:firstLine="480" w:firstLineChars="200"/>
        <w:rPr>
          <w:rFonts w:hint="eastAsia" w:ascii="宋体" w:hAnsi="宋体"/>
          <w:sz w:val="24"/>
          <w:highlight w:val="none"/>
        </w:rPr>
      </w:pPr>
      <w:r>
        <w:rPr>
          <w:rFonts w:hint="eastAsia" w:ascii="宋体" w:hAnsi="宋体"/>
          <w:sz w:val="24"/>
          <w:highlight w:val="none"/>
        </w:rPr>
        <w:t>2</w:t>
      </w:r>
      <w:r>
        <w:rPr>
          <w:rFonts w:ascii="宋体" w:hAnsi="宋体"/>
          <w:sz w:val="24"/>
          <w:highlight w:val="none"/>
        </w:rPr>
        <w:t>.</w:t>
      </w:r>
      <w:r>
        <w:rPr>
          <w:rFonts w:hint="eastAsia" w:ascii="宋体" w:hAnsi="宋体"/>
          <w:sz w:val="24"/>
          <w:highlight w:val="none"/>
        </w:rPr>
        <w:t>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11AA3CB5">
      <w:pPr>
        <w:snapToGrid w:val="0"/>
        <w:spacing w:line="560" w:lineRule="exact"/>
        <w:ind w:firstLine="281" w:firstLineChars="100"/>
        <w:rPr>
          <w:rFonts w:hint="eastAsia"/>
          <w:b/>
          <w:sz w:val="28"/>
          <w:szCs w:val="28"/>
          <w:highlight w:val="none"/>
        </w:rPr>
      </w:pPr>
      <w:r>
        <w:rPr>
          <w:rFonts w:hint="eastAsia"/>
          <w:b/>
          <w:sz w:val="28"/>
          <w:szCs w:val="28"/>
          <w:highlight w:val="none"/>
        </w:rPr>
        <w:t>初审指标</w:t>
      </w:r>
    </w:p>
    <w:tbl>
      <w:tblPr>
        <w:tblStyle w:val="5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60"/>
        <w:gridCol w:w="2730"/>
        <w:gridCol w:w="1260"/>
        <w:gridCol w:w="2591"/>
      </w:tblGrid>
      <w:tr w14:paraId="2F6E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tcBorders>
              <w:bottom w:val="single" w:color="auto" w:sz="4" w:space="0"/>
            </w:tcBorders>
            <w:shd w:val="clear" w:color="auto" w:fill="FFFF00"/>
            <w:noWrap w:val="0"/>
            <w:vAlign w:val="center"/>
          </w:tcPr>
          <w:p w14:paraId="6B2066BC">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序号</w:t>
            </w:r>
          </w:p>
        </w:tc>
        <w:tc>
          <w:tcPr>
            <w:tcW w:w="1860" w:type="dxa"/>
            <w:tcBorders>
              <w:bottom w:val="single" w:color="auto" w:sz="4" w:space="0"/>
            </w:tcBorders>
            <w:shd w:val="clear" w:color="auto" w:fill="FFFF00"/>
            <w:noWrap w:val="0"/>
            <w:vAlign w:val="center"/>
          </w:tcPr>
          <w:p w14:paraId="5C073822">
            <w:pPr>
              <w:pStyle w:val="81"/>
              <w:pBdr>
                <w:bottom w:val="none" w:color="auto" w:sz="0" w:space="0"/>
              </w:pBdr>
              <w:tabs>
                <w:tab w:val="clear" w:pos="4153"/>
                <w:tab w:val="clear" w:pos="8306"/>
              </w:tabs>
              <w:snapToGrid w:val="0"/>
              <w:spacing w:line="240" w:lineRule="auto"/>
              <w:ind w:right="-11"/>
              <w:textAlignment w:val="auto"/>
              <w:rPr>
                <w:rFonts w:hint="eastAsia" w:ascii="宋体" w:hAnsi="宋体"/>
                <w:b/>
                <w:bCs/>
                <w:kern w:val="2"/>
                <w:szCs w:val="24"/>
                <w:highlight w:val="none"/>
                <w:lang w:val="en-US" w:eastAsia="zh-CN"/>
              </w:rPr>
            </w:pPr>
            <w:r>
              <w:rPr>
                <w:rFonts w:hint="eastAsia" w:ascii="宋体" w:hAnsi="宋体"/>
                <w:b/>
                <w:bCs/>
                <w:kern w:val="2"/>
                <w:szCs w:val="24"/>
                <w:highlight w:val="none"/>
                <w:lang w:val="en-US" w:eastAsia="zh-CN"/>
              </w:rPr>
              <w:t>指标名称</w:t>
            </w:r>
          </w:p>
        </w:tc>
        <w:tc>
          <w:tcPr>
            <w:tcW w:w="2730" w:type="dxa"/>
            <w:tcBorders>
              <w:bottom w:val="single" w:color="auto" w:sz="4" w:space="0"/>
            </w:tcBorders>
            <w:shd w:val="clear" w:color="auto" w:fill="FFFF00"/>
            <w:noWrap w:val="0"/>
            <w:vAlign w:val="center"/>
          </w:tcPr>
          <w:p w14:paraId="4D0D5F79">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指标要求</w:t>
            </w:r>
          </w:p>
        </w:tc>
        <w:tc>
          <w:tcPr>
            <w:tcW w:w="1260" w:type="dxa"/>
            <w:tcBorders>
              <w:bottom w:val="single" w:color="auto" w:sz="4" w:space="0"/>
            </w:tcBorders>
            <w:shd w:val="clear" w:color="auto" w:fill="FFFF00"/>
            <w:noWrap w:val="0"/>
            <w:vAlign w:val="center"/>
          </w:tcPr>
          <w:p w14:paraId="055FCA47">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是否通过</w:t>
            </w:r>
          </w:p>
        </w:tc>
        <w:tc>
          <w:tcPr>
            <w:tcW w:w="2591" w:type="dxa"/>
            <w:tcBorders>
              <w:bottom w:val="single" w:color="auto" w:sz="4" w:space="0"/>
            </w:tcBorders>
            <w:shd w:val="clear" w:color="auto" w:fill="FFFF00"/>
            <w:noWrap w:val="0"/>
            <w:vAlign w:val="center"/>
          </w:tcPr>
          <w:p w14:paraId="18143778">
            <w:pPr>
              <w:adjustRightInd w:val="0"/>
              <w:snapToGrid w:val="0"/>
              <w:ind w:right="-11"/>
              <w:jc w:val="center"/>
              <w:rPr>
                <w:rFonts w:hint="eastAsia" w:ascii="宋体" w:hAnsi="宋体"/>
                <w:b/>
                <w:bCs/>
                <w:sz w:val="24"/>
                <w:szCs w:val="24"/>
                <w:highlight w:val="none"/>
              </w:rPr>
            </w:pPr>
            <w:r>
              <w:rPr>
                <w:rFonts w:hint="eastAsia" w:ascii="宋体" w:hAnsi="宋体"/>
                <w:b/>
                <w:bCs/>
                <w:sz w:val="24"/>
                <w:szCs w:val="24"/>
                <w:highlight w:val="none"/>
              </w:rPr>
              <w:t>格式或提交资料要求</w:t>
            </w:r>
          </w:p>
        </w:tc>
      </w:tr>
      <w:tr w14:paraId="653A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trPr>
        <w:tc>
          <w:tcPr>
            <w:tcW w:w="720" w:type="dxa"/>
            <w:noWrap w:val="0"/>
            <w:vAlign w:val="center"/>
          </w:tcPr>
          <w:p w14:paraId="7C0E6086">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1</w:t>
            </w:r>
          </w:p>
        </w:tc>
        <w:tc>
          <w:tcPr>
            <w:tcW w:w="1860" w:type="dxa"/>
            <w:noWrap w:val="0"/>
            <w:vAlign w:val="center"/>
          </w:tcPr>
          <w:p w14:paraId="304B2C93">
            <w:pPr>
              <w:ind w:right="-11"/>
              <w:rPr>
                <w:rFonts w:hint="eastAsia" w:ascii="宋体" w:hAnsi="宋体"/>
                <w:sz w:val="24"/>
                <w:szCs w:val="24"/>
                <w:highlight w:val="none"/>
              </w:rPr>
            </w:pPr>
            <w:r>
              <w:rPr>
                <w:rFonts w:hint="eastAsia" w:ascii="宋体" w:hAnsi="宋体"/>
                <w:sz w:val="24"/>
                <w:szCs w:val="24"/>
                <w:highlight w:val="none"/>
              </w:rPr>
              <w:t>营业执照或事业单位法人证书</w:t>
            </w:r>
          </w:p>
        </w:tc>
        <w:tc>
          <w:tcPr>
            <w:tcW w:w="2730" w:type="dxa"/>
            <w:noWrap w:val="0"/>
            <w:vAlign w:val="center"/>
          </w:tcPr>
          <w:p w14:paraId="5F1E1A87">
            <w:pPr>
              <w:ind w:right="-11"/>
              <w:jc w:val="center"/>
              <w:rPr>
                <w:rFonts w:hint="eastAsia" w:ascii="宋体" w:hAnsi="宋体"/>
                <w:sz w:val="24"/>
                <w:szCs w:val="24"/>
                <w:highlight w:val="none"/>
              </w:rPr>
            </w:pPr>
            <w:r>
              <w:rPr>
                <w:rFonts w:hint="eastAsia" w:ascii="宋体" w:hAnsi="宋体"/>
                <w:sz w:val="24"/>
                <w:szCs w:val="24"/>
                <w:highlight w:val="none"/>
              </w:rPr>
              <w:t>合法有效</w:t>
            </w:r>
          </w:p>
        </w:tc>
        <w:tc>
          <w:tcPr>
            <w:tcW w:w="1260" w:type="dxa"/>
            <w:noWrap w:val="0"/>
            <w:vAlign w:val="center"/>
          </w:tcPr>
          <w:p w14:paraId="6C8F8A2A">
            <w:pPr>
              <w:adjustRightInd w:val="0"/>
              <w:snapToGrid w:val="0"/>
              <w:ind w:right="-11"/>
              <w:rPr>
                <w:rFonts w:hint="eastAsia" w:ascii="宋体" w:hAnsi="宋体"/>
                <w:sz w:val="24"/>
                <w:szCs w:val="24"/>
                <w:highlight w:val="none"/>
              </w:rPr>
            </w:pPr>
          </w:p>
        </w:tc>
        <w:tc>
          <w:tcPr>
            <w:tcW w:w="2591" w:type="dxa"/>
            <w:noWrap w:val="0"/>
            <w:vAlign w:val="center"/>
          </w:tcPr>
          <w:p w14:paraId="137F6ACC">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提供有效的营业执照（或事业单位法人证书）的扫描件，应完整的体现出营业执照（或事业单位法人证书）的全部内容。</w:t>
            </w:r>
          </w:p>
        </w:tc>
      </w:tr>
      <w:tr w14:paraId="465C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0" w:type="dxa"/>
            <w:noWrap w:val="0"/>
            <w:vAlign w:val="center"/>
          </w:tcPr>
          <w:p w14:paraId="14C6FC20">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2</w:t>
            </w:r>
          </w:p>
        </w:tc>
        <w:tc>
          <w:tcPr>
            <w:tcW w:w="1860" w:type="dxa"/>
            <w:noWrap w:val="0"/>
            <w:vAlign w:val="center"/>
          </w:tcPr>
          <w:p w14:paraId="74FEB6ED">
            <w:pPr>
              <w:ind w:right="-11"/>
              <w:jc w:val="center"/>
              <w:rPr>
                <w:rFonts w:hint="eastAsia" w:ascii="宋体" w:hAnsi="宋体"/>
                <w:sz w:val="24"/>
                <w:szCs w:val="24"/>
                <w:highlight w:val="none"/>
              </w:rPr>
            </w:pPr>
            <w:r>
              <w:rPr>
                <w:rFonts w:hint="eastAsia" w:ascii="宋体" w:hAnsi="宋体"/>
                <w:sz w:val="24"/>
                <w:szCs w:val="24"/>
                <w:highlight w:val="none"/>
              </w:rPr>
              <w:t>投标函</w:t>
            </w:r>
          </w:p>
        </w:tc>
        <w:tc>
          <w:tcPr>
            <w:tcW w:w="2730" w:type="dxa"/>
            <w:noWrap w:val="0"/>
            <w:vAlign w:val="center"/>
          </w:tcPr>
          <w:p w14:paraId="0F208B0F">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A8B4D1E">
            <w:pPr>
              <w:adjustRightInd w:val="0"/>
              <w:snapToGrid w:val="0"/>
              <w:ind w:right="-11"/>
              <w:rPr>
                <w:rFonts w:hint="eastAsia" w:ascii="宋体" w:hAnsi="宋体"/>
                <w:sz w:val="24"/>
                <w:szCs w:val="24"/>
                <w:highlight w:val="none"/>
              </w:rPr>
            </w:pPr>
          </w:p>
        </w:tc>
        <w:tc>
          <w:tcPr>
            <w:tcW w:w="2591" w:type="dxa"/>
            <w:noWrap w:val="0"/>
            <w:vAlign w:val="center"/>
          </w:tcPr>
          <w:p w14:paraId="60D5EA0E">
            <w:pPr>
              <w:adjustRightInd w:val="0"/>
              <w:snapToGrid w:val="0"/>
              <w:ind w:right="-11"/>
              <w:rPr>
                <w:rFonts w:hint="eastAsia" w:ascii="宋体" w:hAnsi="宋体"/>
                <w:sz w:val="24"/>
                <w:szCs w:val="24"/>
                <w:highlight w:val="none"/>
              </w:rPr>
            </w:pPr>
          </w:p>
        </w:tc>
      </w:tr>
      <w:tr w14:paraId="0781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noWrap w:val="0"/>
            <w:vAlign w:val="center"/>
          </w:tcPr>
          <w:p w14:paraId="1556FA6B">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3</w:t>
            </w:r>
          </w:p>
        </w:tc>
        <w:tc>
          <w:tcPr>
            <w:tcW w:w="1860" w:type="dxa"/>
            <w:noWrap w:val="0"/>
            <w:vAlign w:val="center"/>
          </w:tcPr>
          <w:p w14:paraId="5C719E31">
            <w:pPr>
              <w:ind w:right="-11"/>
              <w:jc w:val="center"/>
              <w:rPr>
                <w:rFonts w:hint="eastAsia" w:ascii="宋体" w:hAnsi="宋体"/>
                <w:sz w:val="24"/>
                <w:szCs w:val="24"/>
                <w:highlight w:val="none"/>
              </w:rPr>
            </w:pPr>
            <w:r>
              <w:rPr>
                <w:rFonts w:hint="eastAsia" w:ascii="宋体" w:hAnsi="宋体"/>
                <w:sz w:val="24"/>
                <w:szCs w:val="24"/>
                <w:highlight w:val="none"/>
              </w:rPr>
              <w:t>投标授权书</w:t>
            </w:r>
          </w:p>
        </w:tc>
        <w:tc>
          <w:tcPr>
            <w:tcW w:w="2730" w:type="dxa"/>
            <w:noWrap w:val="0"/>
            <w:vAlign w:val="center"/>
          </w:tcPr>
          <w:p w14:paraId="08C7D14E">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1E220DDB">
            <w:pPr>
              <w:adjustRightInd w:val="0"/>
              <w:snapToGrid w:val="0"/>
              <w:ind w:right="-11"/>
              <w:rPr>
                <w:rFonts w:hint="eastAsia" w:ascii="宋体" w:hAnsi="宋体"/>
                <w:sz w:val="24"/>
                <w:szCs w:val="24"/>
                <w:highlight w:val="none"/>
              </w:rPr>
            </w:pPr>
          </w:p>
        </w:tc>
        <w:tc>
          <w:tcPr>
            <w:tcW w:w="2591" w:type="dxa"/>
            <w:noWrap w:val="0"/>
            <w:vAlign w:val="center"/>
          </w:tcPr>
          <w:p w14:paraId="4F6D1859">
            <w:pPr>
              <w:adjustRightInd w:val="0"/>
              <w:snapToGrid w:val="0"/>
              <w:ind w:right="-11"/>
              <w:rPr>
                <w:rFonts w:hint="eastAsia" w:ascii="宋体" w:hAnsi="宋体"/>
                <w:sz w:val="24"/>
                <w:szCs w:val="24"/>
                <w:highlight w:val="none"/>
              </w:rPr>
            </w:pPr>
          </w:p>
        </w:tc>
      </w:tr>
      <w:tr w14:paraId="2A4E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trPr>
        <w:tc>
          <w:tcPr>
            <w:tcW w:w="720" w:type="dxa"/>
            <w:noWrap w:val="0"/>
            <w:vAlign w:val="center"/>
          </w:tcPr>
          <w:p w14:paraId="08CAA075">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4</w:t>
            </w:r>
          </w:p>
        </w:tc>
        <w:tc>
          <w:tcPr>
            <w:tcW w:w="1860" w:type="dxa"/>
            <w:noWrap w:val="0"/>
            <w:vAlign w:val="center"/>
          </w:tcPr>
          <w:p w14:paraId="63AEAAE2">
            <w:pPr>
              <w:ind w:right="-11"/>
              <w:jc w:val="center"/>
              <w:rPr>
                <w:rFonts w:hint="eastAsia" w:ascii="宋体" w:hAnsi="宋体"/>
                <w:sz w:val="24"/>
                <w:szCs w:val="24"/>
                <w:highlight w:val="none"/>
              </w:rPr>
            </w:pPr>
            <w:r>
              <w:rPr>
                <w:rFonts w:hint="eastAsia" w:ascii="宋体" w:hAnsi="宋体"/>
                <w:sz w:val="24"/>
                <w:szCs w:val="24"/>
                <w:highlight w:val="none"/>
              </w:rPr>
              <w:t>标书规范性</w:t>
            </w:r>
          </w:p>
        </w:tc>
        <w:tc>
          <w:tcPr>
            <w:tcW w:w="2730" w:type="dxa"/>
            <w:noWrap w:val="0"/>
            <w:vAlign w:val="center"/>
          </w:tcPr>
          <w:p w14:paraId="1775AD39">
            <w:pPr>
              <w:pStyle w:val="81"/>
              <w:pBdr>
                <w:bottom w:val="none" w:color="auto" w:sz="0" w:space="0"/>
              </w:pBdr>
              <w:tabs>
                <w:tab w:val="clear" w:pos="4153"/>
                <w:tab w:val="clear" w:pos="8306"/>
              </w:tabs>
              <w:adjustRightInd/>
              <w:spacing w:line="240" w:lineRule="auto"/>
              <w:ind w:right="-11"/>
              <w:jc w:val="both"/>
              <w:textAlignment w:val="auto"/>
              <w:rPr>
                <w:rFonts w:hint="eastAsia" w:ascii="宋体" w:hAnsi="宋体"/>
                <w:kern w:val="2"/>
                <w:szCs w:val="24"/>
                <w:highlight w:val="none"/>
                <w:lang w:val="en-US" w:eastAsia="zh-CN"/>
              </w:rPr>
            </w:pPr>
            <w:r>
              <w:rPr>
                <w:rFonts w:hint="eastAsia" w:ascii="宋体" w:hAnsi="宋体"/>
                <w:szCs w:val="24"/>
                <w:highlight w:val="none"/>
                <w:lang w:val="en-US" w:eastAsia="zh-CN"/>
              </w:rPr>
              <w:t>符合招标文件要求：</w:t>
            </w:r>
            <w:r>
              <w:rPr>
                <w:rFonts w:hint="eastAsia" w:ascii="宋体" w:hAnsi="宋体"/>
                <w:kern w:val="2"/>
                <w:szCs w:val="24"/>
                <w:highlight w:val="none"/>
                <w:lang w:val="en-US" w:eastAsia="zh-CN"/>
              </w:rPr>
              <w:t>封装符合要求；纸质投标文件数量符合招标文件规定。</w:t>
            </w:r>
            <w:r>
              <w:rPr>
                <w:rFonts w:hint="eastAsia" w:ascii="宋体" w:hAnsi="宋体"/>
                <w:szCs w:val="24"/>
                <w:highlight w:val="none"/>
                <w:lang w:val="en-US" w:eastAsia="zh-CN"/>
              </w:rPr>
              <w:t>无严重的编排混乱、内容不全或字迹模糊辨认不清、前后矛盾情况，对评标无实质性影响的。</w:t>
            </w:r>
          </w:p>
        </w:tc>
        <w:tc>
          <w:tcPr>
            <w:tcW w:w="1260" w:type="dxa"/>
            <w:noWrap w:val="0"/>
            <w:vAlign w:val="center"/>
          </w:tcPr>
          <w:p w14:paraId="455B45F5">
            <w:pPr>
              <w:adjustRightInd w:val="0"/>
              <w:snapToGrid w:val="0"/>
              <w:ind w:right="-11"/>
              <w:rPr>
                <w:rFonts w:hint="eastAsia" w:ascii="宋体" w:hAnsi="宋体"/>
                <w:sz w:val="24"/>
                <w:szCs w:val="24"/>
                <w:highlight w:val="none"/>
              </w:rPr>
            </w:pPr>
          </w:p>
        </w:tc>
        <w:tc>
          <w:tcPr>
            <w:tcW w:w="2591" w:type="dxa"/>
            <w:noWrap w:val="0"/>
            <w:vAlign w:val="center"/>
          </w:tcPr>
          <w:p w14:paraId="2617C96A">
            <w:pPr>
              <w:adjustRightInd w:val="0"/>
              <w:snapToGrid w:val="0"/>
              <w:ind w:right="-11"/>
              <w:rPr>
                <w:rFonts w:hint="eastAsia" w:ascii="宋体" w:hAnsi="宋体"/>
                <w:sz w:val="24"/>
                <w:szCs w:val="24"/>
                <w:highlight w:val="none"/>
              </w:rPr>
            </w:pPr>
          </w:p>
        </w:tc>
      </w:tr>
      <w:tr w14:paraId="2F31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6727F842">
            <w:pPr>
              <w:adjustRightInd w:val="0"/>
              <w:snapToGrid w:val="0"/>
              <w:ind w:right="-11"/>
              <w:jc w:val="center"/>
              <w:rPr>
                <w:rFonts w:hint="eastAsia" w:ascii="宋体" w:hAnsi="宋体"/>
                <w:sz w:val="24"/>
                <w:szCs w:val="24"/>
                <w:highlight w:val="none"/>
              </w:rPr>
            </w:pPr>
            <w:r>
              <w:rPr>
                <w:rFonts w:hint="eastAsia" w:ascii="宋体" w:hAnsi="宋体"/>
                <w:sz w:val="24"/>
                <w:szCs w:val="24"/>
                <w:highlight w:val="none"/>
              </w:rPr>
              <w:t>5</w:t>
            </w:r>
          </w:p>
        </w:tc>
        <w:tc>
          <w:tcPr>
            <w:tcW w:w="1860" w:type="dxa"/>
            <w:noWrap w:val="0"/>
            <w:vAlign w:val="center"/>
          </w:tcPr>
          <w:p w14:paraId="0E5C24D4">
            <w:pPr>
              <w:ind w:right="-11"/>
              <w:jc w:val="center"/>
              <w:rPr>
                <w:rFonts w:hint="eastAsia" w:ascii="宋体" w:hAnsi="宋体"/>
                <w:sz w:val="24"/>
                <w:szCs w:val="24"/>
                <w:highlight w:val="none"/>
              </w:rPr>
            </w:pPr>
            <w:r>
              <w:rPr>
                <w:rFonts w:hint="eastAsia" w:ascii="宋体" w:hAnsi="宋体"/>
                <w:sz w:val="24"/>
                <w:szCs w:val="24"/>
                <w:highlight w:val="none"/>
              </w:rPr>
              <w:t>过往案例证明</w:t>
            </w:r>
          </w:p>
        </w:tc>
        <w:tc>
          <w:tcPr>
            <w:tcW w:w="2730" w:type="dxa"/>
            <w:noWrap w:val="0"/>
            <w:vAlign w:val="center"/>
          </w:tcPr>
          <w:p w14:paraId="28106ACD">
            <w:pPr>
              <w:ind w:right="-11"/>
              <w:jc w:val="center"/>
              <w:rPr>
                <w:rFonts w:hint="eastAsia" w:ascii="宋体" w:hAnsi="宋体"/>
                <w:sz w:val="24"/>
                <w:szCs w:val="24"/>
                <w:highlight w:val="none"/>
              </w:rPr>
            </w:pPr>
            <w:r>
              <w:rPr>
                <w:rFonts w:hint="eastAsia" w:ascii="宋体" w:hAnsi="宋体"/>
                <w:sz w:val="24"/>
                <w:szCs w:val="24"/>
                <w:highlight w:val="none"/>
              </w:rPr>
              <w:t>符合招标文件要求</w:t>
            </w:r>
          </w:p>
        </w:tc>
        <w:tc>
          <w:tcPr>
            <w:tcW w:w="1260" w:type="dxa"/>
            <w:noWrap w:val="0"/>
            <w:vAlign w:val="center"/>
          </w:tcPr>
          <w:p w14:paraId="38FF6E23">
            <w:pPr>
              <w:adjustRightInd w:val="0"/>
              <w:snapToGrid w:val="0"/>
              <w:ind w:right="-11"/>
              <w:rPr>
                <w:rFonts w:hint="eastAsia" w:ascii="宋体" w:hAnsi="宋体"/>
                <w:sz w:val="24"/>
                <w:szCs w:val="24"/>
                <w:highlight w:val="none"/>
              </w:rPr>
            </w:pPr>
          </w:p>
        </w:tc>
        <w:tc>
          <w:tcPr>
            <w:tcW w:w="2591" w:type="dxa"/>
            <w:noWrap w:val="0"/>
            <w:vAlign w:val="center"/>
          </w:tcPr>
          <w:p w14:paraId="28A3729F">
            <w:pPr>
              <w:adjustRightInd w:val="0"/>
              <w:snapToGrid w:val="0"/>
              <w:ind w:right="-11"/>
              <w:rPr>
                <w:rFonts w:hint="eastAsia" w:ascii="宋体" w:hAnsi="宋体"/>
                <w:sz w:val="24"/>
                <w:szCs w:val="24"/>
                <w:highlight w:val="none"/>
              </w:rPr>
            </w:pPr>
            <w:r>
              <w:rPr>
                <w:rFonts w:hint="eastAsia" w:ascii="宋体" w:hAnsi="宋体"/>
                <w:sz w:val="24"/>
                <w:szCs w:val="24"/>
                <w:highlight w:val="none"/>
              </w:rPr>
              <w:t>提供相应的证明材料（项目方案、项目照片、项目合同等）</w:t>
            </w:r>
          </w:p>
        </w:tc>
      </w:tr>
      <w:tr w14:paraId="0EEF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1C4C8B23">
            <w:pPr>
              <w:adjustRightInd w:val="0"/>
              <w:snapToGrid w:val="0"/>
              <w:ind w:right="-11"/>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6</w:t>
            </w:r>
          </w:p>
        </w:tc>
        <w:tc>
          <w:tcPr>
            <w:tcW w:w="1860" w:type="dxa"/>
            <w:noWrap w:val="0"/>
            <w:vAlign w:val="center"/>
          </w:tcPr>
          <w:p w14:paraId="2D8C49A1">
            <w:pPr>
              <w:ind w:right="-11"/>
              <w:jc w:val="center"/>
              <w:rPr>
                <w:rFonts w:hint="eastAsia" w:ascii="宋体" w:hAnsi="宋体"/>
                <w:sz w:val="24"/>
                <w:szCs w:val="24"/>
                <w:highlight w:val="none"/>
              </w:rPr>
            </w:pPr>
            <w:r>
              <w:rPr>
                <w:rFonts w:hint="eastAsia" w:ascii="宋体" w:hAnsi="宋体"/>
                <w:sz w:val="24"/>
                <w:szCs w:val="24"/>
                <w:highlight w:val="none"/>
              </w:rPr>
              <w:t>其他要求</w:t>
            </w:r>
          </w:p>
        </w:tc>
        <w:tc>
          <w:tcPr>
            <w:tcW w:w="2730" w:type="dxa"/>
            <w:noWrap w:val="0"/>
            <w:vAlign w:val="center"/>
          </w:tcPr>
          <w:p w14:paraId="09FB485D">
            <w:pPr>
              <w:ind w:right="-11"/>
              <w:rPr>
                <w:rFonts w:hint="eastAsia" w:ascii="宋体" w:hAnsi="宋体"/>
                <w:sz w:val="24"/>
                <w:szCs w:val="24"/>
                <w:highlight w:val="none"/>
              </w:rPr>
            </w:pPr>
            <w:r>
              <w:rPr>
                <w:rFonts w:hint="eastAsia" w:ascii="宋体" w:hAnsi="宋体"/>
                <w:sz w:val="24"/>
                <w:szCs w:val="24"/>
                <w:highlight w:val="none"/>
              </w:rPr>
              <w:t>招标公告或招标文件列明的其他要求。</w:t>
            </w:r>
          </w:p>
        </w:tc>
        <w:tc>
          <w:tcPr>
            <w:tcW w:w="1260" w:type="dxa"/>
            <w:noWrap w:val="0"/>
            <w:vAlign w:val="center"/>
          </w:tcPr>
          <w:p w14:paraId="26C76E1D">
            <w:pPr>
              <w:adjustRightInd w:val="0"/>
              <w:snapToGrid w:val="0"/>
              <w:ind w:right="-11"/>
              <w:rPr>
                <w:rFonts w:hint="eastAsia" w:ascii="宋体" w:hAnsi="宋体"/>
                <w:sz w:val="24"/>
                <w:szCs w:val="24"/>
                <w:highlight w:val="none"/>
              </w:rPr>
            </w:pPr>
          </w:p>
        </w:tc>
        <w:tc>
          <w:tcPr>
            <w:tcW w:w="2591" w:type="dxa"/>
            <w:noWrap w:val="0"/>
            <w:vAlign w:val="center"/>
          </w:tcPr>
          <w:p w14:paraId="388BA503">
            <w:pPr>
              <w:adjustRightInd w:val="0"/>
              <w:snapToGrid w:val="0"/>
              <w:ind w:right="-11"/>
              <w:rPr>
                <w:rFonts w:hint="eastAsia" w:ascii="宋体" w:hAnsi="宋体"/>
                <w:sz w:val="24"/>
                <w:szCs w:val="24"/>
                <w:highlight w:val="none"/>
              </w:rPr>
            </w:pPr>
          </w:p>
        </w:tc>
      </w:tr>
      <w:tr w14:paraId="4411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9161" w:type="dxa"/>
            <w:gridSpan w:val="5"/>
            <w:noWrap w:val="0"/>
            <w:vAlign w:val="center"/>
          </w:tcPr>
          <w:p w14:paraId="55AA50E8">
            <w:pPr>
              <w:adjustRightInd w:val="0"/>
              <w:snapToGrid w:val="0"/>
              <w:ind w:right="-11"/>
              <w:rPr>
                <w:rFonts w:hint="eastAsia" w:ascii="宋体" w:hAnsi="宋体"/>
                <w:sz w:val="24"/>
                <w:szCs w:val="24"/>
                <w:highlight w:val="none"/>
              </w:rPr>
            </w:pPr>
            <w:r>
              <w:rPr>
                <w:rFonts w:hint="eastAsia" w:ascii="宋体" w:hAnsi="宋体"/>
                <w:sz w:val="24"/>
                <w:szCs w:val="24"/>
                <w:highlight w:val="none"/>
              </w:rPr>
              <w:t>初审指标通过标准：投标人必须通过上述全部指标。</w:t>
            </w:r>
          </w:p>
          <w:p w14:paraId="51BC0C0D">
            <w:pPr>
              <w:adjustRightInd w:val="0"/>
              <w:snapToGrid w:val="0"/>
              <w:ind w:right="-11"/>
              <w:rPr>
                <w:rFonts w:hint="eastAsia" w:ascii="宋体" w:hAnsi="宋体"/>
                <w:sz w:val="24"/>
                <w:szCs w:val="24"/>
                <w:highlight w:val="none"/>
              </w:rPr>
            </w:pPr>
            <w:r>
              <w:rPr>
                <w:rFonts w:hint="eastAsia" w:ascii="宋体" w:hAnsi="宋体"/>
                <w:sz w:val="24"/>
                <w:szCs w:val="24"/>
                <w:highlight w:val="none"/>
              </w:rPr>
              <w:t>评标委员会根据表中所列各项指标对投标人是否为有效标进行评审，未列入上表中的指标不得作为废标依据。</w:t>
            </w:r>
          </w:p>
        </w:tc>
      </w:tr>
    </w:tbl>
    <w:p w14:paraId="3B5A2B99">
      <w:pPr>
        <w:spacing w:line="360" w:lineRule="auto"/>
        <w:ind w:firstLine="480" w:firstLineChars="200"/>
        <w:rPr>
          <w:rFonts w:ascii="宋体" w:hAnsi="宋体"/>
          <w:sz w:val="24"/>
          <w:szCs w:val="24"/>
          <w:highlight w:val="none"/>
        </w:rPr>
      </w:pPr>
      <w:r>
        <w:rPr>
          <w:rFonts w:hint="eastAsia" w:ascii="宋体" w:hAnsi="宋体"/>
          <w:sz w:val="24"/>
          <w:szCs w:val="24"/>
          <w:highlight w:val="none"/>
        </w:rPr>
        <w:t>对投标文件进行综合评审。</w:t>
      </w:r>
      <w:r>
        <w:rPr>
          <w:rFonts w:hint="eastAsia" w:ascii="宋体" w:hAnsi="宋体"/>
          <w:bCs/>
          <w:sz w:val="24"/>
          <w:szCs w:val="24"/>
          <w:highlight w:val="none"/>
        </w:rPr>
        <w:t>评标委员会只对</w:t>
      </w:r>
      <w:r>
        <w:rPr>
          <w:rFonts w:hint="eastAsia" w:ascii="宋体" w:hAnsi="宋体"/>
          <w:sz w:val="24"/>
          <w:szCs w:val="24"/>
          <w:highlight w:val="none"/>
        </w:rPr>
        <w:t>通过初审，</w:t>
      </w:r>
      <w:r>
        <w:rPr>
          <w:rFonts w:hint="eastAsia" w:ascii="宋体" w:hAnsi="宋体"/>
          <w:bCs/>
          <w:sz w:val="24"/>
          <w:szCs w:val="24"/>
          <w:highlight w:val="none"/>
        </w:rPr>
        <w:t>实质上响应招标文件要求的投标文件按照下述指标表进行</w:t>
      </w:r>
      <w:r>
        <w:rPr>
          <w:rFonts w:hint="eastAsia" w:ascii="宋体" w:hAnsi="宋体"/>
          <w:sz w:val="24"/>
          <w:szCs w:val="24"/>
          <w:highlight w:val="none"/>
        </w:rPr>
        <w:t>评审。</w:t>
      </w:r>
    </w:p>
    <w:p w14:paraId="05B14E58">
      <w:pPr>
        <w:pStyle w:val="3"/>
        <w:spacing w:line="500" w:lineRule="exact"/>
        <w:ind w:firstLine="0"/>
        <w:rPr>
          <w:rFonts w:hint="eastAsia" w:ascii="黑体" w:hAnsi="宋体"/>
          <w:highlight w:val="none"/>
        </w:rPr>
      </w:pPr>
      <w:r>
        <w:rPr>
          <w:rFonts w:ascii="宋体" w:hAnsi="宋体"/>
          <w:sz w:val="24"/>
          <w:szCs w:val="24"/>
          <w:highlight w:val="none"/>
        </w:rPr>
        <w:br w:type="page"/>
      </w:r>
      <w:bookmarkStart w:id="23" w:name="_Toc245028818"/>
      <w:bookmarkStart w:id="24" w:name="_Toc273602352"/>
      <w:bookmarkStart w:id="25" w:name="_Toc39733482"/>
      <w:bookmarkStart w:id="26" w:name="_Toc2829"/>
      <w:bookmarkStart w:id="27" w:name="_Toc245714170"/>
      <w:r>
        <w:rPr>
          <w:rFonts w:hint="eastAsia" w:ascii="宋体" w:hAnsi="宋体" w:eastAsia="宋体"/>
          <w:highlight w:val="none"/>
        </w:rPr>
        <w:t>第四章 投标文件格式</w:t>
      </w:r>
      <w:bookmarkEnd w:id="23"/>
      <w:bookmarkEnd w:id="24"/>
      <w:bookmarkEnd w:id="25"/>
      <w:bookmarkEnd w:id="26"/>
      <w:bookmarkEnd w:id="27"/>
    </w:p>
    <w:p w14:paraId="333E699B">
      <w:pPr>
        <w:rPr>
          <w:rFonts w:hint="eastAsia"/>
          <w:highlight w:val="none"/>
        </w:rPr>
      </w:pPr>
      <w:bookmarkStart w:id="28" w:name="_Toc232592019"/>
      <w:bookmarkStart w:id="29" w:name="_Toc220232394"/>
    </w:p>
    <w:p w14:paraId="16DE7B8C">
      <w:pPr>
        <w:spacing w:line="900" w:lineRule="exact"/>
        <w:jc w:val="center"/>
        <w:rPr>
          <w:rFonts w:hint="eastAsia" w:ascii="宋体" w:hAnsi="宋体"/>
          <w:b/>
          <w:sz w:val="44"/>
          <w:szCs w:val="44"/>
          <w:highlight w:val="none"/>
        </w:rPr>
      </w:pPr>
    </w:p>
    <w:p w14:paraId="7D0C23EB">
      <w:pPr>
        <w:pStyle w:val="3"/>
        <w:rPr>
          <w:rFonts w:hint="eastAsia" w:ascii="黑体" w:hAnsi="黑体" w:eastAsia="黑体" w:cs="黑体"/>
          <w:b/>
          <w:bCs w:val="0"/>
          <w:sz w:val="48"/>
          <w:szCs w:val="28"/>
          <w:highlight w:val="none"/>
          <w:lang w:val="en-US" w:eastAsia="zh-CN"/>
        </w:rPr>
      </w:pPr>
      <w:r>
        <w:rPr>
          <w:rFonts w:hint="eastAsia" w:ascii="黑体" w:hAnsi="黑体" w:eastAsia="黑体" w:cs="黑体"/>
          <w:b/>
          <w:bCs w:val="0"/>
          <w:sz w:val="48"/>
          <w:szCs w:val="28"/>
          <w:highlight w:val="none"/>
          <w:lang w:val="en-US" w:eastAsia="zh-CN"/>
        </w:rPr>
        <w:t>采购圩美宿集高空玻璃清洗服务</w:t>
      </w:r>
    </w:p>
    <w:p w14:paraId="04A1D840">
      <w:pPr>
        <w:spacing w:line="900" w:lineRule="exact"/>
        <w:jc w:val="center"/>
        <w:rPr>
          <w:rFonts w:hint="eastAsia" w:ascii="宋体" w:hAnsi="宋体"/>
          <w:b/>
          <w:sz w:val="56"/>
          <w:szCs w:val="18"/>
          <w:highlight w:val="none"/>
        </w:rPr>
      </w:pPr>
      <w:r>
        <w:rPr>
          <w:rFonts w:hint="eastAsia" w:ascii="宋体" w:hAnsi="宋体"/>
          <w:b/>
          <w:sz w:val="56"/>
          <w:szCs w:val="18"/>
          <w:highlight w:val="none"/>
        </w:rPr>
        <w:t>投</w:t>
      </w:r>
    </w:p>
    <w:p w14:paraId="60C9C20F">
      <w:pPr>
        <w:spacing w:line="900" w:lineRule="exact"/>
        <w:jc w:val="center"/>
        <w:rPr>
          <w:rFonts w:hint="eastAsia" w:ascii="宋体" w:hAnsi="宋体"/>
          <w:b/>
          <w:sz w:val="56"/>
          <w:szCs w:val="18"/>
          <w:highlight w:val="none"/>
        </w:rPr>
      </w:pPr>
      <w:r>
        <w:rPr>
          <w:rFonts w:hint="eastAsia" w:ascii="宋体" w:hAnsi="宋体"/>
          <w:b/>
          <w:sz w:val="56"/>
          <w:szCs w:val="18"/>
          <w:highlight w:val="none"/>
        </w:rPr>
        <w:t>标</w:t>
      </w:r>
    </w:p>
    <w:p w14:paraId="373E5076">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1D916A35">
      <w:pPr>
        <w:jc w:val="center"/>
        <w:rPr>
          <w:rFonts w:hint="eastAsia" w:ascii="宋体" w:hAnsi="宋体"/>
          <w:b/>
          <w:sz w:val="56"/>
          <w:szCs w:val="18"/>
          <w:highlight w:val="none"/>
        </w:rPr>
      </w:pPr>
      <w:r>
        <w:rPr>
          <w:rFonts w:hint="eastAsia" w:ascii="宋体" w:hAnsi="宋体"/>
          <w:b/>
          <w:sz w:val="56"/>
          <w:szCs w:val="18"/>
          <w:highlight w:val="none"/>
        </w:rPr>
        <w:t>件</w:t>
      </w:r>
    </w:p>
    <w:p w14:paraId="05E74940">
      <w:pPr>
        <w:jc w:val="center"/>
        <w:rPr>
          <w:rFonts w:hint="eastAsia" w:ascii="宋体" w:hAnsi="宋体"/>
          <w:b/>
          <w:sz w:val="56"/>
          <w:szCs w:val="18"/>
          <w:highlight w:val="none"/>
        </w:rPr>
      </w:pPr>
    </w:p>
    <w:p w14:paraId="38F5368E">
      <w:pPr>
        <w:spacing w:after="120" w:afterLines="50" w:line="500" w:lineRule="exact"/>
        <w:jc w:val="center"/>
        <w:rPr>
          <w:rFonts w:hint="eastAsia" w:ascii="宋体" w:hAnsi="宋体"/>
          <w:b/>
          <w:sz w:val="72"/>
          <w:highlight w:val="none"/>
        </w:rPr>
      </w:pPr>
    </w:p>
    <w:p w14:paraId="785A67D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0507D497">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135D014A">
      <w:pPr>
        <w:rPr>
          <w:highlight w:val="none"/>
        </w:rPr>
      </w:pPr>
    </w:p>
    <w:p w14:paraId="1E35725E">
      <w:pPr>
        <w:rPr>
          <w:highlight w:val="none"/>
        </w:rPr>
      </w:pPr>
    </w:p>
    <w:p w14:paraId="41AD093A">
      <w:pPr>
        <w:rPr>
          <w:rFonts w:hint="eastAsia"/>
          <w:highlight w:val="none"/>
        </w:rPr>
      </w:pPr>
    </w:p>
    <w:p w14:paraId="0E2763DE">
      <w:pPr>
        <w:pStyle w:val="4"/>
        <w:rPr>
          <w:rFonts w:hAnsi="宋体"/>
          <w:sz w:val="28"/>
          <w:highlight w:val="none"/>
        </w:rPr>
      </w:pPr>
      <w:r>
        <w:rPr>
          <w:highlight w:val="none"/>
        </w:rPr>
        <w:br w:type="page"/>
      </w:r>
      <w:bookmarkStart w:id="30" w:name="_Toc245714173"/>
      <w:bookmarkStart w:id="31" w:name="_Toc273602355"/>
      <w:bookmarkStart w:id="32" w:name="_Toc20758"/>
      <w:bookmarkStart w:id="33" w:name="_Toc39733483"/>
      <w:r>
        <w:rPr>
          <w:rFonts w:hint="eastAsia" w:hAnsi="宋体"/>
          <w:sz w:val="28"/>
          <w:highlight w:val="none"/>
        </w:rPr>
        <w:t>一、投标函</w:t>
      </w:r>
      <w:bookmarkEnd w:id="30"/>
      <w:bookmarkEnd w:id="31"/>
      <w:bookmarkEnd w:id="32"/>
      <w:bookmarkEnd w:id="33"/>
    </w:p>
    <w:p w14:paraId="05512040">
      <w:pPr>
        <w:pStyle w:val="28"/>
        <w:spacing w:line="360" w:lineRule="auto"/>
        <w:rPr>
          <w:rFonts w:hint="default" w:ascii="宋体" w:hAnsi="宋体"/>
          <w:sz w:val="24"/>
          <w:highlight w:val="none"/>
          <w:lang w:val="en-US" w:eastAsia="zh-CN"/>
        </w:rPr>
      </w:pPr>
      <w:r>
        <w:rPr>
          <w:rFonts w:hint="eastAsia" w:ascii="宋体" w:hAnsi="宋体"/>
          <w:sz w:val="24"/>
          <w:highlight w:val="none"/>
        </w:rPr>
        <w:t>致：</w:t>
      </w:r>
      <w:r>
        <w:rPr>
          <w:rFonts w:hint="eastAsia" w:ascii="宋体" w:hAnsi="宋体"/>
          <w:sz w:val="24"/>
          <w:highlight w:val="none"/>
          <w:lang w:eastAsia="zh-CN"/>
        </w:rPr>
        <w:t>合肥</w:t>
      </w:r>
      <w:r>
        <w:rPr>
          <w:rFonts w:hint="eastAsia" w:ascii="宋体" w:hAnsi="宋体"/>
          <w:sz w:val="24"/>
          <w:highlight w:val="none"/>
          <w:lang w:val="en-US" w:eastAsia="zh-CN"/>
        </w:rPr>
        <w:t>市包河区乡村振兴投资有限公司</w:t>
      </w:r>
    </w:p>
    <w:p w14:paraId="3702DEB9">
      <w:pPr>
        <w:spacing w:line="360" w:lineRule="auto"/>
        <w:ind w:firstLine="630"/>
        <w:rPr>
          <w:rFonts w:hint="eastAsia" w:ascii="宋体" w:hAnsi="宋体"/>
          <w:dstrike/>
          <w:sz w:val="24"/>
          <w:highlight w:val="none"/>
        </w:rPr>
      </w:pPr>
      <w:r>
        <w:rPr>
          <w:rFonts w:hint="eastAsia" w:ascii="宋体" w:hAnsi="宋体"/>
          <w:sz w:val="24"/>
          <w:highlight w:val="none"/>
        </w:rPr>
        <w:t>根据贵方</w:t>
      </w:r>
      <w:r>
        <w:rPr>
          <w:rFonts w:hint="eastAsia" w:ascii="宋体" w:hAnsi="宋体"/>
          <w:sz w:val="24"/>
          <w:highlight w:val="none"/>
          <w:u w:val="single"/>
        </w:rPr>
        <w:t>“</w:t>
      </w:r>
      <w:r>
        <w:rPr>
          <w:rFonts w:hint="eastAsia" w:ascii="宋体" w:hAnsi="宋体" w:eastAsia="宋体" w:cs="Times New Roman"/>
          <w:b/>
          <w:sz w:val="24"/>
          <w:szCs w:val="18"/>
          <w:highlight w:val="none"/>
          <w:u w:val="single"/>
          <w:lang w:val="en-US" w:eastAsia="zh-CN"/>
        </w:rPr>
        <w:t>采购圩美宿集高空玻璃清洗服务</w:t>
      </w:r>
      <w:r>
        <w:rPr>
          <w:rFonts w:hint="eastAsia" w:ascii="宋体" w:hAnsi="宋体"/>
          <w:sz w:val="24"/>
          <w:highlight w:val="none"/>
          <w:u w:val="single"/>
        </w:rPr>
        <w:t>”</w:t>
      </w:r>
      <w:r>
        <w:rPr>
          <w:rFonts w:hint="eastAsia" w:ascii="宋体" w:hAnsi="宋体"/>
          <w:sz w:val="24"/>
          <w:highlight w:val="none"/>
        </w:rPr>
        <w:t>项目的招标邀请书或招标公告，正式授权下述签字人</w:t>
      </w:r>
      <w:r>
        <w:rPr>
          <w:rFonts w:hint="eastAsia" w:ascii="宋体" w:hAnsi="宋体"/>
          <w:sz w:val="24"/>
          <w:highlight w:val="none"/>
          <w:u w:val="single"/>
        </w:rPr>
        <w:t xml:space="preserve">         　</w:t>
      </w:r>
      <w:r>
        <w:rPr>
          <w:rFonts w:hint="eastAsia" w:ascii="宋体" w:hAnsi="宋体"/>
          <w:sz w:val="24"/>
          <w:highlight w:val="none"/>
        </w:rPr>
        <w:t>（姓名）代表投标人</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32CCDF56">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67D660EB">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3D1C5988">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4F1E80C">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309CE30F">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5070D44E">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7FAD6A54">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21C8EDE">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694DAF08">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79EE6918">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13FE50DF">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6F5B6BA7">
      <w:pPr>
        <w:pStyle w:val="4"/>
        <w:numPr>
          <w:ilvl w:val="0"/>
          <w:numId w:val="1"/>
        </w:numPr>
        <w:rPr>
          <w:rFonts w:hint="eastAsia" w:hAnsi="宋体"/>
          <w:sz w:val="28"/>
          <w:highlight w:val="none"/>
        </w:rPr>
      </w:pPr>
      <w:r>
        <w:rPr>
          <w:rFonts w:hAnsi="宋体"/>
          <w:sz w:val="24"/>
          <w:highlight w:val="none"/>
        </w:rPr>
        <w:br w:type="page"/>
      </w:r>
      <w:bookmarkStart w:id="34" w:name="_Toc245714174"/>
      <w:bookmarkStart w:id="35" w:name="_Toc273602356"/>
      <w:bookmarkStart w:id="36" w:name="_Toc10239"/>
      <w:bookmarkStart w:id="37" w:name="_Toc39733484"/>
      <w:r>
        <w:rPr>
          <w:rFonts w:hint="eastAsia" w:hAnsi="宋体"/>
          <w:sz w:val="28"/>
          <w:highlight w:val="none"/>
        </w:rPr>
        <w:t>投标授权书</w:t>
      </w:r>
      <w:bookmarkEnd w:id="34"/>
      <w:bookmarkEnd w:id="35"/>
      <w:bookmarkEnd w:id="36"/>
      <w:bookmarkEnd w:id="37"/>
    </w:p>
    <w:p w14:paraId="0C42F041">
      <w:pPr>
        <w:rPr>
          <w:rFonts w:hint="eastAsia"/>
          <w:highlight w:val="none"/>
        </w:rPr>
      </w:pPr>
    </w:p>
    <w:p w14:paraId="7DA245C4">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（投标人授权代表姓名、职务）代表本公司（工厂）参加</w:t>
      </w:r>
      <w:r>
        <w:rPr>
          <w:rFonts w:hint="eastAsia" w:hAnsi="宋体"/>
          <w:sz w:val="24"/>
          <w:szCs w:val="28"/>
          <w:highlight w:val="none"/>
          <w:lang w:val="en-US" w:eastAsia="zh-CN"/>
        </w:rPr>
        <w:t>合肥市包河区乡村振兴投资有限公司</w:t>
      </w:r>
      <w:r>
        <w:rPr>
          <w:rFonts w:hint="eastAsia" w:ascii="宋体" w:hAnsi="宋体" w:eastAsia="宋体" w:cs="Times New Roman"/>
          <w:b/>
          <w:sz w:val="24"/>
          <w:szCs w:val="18"/>
          <w:highlight w:val="none"/>
          <w:u w:val="single"/>
          <w:lang w:val="en-US" w:eastAsia="zh-CN"/>
        </w:rPr>
        <w:t>采购圩美宿集</w:t>
      </w:r>
      <w:r>
        <w:rPr>
          <w:rFonts w:hint="eastAsia" w:hAnsi="宋体" w:cs="Times New Roman"/>
          <w:b/>
          <w:sz w:val="24"/>
          <w:szCs w:val="18"/>
          <w:highlight w:val="none"/>
          <w:u w:val="single"/>
          <w:lang w:val="en-US" w:eastAsia="zh-CN"/>
        </w:rPr>
        <w:t>高空玻璃清洗</w:t>
      </w:r>
      <w:r>
        <w:rPr>
          <w:rFonts w:hint="eastAsia" w:ascii="宋体" w:hAnsi="宋体" w:eastAsia="宋体" w:cs="Times New Roman"/>
          <w:b/>
          <w:sz w:val="24"/>
          <w:szCs w:val="18"/>
          <w:highlight w:val="none"/>
          <w:u w:val="single"/>
          <w:lang w:val="en-US" w:eastAsia="zh-CN"/>
        </w:rPr>
        <w:t>服务，</w:t>
      </w:r>
      <w:r>
        <w:rPr>
          <w:rFonts w:hint="eastAsia" w:hAnsi="宋体"/>
          <w:sz w:val="24"/>
          <w:szCs w:val="28"/>
          <w:highlight w:val="none"/>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6F7B150">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143BBA95">
      <w:pPr>
        <w:spacing w:line="360" w:lineRule="auto"/>
        <w:rPr>
          <w:rFonts w:ascii="宋体" w:hAnsi="宋体"/>
          <w:sz w:val="24"/>
          <w:szCs w:val="28"/>
          <w:highlight w:val="none"/>
        </w:rPr>
      </w:pPr>
    </w:p>
    <w:p w14:paraId="53BD3C40">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09A6FB85">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2"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950DB87">
                            <w:pPr>
                              <w:jc w:val="center"/>
                            </w:pPr>
                            <w:r>
                              <w:rPr>
                                <w:rFonts w:hint="eastAsia"/>
                              </w:rPr>
                              <w:t>授权代表身份证复印件正面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C/nzjQ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Av5840OgIAAIkEAAAOAAAAAAAAAAEAIAAAACIBAABkcnMvZTJv&#10;RG9jLnhtbFBLBQYAAAAABgAGAFkBAADOBQAAAAA=&#10;">
                <v:fill on="t" focussize="0,0"/>
                <v:stroke color="#000000" joinstyle="round"/>
                <v:imagedata o:title=""/>
                <o:lock v:ext="edit" rotation="t" aspectratio="f"/>
                <v:textbox>
                  <w:txbxContent>
                    <w:p w14:paraId="5950DB87">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1"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327A7FE">
                            <w:pPr>
                              <w:jc w:val="center"/>
                            </w:pPr>
                            <w:r>
                              <w:rPr>
                                <w:rFonts w:hint="eastAsia"/>
                              </w:rPr>
                              <w:t>授权代表身份证复印件反面</w:t>
                            </w:r>
                          </w:p>
                        </w:txbxContent>
                      </wps:txbx>
                      <wps:bodyPr wrap="square" upright="1"/>
                    </wps:wsp>
                  </a:graphicData>
                </a:graphic>
              </wp:inline>
            </w:drawing>
          </mc:Choice>
          <mc:Fallback>
            <w:pict>
              <v:roundrect id="圆角矩形 10"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vAEgDTAAAABQEAAA8AAAAAAAAAAQAgAAAAIgAAAGRycy9kb3ducmV2&#10;LnhtbFBLAQIUABQAAAAIAIdO4kBaAZRiOgIAAIkEAAAOAAAAAAAAAAEAIAAAACIBAABkcnMvZTJv&#10;RG9jLnhtbFBLBQYAAAAABgAGAFkBAADOBQAAAAA=&#10;">
                <v:fill on="t" focussize="0,0"/>
                <v:stroke color="#000000" joinstyle="round"/>
                <v:imagedata o:title=""/>
                <o:lock v:ext="edit" rotation="t" aspectratio="f"/>
                <v:textbox>
                  <w:txbxContent>
                    <w:p w14:paraId="4327A7FE">
                      <w:pPr>
                        <w:jc w:val="center"/>
                      </w:pPr>
                      <w:r>
                        <w:rPr>
                          <w:rFonts w:hint="eastAsia"/>
                        </w:rPr>
                        <w:t>授权代表身份证复印件反面</w:t>
                      </w:r>
                    </w:p>
                  </w:txbxContent>
                </v:textbox>
                <w10:wrap type="none"/>
                <w10:anchorlock/>
              </v:roundrect>
            </w:pict>
          </mc:Fallback>
        </mc:AlternateContent>
      </w:r>
    </w:p>
    <w:p w14:paraId="67305C6B">
      <w:pPr>
        <w:spacing w:line="360" w:lineRule="auto"/>
        <w:ind w:firstLine="645"/>
        <w:rPr>
          <w:rFonts w:hint="eastAsia" w:ascii="宋体" w:hAnsi="宋体"/>
          <w:sz w:val="24"/>
          <w:szCs w:val="28"/>
          <w:highlight w:val="none"/>
        </w:rPr>
      </w:pPr>
    </w:p>
    <w:p w14:paraId="11C6E4A3">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3B116D47">
      <w:pPr>
        <w:adjustRightInd w:val="0"/>
        <w:snapToGrid w:val="0"/>
        <w:spacing w:line="360" w:lineRule="auto"/>
        <w:ind w:firstLine="480" w:firstLineChars="200"/>
        <w:rPr>
          <w:rFonts w:hint="eastAsia" w:ascii="宋体" w:hAnsi="宋体"/>
          <w:sz w:val="24"/>
          <w:szCs w:val="28"/>
          <w:highlight w:val="none"/>
        </w:rPr>
      </w:pPr>
    </w:p>
    <w:p w14:paraId="7CBA03FD">
      <w:pPr>
        <w:adjustRightInd w:val="0"/>
        <w:snapToGrid w:val="0"/>
        <w:spacing w:line="360" w:lineRule="auto"/>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投标人（公章）：</w:t>
      </w:r>
      <w:r>
        <w:rPr>
          <w:rFonts w:hint="eastAsia" w:ascii="仿宋_GB2312" w:eastAsia="仿宋_GB2312"/>
          <w:b/>
          <w:sz w:val="24"/>
          <w:szCs w:val="24"/>
          <w:highlight w:val="none"/>
          <w:u w:val="single"/>
        </w:rPr>
        <w:t xml:space="preserve">                </w:t>
      </w:r>
    </w:p>
    <w:p w14:paraId="5D5E2D36">
      <w:pPr>
        <w:adjustRightInd w:val="0"/>
        <w:snapToGrid w:val="0"/>
        <w:spacing w:line="360" w:lineRule="auto"/>
        <w:ind w:firstLine="482" w:firstLineChars="200"/>
        <w:rPr>
          <w:rFonts w:ascii="仿宋_GB2312" w:eastAsia="仿宋_GB2312"/>
          <w:b/>
          <w:sz w:val="24"/>
          <w:szCs w:val="24"/>
          <w:highlight w:val="none"/>
        </w:rPr>
      </w:pPr>
      <w:r>
        <w:rPr>
          <w:rFonts w:hint="eastAsia" w:ascii="仿宋_GB2312" w:eastAsia="仿宋_GB2312"/>
          <w:b/>
          <w:sz w:val="24"/>
          <w:szCs w:val="24"/>
          <w:highlight w:val="none"/>
        </w:rPr>
        <w:t>日期：</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年</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月</w:t>
      </w:r>
      <w:r>
        <w:rPr>
          <w:rFonts w:hint="eastAsia" w:ascii="仿宋_GB2312" w:eastAsia="仿宋_GB2312"/>
          <w:b/>
          <w:sz w:val="24"/>
          <w:szCs w:val="24"/>
          <w:highlight w:val="none"/>
          <w:u w:val="single"/>
        </w:rPr>
        <w:t xml:space="preserve">       </w:t>
      </w:r>
      <w:r>
        <w:rPr>
          <w:rFonts w:hint="eastAsia" w:ascii="仿宋_GB2312" w:eastAsia="仿宋_GB2312"/>
          <w:b/>
          <w:sz w:val="24"/>
          <w:szCs w:val="24"/>
          <w:highlight w:val="none"/>
        </w:rPr>
        <w:t>日</w:t>
      </w:r>
    </w:p>
    <w:p w14:paraId="27A6A3E5">
      <w:pPr>
        <w:pStyle w:val="25"/>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4BE08153">
      <w:pPr>
        <w:pStyle w:val="25"/>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0E6109E8">
      <w:pPr>
        <w:pStyle w:val="25"/>
        <w:snapToGrid w:val="0"/>
        <w:spacing w:line="480" w:lineRule="auto"/>
        <w:ind w:firstLine="480" w:firstLineChars="200"/>
        <w:jc w:val="center"/>
        <w:rPr>
          <w:rFonts w:hint="eastAsia" w:hAnsi="宋体"/>
          <w:sz w:val="24"/>
          <w:szCs w:val="28"/>
          <w:highlight w:val="none"/>
          <w:lang w:val="en-US" w:eastAsia="zh-CN"/>
        </w:rPr>
      </w:pPr>
      <w:r>
        <w:rPr>
          <w:rFonts w:hAnsi="宋体"/>
          <w:sz w:val="24"/>
          <w:szCs w:val="28"/>
          <w:highlight w:val="none"/>
        </w:rPr>
        <w:br w:type="page"/>
      </w:r>
      <w:bookmarkStart w:id="38"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38"/>
    </w:p>
    <w:p w14:paraId="6602768E">
      <w:pPr>
        <w:pStyle w:val="25"/>
        <w:snapToGrid w:val="0"/>
        <w:spacing w:line="480" w:lineRule="auto"/>
        <w:ind w:firstLine="480" w:firstLineChars="200"/>
        <w:jc w:val="left"/>
        <w:rPr>
          <w:rFonts w:hint="eastAsia" w:hAnsi="宋体"/>
          <w:sz w:val="24"/>
          <w:szCs w:val="28"/>
          <w:highlight w:val="none"/>
        </w:rPr>
      </w:pPr>
    </w:p>
    <w:p w14:paraId="16FBD3EF">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47EACC95">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55D87EAB">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500497BA">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180A204B">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5EEE864D">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5.我公司未被合肥市人社部门列入拖欠农民工工资黑名单；</w:t>
      </w:r>
    </w:p>
    <w:p w14:paraId="42AD2E72">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6.我公司未存在被合肥市城乡建设局因安全生产责任事故限制在合肥行政区域内承接新的工程项目且在限制期内的情形。</w:t>
      </w:r>
    </w:p>
    <w:p w14:paraId="22B26A0B">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551058F8">
      <w:pPr>
        <w:pStyle w:val="25"/>
        <w:snapToGrid w:val="0"/>
        <w:spacing w:line="480" w:lineRule="auto"/>
        <w:ind w:firstLine="480" w:firstLineChars="200"/>
        <w:jc w:val="left"/>
        <w:rPr>
          <w:rFonts w:hint="eastAsia" w:hAnsi="宋体"/>
          <w:sz w:val="24"/>
          <w:szCs w:val="28"/>
          <w:highlight w:val="none"/>
        </w:rPr>
      </w:pPr>
    </w:p>
    <w:p w14:paraId="0CCE404E">
      <w:pPr>
        <w:pStyle w:val="25"/>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3D2D82E8">
      <w:pPr>
        <w:pStyle w:val="25"/>
        <w:snapToGrid w:val="0"/>
        <w:spacing w:line="480" w:lineRule="auto"/>
        <w:ind w:firstLine="480" w:firstLineChars="200"/>
        <w:jc w:val="left"/>
        <w:rPr>
          <w:rFonts w:hint="eastAsia" w:hAnsi="宋体"/>
          <w:sz w:val="24"/>
          <w:szCs w:val="28"/>
          <w:highlight w:val="none"/>
        </w:rPr>
      </w:pPr>
    </w:p>
    <w:p w14:paraId="29304E32">
      <w:pPr>
        <w:pStyle w:val="25"/>
        <w:snapToGrid w:val="0"/>
        <w:spacing w:line="480" w:lineRule="auto"/>
        <w:ind w:firstLine="480" w:firstLineChars="200"/>
        <w:jc w:val="left"/>
        <w:rPr>
          <w:rFonts w:hint="eastAsia" w:hAnsi="宋体"/>
          <w:sz w:val="24"/>
          <w:szCs w:val="28"/>
          <w:highlight w:val="none"/>
        </w:rPr>
      </w:pPr>
    </w:p>
    <w:p w14:paraId="0C90C838">
      <w:pPr>
        <w:pStyle w:val="25"/>
        <w:snapToGrid w:val="0"/>
        <w:spacing w:line="480" w:lineRule="auto"/>
        <w:ind w:firstLine="480" w:firstLineChars="200"/>
        <w:jc w:val="right"/>
        <w:rPr>
          <w:rFonts w:hAnsi="宋体"/>
          <w:sz w:val="24"/>
          <w:szCs w:val="28"/>
          <w:highlight w:val="none"/>
          <w:lang w:val="en-US" w:eastAsia="zh-CN"/>
        </w:rPr>
      </w:pPr>
      <w:r>
        <w:rPr>
          <w:rFonts w:hint="eastAsia" w:hAnsi="宋体"/>
          <w:sz w:val="24"/>
          <w:szCs w:val="28"/>
          <w:highlight w:val="none"/>
        </w:rPr>
        <w:t>投标人（公章）：</w:t>
      </w:r>
      <w:r>
        <w:rPr>
          <w:rFonts w:hint="eastAsia" w:hAnsi="宋体"/>
          <w:sz w:val="24"/>
          <w:szCs w:val="28"/>
          <w:highlight w:val="none"/>
          <w:lang w:val="en-US" w:eastAsia="zh-CN"/>
        </w:rPr>
        <w:t xml:space="preserve">                   </w:t>
      </w:r>
    </w:p>
    <w:p w14:paraId="0BC269E0">
      <w:pPr>
        <w:pStyle w:val="25"/>
        <w:snapToGrid w:val="0"/>
        <w:spacing w:line="480" w:lineRule="auto"/>
        <w:ind w:firstLine="480" w:firstLineChars="200"/>
        <w:jc w:val="right"/>
        <w:rPr>
          <w:rFonts w:hint="eastAsia" w:hAnsi="宋体"/>
          <w:sz w:val="24"/>
          <w:szCs w:val="28"/>
          <w:highlight w:val="none"/>
        </w:rPr>
      </w:pPr>
      <w:r>
        <w:rPr>
          <w:rFonts w:hint="eastAsia" w:hAnsi="宋体"/>
          <w:sz w:val="24"/>
          <w:szCs w:val="28"/>
          <w:highlight w:val="none"/>
        </w:rPr>
        <w:t>日  期：      年    月     日</w:t>
      </w:r>
    </w:p>
    <w:p w14:paraId="757AAE16">
      <w:pPr>
        <w:adjustRightInd w:val="0"/>
        <w:snapToGrid w:val="0"/>
        <w:spacing w:line="360" w:lineRule="auto"/>
        <w:rPr>
          <w:rFonts w:ascii="宋体" w:hAnsi="宋体"/>
          <w:b/>
          <w:bCs/>
          <w:sz w:val="24"/>
          <w:szCs w:val="28"/>
          <w:highlight w:val="none"/>
        </w:rPr>
      </w:pPr>
    </w:p>
    <w:p w14:paraId="16FB9D42">
      <w:pPr>
        <w:spacing w:line="500" w:lineRule="exact"/>
        <w:jc w:val="center"/>
        <w:rPr>
          <w:rFonts w:ascii="宋体" w:hAnsi="宋体"/>
          <w:b/>
          <w:bCs/>
          <w:sz w:val="24"/>
          <w:szCs w:val="24"/>
          <w:highlight w:val="none"/>
        </w:rPr>
      </w:pPr>
    </w:p>
    <w:p w14:paraId="443B3F54">
      <w:pPr>
        <w:spacing w:line="500" w:lineRule="exact"/>
        <w:jc w:val="center"/>
        <w:rPr>
          <w:rFonts w:hint="eastAsia" w:ascii="宋体" w:hAnsi="宋体"/>
          <w:b/>
          <w:bCs/>
          <w:sz w:val="24"/>
          <w:szCs w:val="24"/>
          <w:highlight w:val="none"/>
        </w:rPr>
      </w:pPr>
      <w:r>
        <w:rPr>
          <w:rFonts w:hint="eastAsia" w:ascii="宋体" w:hAnsi="宋体"/>
          <w:b/>
          <w:bCs/>
          <w:sz w:val="24"/>
          <w:szCs w:val="24"/>
          <w:highlight w:val="none"/>
        </w:rPr>
        <w:t>四、资格审查资料</w:t>
      </w:r>
    </w:p>
    <w:p w14:paraId="1BB7EA36">
      <w:pPr>
        <w:pStyle w:val="50"/>
        <w:ind w:left="0"/>
        <w:rPr>
          <w:rFonts w:hint="eastAsia"/>
          <w:highlight w:val="none"/>
        </w:rPr>
      </w:pPr>
    </w:p>
    <w:p w14:paraId="55440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szCs w:val="24"/>
          <w:highlight w:val="none"/>
        </w:rPr>
      </w:pPr>
      <w:r>
        <w:rPr>
          <w:rFonts w:hint="eastAsia" w:ascii="宋体" w:hAnsi="宋体"/>
          <w:kern w:val="2"/>
          <w:sz w:val="24"/>
          <w:szCs w:val="24"/>
          <w:lang w:val="en-US" w:eastAsia="zh-CN" w:bidi="ar-SA"/>
        </w:rPr>
        <w:t>1.</w:t>
      </w:r>
      <w:r>
        <w:rPr>
          <w:rFonts w:hint="eastAsia" w:ascii="宋体" w:hAnsi="宋体"/>
          <w:sz w:val="24"/>
          <w:szCs w:val="24"/>
          <w:highlight w:val="none"/>
        </w:rPr>
        <w:t>营业执照、过往案例等相关证明材料包含但不限于公告中资格要求以及评标办法中初步评审涉及的相关证明材料复印件；</w:t>
      </w:r>
    </w:p>
    <w:p w14:paraId="15B6A6A4">
      <w:pPr>
        <w:pStyle w:val="50"/>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2.招标文件要求的其他资格证明文件。</w:t>
      </w:r>
    </w:p>
    <w:p w14:paraId="1DD65C87">
      <w:pPr>
        <w:spacing w:line="500" w:lineRule="exact"/>
        <w:jc w:val="center"/>
        <w:rPr>
          <w:rFonts w:ascii="宋体" w:hAnsi="宋体"/>
          <w:b/>
          <w:bCs/>
          <w:sz w:val="24"/>
          <w:szCs w:val="24"/>
          <w:highlight w:val="none"/>
        </w:rPr>
      </w:pPr>
    </w:p>
    <w:p w14:paraId="072A58BB">
      <w:pPr>
        <w:pStyle w:val="4"/>
        <w:rPr>
          <w:rFonts w:hint="eastAsia" w:hAnsi="宋体"/>
          <w:sz w:val="28"/>
          <w:highlight w:val="none"/>
        </w:rPr>
      </w:pPr>
      <w:r>
        <w:rPr>
          <w:rFonts w:hAnsi="宋体"/>
          <w:sz w:val="28"/>
          <w:highlight w:val="none"/>
        </w:rPr>
        <w:br w:type="page"/>
      </w:r>
      <w:bookmarkStart w:id="39" w:name="_Toc25916"/>
      <w:r>
        <w:rPr>
          <w:rFonts w:hint="eastAsia" w:hAnsi="宋体"/>
          <w:sz w:val="28"/>
          <w:highlight w:val="none"/>
        </w:rPr>
        <w:t>五、</w:t>
      </w:r>
      <w:bookmarkEnd w:id="39"/>
      <w:r>
        <w:rPr>
          <w:rFonts w:hint="eastAsia" w:hAnsi="宋体"/>
          <w:sz w:val="28"/>
          <w:highlight w:val="none"/>
        </w:rPr>
        <w:t>业绩证明</w:t>
      </w:r>
    </w:p>
    <w:p w14:paraId="227C9612">
      <w:pPr>
        <w:spacing w:line="500" w:lineRule="exact"/>
        <w:jc w:val="center"/>
        <w:rPr>
          <w:rFonts w:hAnsi="宋体"/>
          <w:sz w:val="28"/>
          <w:highlight w:val="none"/>
        </w:rPr>
      </w:pPr>
      <w:r>
        <w:rPr>
          <w:rFonts w:hint="eastAsia" w:hAnsi="宋体"/>
          <w:sz w:val="28"/>
          <w:highlight w:val="none"/>
        </w:rPr>
        <w:t>（格式自拟）</w:t>
      </w:r>
    </w:p>
    <w:p w14:paraId="62ACE636">
      <w:pPr>
        <w:spacing w:line="500" w:lineRule="exact"/>
        <w:jc w:val="center"/>
        <w:rPr>
          <w:rFonts w:hAnsi="宋体"/>
          <w:sz w:val="28"/>
          <w:highlight w:val="none"/>
        </w:rPr>
      </w:pPr>
    </w:p>
    <w:p w14:paraId="29C181E0">
      <w:pPr>
        <w:spacing w:line="500" w:lineRule="exact"/>
        <w:jc w:val="center"/>
        <w:rPr>
          <w:rFonts w:hAnsi="宋体"/>
          <w:sz w:val="28"/>
          <w:highlight w:val="none"/>
        </w:rPr>
      </w:pPr>
    </w:p>
    <w:p w14:paraId="256A5251">
      <w:pPr>
        <w:spacing w:line="500" w:lineRule="exact"/>
        <w:jc w:val="center"/>
        <w:rPr>
          <w:rFonts w:hAnsi="宋体"/>
          <w:sz w:val="28"/>
          <w:highlight w:val="none"/>
        </w:rPr>
      </w:pPr>
    </w:p>
    <w:p w14:paraId="35F24ED8">
      <w:pPr>
        <w:spacing w:line="500" w:lineRule="exact"/>
        <w:jc w:val="center"/>
        <w:rPr>
          <w:rFonts w:hint="eastAsia" w:ascii="宋体" w:hAnsi="宋体"/>
          <w:sz w:val="28"/>
          <w:highlight w:val="none"/>
        </w:rPr>
      </w:pPr>
    </w:p>
    <w:p w14:paraId="7D5C449D">
      <w:pPr>
        <w:pStyle w:val="4"/>
        <w:numPr>
          <w:ilvl w:val="0"/>
          <w:numId w:val="2"/>
        </w:numPr>
        <w:rPr>
          <w:rFonts w:hint="eastAsia" w:hAnsi="宋体"/>
          <w:sz w:val="28"/>
          <w:highlight w:val="none"/>
        </w:rPr>
      </w:pPr>
      <w:r>
        <w:rPr>
          <w:rFonts w:ascii="仿宋_GB2312" w:eastAsia="仿宋_GB2312"/>
          <w:b w:val="0"/>
          <w:sz w:val="28"/>
          <w:szCs w:val="28"/>
          <w:highlight w:val="none"/>
        </w:rPr>
        <w:br w:type="page"/>
      </w:r>
      <w:bookmarkStart w:id="40" w:name="_Toc11208"/>
      <w:r>
        <w:rPr>
          <w:rFonts w:hint="eastAsia" w:hAnsi="宋体"/>
          <w:sz w:val="28"/>
          <w:highlight w:val="none"/>
        </w:rPr>
        <w:t>策划方案</w:t>
      </w:r>
    </w:p>
    <w:p w14:paraId="75449F34">
      <w:pPr>
        <w:rPr>
          <w:rFonts w:hint="eastAsia"/>
          <w:highlight w:val="none"/>
        </w:rPr>
      </w:pPr>
    </w:p>
    <w:bookmarkEnd w:id="40"/>
    <w:p w14:paraId="5F9EA2C1">
      <w:pPr>
        <w:spacing w:line="500" w:lineRule="exact"/>
        <w:jc w:val="center"/>
        <w:rPr>
          <w:rFonts w:hAnsi="宋体"/>
          <w:sz w:val="28"/>
          <w:highlight w:val="none"/>
        </w:rPr>
      </w:pPr>
      <w:r>
        <w:rPr>
          <w:rFonts w:hint="eastAsia" w:hAnsi="宋体"/>
          <w:sz w:val="28"/>
          <w:highlight w:val="none"/>
        </w:rPr>
        <w:t>（格式自拟）</w:t>
      </w:r>
    </w:p>
    <w:p w14:paraId="56257C7E">
      <w:pPr>
        <w:pStyle w:val="4"/>
        <w:rPr>
          <w:rFonts w:hint="eastAsia" w:hAnsi="宋体"/>
          <w:sz w:val="28"/>
          <w:highlight w:val="none"/>
        </w:rPr>
      </w:pPr>
      <w:r>
        <w:rPr>
          <w:highlight w:val="none"/>
        </w:rPr>
        <w:br w:type="page"/>
      </w:r>
      <w:bookmarkEnd w:id="28"/>
      <w:bookmarkEnd w:id="29"/>
      <w:r>
        <w:rPr>
          <w:rFonts w:hint="eastAsia" w:hAnsi="宋体"/>
          <w:sz w:val="28"/>
          <w:highlight w:val="none"/>
        </w:rPr>
        <w:t>七、其他有关证明文件</w:t>
      </w:r>
    </w:p>
    <w:p w14:paraId="733FA633">
      <w:pPr>
        <w:tabs>
          <w:tab w:val="left" w:pos="4620"/>
        </w:tabs>
        <w:spacing w:line="360" w:lineRule="auto"/>
        <w:ind w:firstLine="482" w:firstLineChars="200"/>
        <w:jc w:val="center"/>
        <w:rPr>
          <w:rFonts w:hint="eastAsia" w:ascii="宋体" w:hAnsi="宋体"/>
          <w:sz w:val="24"/>
          <w:highlight w:val="none"/>
        </w:rPr>
      </w:pPr>
      <w:bookmarkStart w:id="41" w:name="_Toc516969110"/>
      <w:bookmarkStart w:id="42" w:name="_Toc220232405"/>
      <w:bookmarkStart w:id="43" w:name="_Toc220232400"/>
      <w:r>
        <w:rPr>
          <w:rFonts w:hint="eastAsia" w:ascii="宋体" w:hAnsi="宋体"/>
          <w:b/>
          <w:bCs/>
          <w:sz w:val="24"/>
          <w:highlight w:val="none"/>
        </w:rPr>
        <w:t>投标人根据评分表提供相关证明文件，</w:t>
      </w:r>
      <w:r>
        <w:rPr>
          <w:rFonts w:hint="eastAsia" w:ascii="宋体" w:hAnsi="宋体"/>
          <w:sz w:val="24"/>
          <w:highlight w:val="none"/>
        </w:rPr>
        <w:t>具体格式自拟。</w:t>
      </w:r>
    </w:p>
    <w:bookmarkEnd w:id="41"/>
    <w:bookmarkEnd w:id="42"/>
    <w:bookmarkEnd w:id="43"/>
    <w:p w14:paraId="113647D1">
      <w:pPr>
        <w:spacing w:line="360" w:lineRule="auto"/>
        <w:rPr>
          <w:rFonts w:hint="eastAsia" w:ascii="宋体" w:hAnsi="宋体"/>
          <w:b/>
          <w:sz w:val="24"/>
          <w:highlight w:val="none"/>
        </w:rPr>
      </w:pPr>
    </w:p>
    <w:p w14:paraId="434A295A">
      <w:pPr>
        <w:tabs>
          <w:tab w:val="left" w:pos="4620"/>
        </w:tabs>
        <w:spacing w:line="360" w:lineRule="auto"/>
        <w:ind w:firstLine="480" w:firstLineChars="200"/>
        <w:rPr>
          <w:rFonts w:hint="eastAsia" w:ascii="宋体" w:hAnsi="宋体"/>
          <w:bCs/>
          <w:sz w:val="24"/>
          <w:szCs w:val="24"/>
          <w:highlight w:val="none"/>
        </w:rPr>
      </w:pPr>
    </w:p>
    <w:p w14:paraId="2E95F041">
      <w:pPr>
        <w:tabs>
          <w:tab w:val="left" w:pos="4620"/>
        </w:tabs>
        <w:spacing w:line="360" w:lineRule="auto"/>
        <w:rPr>
          <w:rFonts w:hint="eastAsia" w:ascii="宋体" w:hAnsi="宋体"/>
          <w:sz w:val="24"/>
          <w:highlight w:val="none"/>
        </w:rPr>
      </w:pPr>
    </w:p>
    <w:p w14:paraId="13365342">
      <w:pPr>
        <w:tabs>
          <w:tab w:val="left" w:pos="4620"/>
        </w:tabs>
        <w:spacing w:line="360" w:lineRule="auto"/>
        <w:ind w:firstLine="480" w:firstLineChars="200"/>
        <w:rPr>
          <w:rFonts w:hint="eastAsia" w:ascii="宋体" w:hAnsi="宋体"/>
          <w:bCs/>
          <w:sz w:val="24"/>
          <w:szCs w:val="24"/>
          <w:highlight w:val="none"/>
        </w:rPr>
      </w:pPr>
    </w:p>
    <w:p w14:paraId="2F9CA8D6">
      <w:pPr>
        <w:pStyle w:val="50"/>
        <w:rPr>
          <w:rFonts w:hint="eastAsia" w:ascii="宋体" w:hAnsi="宋体"/>
          <w:bCs/>
          <w:sz w:val="24"/>
          <w:szCs w:val="24"/>
          <w:highlight w:val="none"/>
        </w:rPr>
      </w:pPr>
    </w:p>
    <w:p w14:paraId="0A167BA8">
      <w:pPr>
        <w:pStyle w:val="50"/>
        <w:rPr>
          <w:rFonts w:hint="eastAsia" w:ascii="宋体" w:hAnsi="宋体"/>
          <w:bCs/>
          <w:sz w:val="24"/>
          <w:szCs w:val="24"/>
          <w:highlight w:val="none"/>
        </w:rPr>
      </w:pPr>
    </w:p>
    <w:p w14:paraId="1FF866A2">
      <w:pPr>
        <w:pStyle w:val="50"/>
        <w:rPr>
          <w:rFonts w:hint="eastAsia" w:ascii="宋体" w:hAnsi="宋体"/>
          <w:bCs/>
          <w:sz w:val="24"/>
          <w:szCs w:val="24"/>
          <w:highlight w:val="none"/>
        </w:rPr>
      </w:pPr>
    </w:p>
    <w:p w14:paraId="29B53296">
      <w:pPr>
        <w:pStyle w:val="50"/>
        <w:rPr>
          <w:rFonts w:hint="eastAsia" w:ascii="宋体" w:hAnsi="宋体"/>
          <w:bCs/>
          <w:sz w:val="24"/>
          <w:szCs w:val="24"/>
          <w:highlight w:val="none"/>
        </w:rPr>
      </w:pPr>
    </w:p>
    <w:p w14:paraId="4A32A5E8">
      <w:pPr>
        <w:pStyle w:val="50"/>
        <w:rPr>
          <w:rFonts w:hint="eastAsia" w:ascii="宋体" w:hAnsi="宋体"/>
          <w:bCs/>
          <w:sz w:val="24"/>
          <w:szCs w:val="24"/>
          <w:highlight w:val="none"/>
        </w:rPr>
      </w:pPr>
    </w:p>
    <w:p w14:paraId="086611F5">
      <w:pPr>
        <w:pStyle w:val="50"/>
        <w:rPr>
          <w:rFonts w:hint="eastAsia" w:ascii="宋体" w:hAnsi="宋体"/>
          <w:bCs/>
          <w:sz w:val="24"/>
          <w:szCs w:val="24"/>
          <w:highlight w:val="none"/>
        </w:rPr>
      </w:pPr>
    </w:p>
    <w:p w14:paraId="4E090228">
      <w:pPr>
        <w:pStyle w:val="50"/>
        <w:rPr>
          <w:rFonts w:hint="eastAsia" w:ascii="宋体" w:hAnsi="宋体"/>
          <w:bCs/>
          <w:sz w:val="24"/>
          <w:szCs w:val="24"/>
          <w:highlight w:val="none"/>
        </w:rPr>
      </w:pPr>
    </w:p>
    <w:p w14:paraId="73F2C841">
      <w:pPr>
        <w:pStyle w:val="50"/>
        <w:rPr>
          <w:rFonts w:hint="eastAsia" w:ascii="宋体" w:hAnsi="宋体"/>
          <w:bCs/>
          <w:sz w:val="24"/>
          <w:szCs w:val="24"/>
          <w:highlight w:val="none"/>
        </w:rPr>
      </w:pPr>
    </w:p>
    <w:p w14:paraId="3E09CE38">
      <w:pPr>
        <w:pStyle w:val="50"/>
        <w:rPr>
          <w:rFonts w:hint="eastAsia" w:ascii="宋体" w:hAnsi="宋体"/>
          <w:bCs/>
          <w:sz w:val="24"/>
          <w:szCs w:val="24"/>
          <w:highlight w:val="none"/>
        </w:rPr>
      </w:pPr>
    </w:p>
    <w:p w14:paraId="43535898">
      <w:pPr>
        <w:pStyle w:val="50"/>
        <w:rPr>
          <w:rFonts w:hint="eastAsia" w:ascii="宋体" w:hAnsi="宋体"/>
          <w:bCs/>
          <w:sz w:val="24"/>
          <w:szCs w:val="24"/>
          <w:highlight w:val="none"/>
        </w:rPr>
      </w:pPr>
    </w:p>
    <w:p w14:paraId="44B17182">
      <w:pPr>
        <w:pStyle w:val="50"/>
        <w:rPr>
          <w:rFonts w:hint="eastAsia" w:ascii="宋体" w:hAnsi="宋体"/>
          <w:bCs/>
          <w:sz w:val="24"/>
          <w:szCs w:val="24"/>
          <w:highlight w:val="none"/>
        </w:rPr>
      </w:pPr>
    </w:p>
    <w:p w14:paraId="1DE83B2F">
      <w:pPr>
        <w:pStyle w:val="50"/>
        <w:rPr>
          <w:rFonts w:hint="eastAsia" w:ascii="宋体" w:hAnsi="宋体"/>
          <w:bCs/>
          <w:sz w:val="24"/>
          <w:szCs w:val="24"/>
          <w:highlight w:val="none"/>
        </w:rPr>
      </w:pPr>
    </w:p>
    <w:p w14:paraId="5337A2DC">
      <w:pPr>
        <w:pStyle w:val="50"/>
        <w:rPr>
          <w:rFonts w:hint="eastAsia" w:ascii="宋体" w:hAnsi="宋体"/>
          <w:bCs/>
          <w:sz w:val="24"/>
          <w:szCs w:val="24"/>
          <w:highlight w:val="none"/>
        </w:rPr>
      </w:pPr>
    </w:p>
    <w:p w14:paraId="0853E015">
      <w:pPr>
        <w:pStyle w:val="50"/>
        <w:rPr>
          <w:rFonts w:hint="eastAsia" w:ascii="宋体" w:hAnsi="宋体"/>
          <w:bCs/>
          <w:sz w:val="24"/>
          <w:szCs w:val="24"/>
          <w:highlight w:val="none"/>
        </w:rPr>
      </w:pPr>
    </w:p>
    <w:p w14:paraId="29E2DB5A">
      <w:pPr>
        <w:pStyle w:val="50"/>
        <w:rPr>
          <w:rFonts w:hint="eastAsia" w:ascii="宋体" w:hAnsi="宋体"/>
          <w:bCs/>
          <w:sz w:val="24"/>
          <w:szCs w:val="24"/>
          <w:highlight w:val="none"/>
        </w:rPr>
      </w:pPr>
    </w:p>
    <w:p w14:paraId="43FCCE90">
      <w:pPr>
        <w:pStyle w:val="50"/>
        <w:rPr>
          <w:rFonts w:hint="eastAsia" w:ascii="宋体" w:hAnsi="宋体"/>
          <w:bCs/>
          <w:sz w:val="24"/>
          <w:szCs w:val="24"/>
          <w:highlight w:val="none"/>
        </w:rPr>
      </w:pPr>
    </w:p>
    <w:p w14:paraId="05894F4B">
      <w:pPr>
        <w:pStyle w:val="50"/>
        <w:rPr>
          <w:rFonts w:hint="eastAsia" w:ascii="宋体" w:hAnsi="宋体"/>
          <w:bCs/>
          <w:sz w:val="24"/>
          <w:szCs w:val="24"/>
          <w:highlight w:val="none"/>
        </w:rPr>
      </w:pPr>
    </w:p>
    <w:p w14:paraId="351F7A81">
      <w:pPr>
        <w:pStyle w:val="50"/>
        <w:rPr>
          <w:rFonts w:hint="eastAsia" w:ascii="宋体" w:hAnsi="宋体"/>
          <w:bCs/>
          <w:sz w:val="24"/>
          <w:szCs w:val="24"/>
          <w:highlight w:val="none"/>
        </w:rPr>
      </w:pPr>
    </w:p>
    <w:p w14:paraId="36E80D0F">
      <w:pPr>
        <w:pStyle w:val="50"/>
        <w:rPr>
          <w:rFonts w:hint="eastAsia" w:ascii="宋体" w:hAnsi="宋体"/>
          <w:bCs/>
          <w:sz w:val="24"/>
          <w:szCs w:val="24"/>
          <w:highlight w:val="none"/>
        </w:rPr>
      </w:pPr>
    </w:p>
    <w:p w14:paraId="45256211">
      <w:pPr>
        <w:pStyle w:val="50"/>
        <w:rPr>
          <w:rFonts w:hint="eastAsia" w:ascii="宋体" w:hAnsi="宋体"/>
          <w:bCs/>
          <w:sz w:val="24"/>
          <w:szCs w:val="24"/>
          <w:highlight w:val="none"/>
        </w:rPr>
      </w:pPr>
    </w:p>
    <w:p w14:paraId="185F85B1">
      <w:pPr>
        <w:pStyle w:val="50"/>
        <w:rPr>
          <w:rFonts w:hint="eastAsia" w:ascii="宋体" w:hAnsi="宋体"/>
          <w:bCs/>
          <w:sz w:val="24"/>
          <w:szCs w:val="24"/>
          <w:highlight w:val="none"/>
        </w:rPr>
      </w:pPr>
    </w:p>
    <w:p w14:paraId="4872BDBB">
      <w:pPr>
        <w:pStyle w:val="50"/>
        <w:rPr>
          <w:rFonts w:hint="eastAsia" w:ascii="宋体" w:hAnsi="宋体"/>
          <w:bCs/>
          <w:sz w:val="24"/>
          <w:szCs w:val="24"/>
          <w:highlight w:val="none"/>
        </w:rPr>
      </w:pPr>
    </w:p>
    <w:p w14:paraId="68B4DABD">
      <w:pPr>
        <w:pStyle w:val="50"/>
        <w:rPr>
          <w:rFonts w:hint="eastAsia" w:ascii="宋体" w:hAnsi="宋体"/>
          <w:bCs/>
          <w:sz w:val="24"/>
          <w:szCs w:val="24"/>
          <w:highlight w:val="none"/>
        </w:rPr>
      </w:pPr>
    </w:p>
    <w:p w14:paraId="1A11D21A">
      <w:pPr>
        <w:pStyle w:val="50"/>
        <w:rPr>
          <w:rFonts w:hint="eastAsia" w:ascii="宋体" w:hAnsi="宋体"/>
          <w:bCs/>
          <w:sz w:val="24"/>
          <w:szCs w:val="24"/>
          <w:highlight w:val="none"/>
        </w:rPr>
      </w:pPr>
    </w:p>
    <w:p w14:paraId="2E04A79E">
      <w:pPr>
        <w:spacing w:line="900" w:lineRule="exact"/>
        <w:jc w:val="center"/>
        <w:rPr>
          <w:rFonts w:hint="default"/>
          <w:b/>
          <w:bCs/>
          <w:sz w:val="56"/>
          <w:szCs w:val="56"/>
          <w:highlight w:val="none"/>
          <w:lang w:val="en-US"/>
        </w:rPr>
      </w:pPr>
      <w:r>
        <w:rPr>
          <w:rFonts w:hint="eastAsia" w:ascii="Times New Roman" w:hAnsi="Times New Roman" w:eastAsia="黑体" w:cs="Times New Roman"/>
          <w:sz w:val="56"/>
          <w:szCs w:val="21"/>
          <w:highlight w:val="none"/>
          <w:lang w:val="en-US" w:eastAsia="zh-CN"/>
        </w:rPr>
        <w:t>采购圩美宿集</w:t>
      </w:r>
      <w:r>
        <w:rPr>
          <w:rFonts w:hint="eastAsia" w:eastAsia="黑体" w:cs="Times New Roman"/>
          <w:sz w:val="56"/>
          <w:szCs w:val="21"/>
          <w:highlight w:val="none"/>
          <w:lang w:val="en-US" w:eastAsia="zh-CN"/>
        </w:rPr>
        <w:t>高空玻璃清洗</w:t>
      </w:r>
      <w:r>
        <w:rPr>
          <w:rFonts w:hint="eastAsia" w:ascii="Times New Roman" w:hAnsi="Times New Roman" w:eastAsia="黑体" w:cs="Times New Roman"/>
          <w:sz w:val="56"/>
          <w:szCs w:val="21"/>
          <w:highlight w:val="none"/>
          <w:lang w:val="en-US" w:eastAsia="zh-CN"/>
        </w:rPr>
        <w:t>服务</w:t>
      </w:r>
    </w:p>
    <w:p w14:paraId="3E592985">
      <w:pPr>
        <w:pStyle w:val="3"/>
        <w:rPr>
          <w:rFonts w:hint="eastAsia"/>
          <w:highlight w:val="none"/>
        </w:rPr>
      </w:pPr>
    </w:p>
    <w:p w14:paraId="5D6401EB">
      <w:pPr>
        <w:spacing w:line="900" w:lineRule="exact"/>
        <w:jc w:val="center"/>
        <w:rPr>
          <w:rFonts w:hint="eastAsia" w:ascii="宋体" w:hAnsi="宋体"/>
          <w:b/>
          <w:sz w:val="56"/>
          <w:szCs w:val="18"/>
          <w:highlight w:val="none"/>
        </w:rPr>
      </w:pPr>
      <w:r>
        <w:rPr>
          <w:rFonts w:hint="eastAsia" w:ascii="宋体" w:hAnsi="宋体"/>
          <w:b/>
          <w:sz w:val="56"/>
          <w:szCs w:val="18"/>
          <w:highlight w:val="none"/>
        </w:rPr>
        <w:t>报</w:t>
      </w:r>
    </w:p>
    <w:p w14:paraId="468CA895">
      <w:pPr>
        <w:spacing w:line="900" w:lineRule="exact"/>
        <w:jc w:val="center"/>
        <w:rPr>
          <w:rFonts w:hint="eastAsia" w:ascii="宋体" w:hAnsi="宋体"/>
          <w:b/>
          <w:sz w:val="56"/>
          <w:szCs w:val="18"/>
          <w:highlight w:val="none"/>
        </w:rPr>
      </w:pPr>
      <w:r>
        <w:rPr>
          <w:rFonts w:hint="eastAsia" w:ascii="宋体" w:hAnsi="宋体"/>
          <w:b/>
          <w:sz w:val="56"/>
          <w:szCs w:val="18"/>
          <w:highlight w:val="none"/>
        </w:rPr>
        <w:t>价</w:t>
      </w:r>
    </w:p>
    <w:p w14:paraId="2AE46CE3">
      <w:pPr>
        <w:spacing w:line="900" w:lineRule="exact"/>
        <w:jc w:val="center"/>
        <w:rPr>
          <w:rFonts w:hint="eastAsia" w:ascii="宋体" w:hAnsi="宋体"/>
          <w:b/>
          <w:sz w:val="56"/>
          <w:szCs w:val="18"/>
          <w:highlight w:val="none"/>
        </w:rPr>
      </w:pPr>
      <w:r>
        <w:rPr>
          <w:rFonts w:hint="eastAsia" w:ascii="宋体" w:hAnsi="宋体"/>
          <w:b/>
          <w:sz w:val="56"/>
          <w:szCs w:val="18"/>
          <w:highlight w:val="none"/>
        </w:rPr>
        <w:t>文</w:t>
      </w:r>
    </w:p>
    <w:p w14:paraId="2441AD5B">
      <w:pPr>
        <w:jc w:val="center"/>
        <w:rPr>
          <w:rFonts w:hint="eastAsia" w:ascii="宋体" w:hAnsi="宋体"/>
          <w:b/>
          <w:sz w:val="56"/>
          <w:szCs w:val="18"/>
          <w:highlight w:val="none"/>
        </w:rPr>
      </w:pPr>
      <w:r>
        <w:rPr>
          <w:rFonts w:hint="eastAsia" w:ascii="宋体" w:hAnsi="宋体"/>
          <w:b/>
          <w:sz w:val="56"/>
          <w:szCs w:val="18"/>
          <w:highlight w:val="none"/>
        </w:rPr>
        <w:t>件</w:t>
      </w:r>
    </w:p>
    <w:p w14:paraId="0181D3BE">
      <w:pPr>
        <w:jc w:val="center"/>
        <w:rPr>
          <w:rFonts w:hint="eastAsia" w:ascii="宋体" w:hAnsi="宋体"/>
          <w:b/>
          <w:sz w:val="56"/>
          <w:szCs w:val="18"/>
          <w:highlight w:val="none"/>
        </w:rPr>
      </w:pPr>
    </w:p>
    <w:p w14:paraId="2F1C4D09">
      <w:pPr>
        <w:spacing w:after="120" w:afterLines="50" w:line="500" w:lineRule="exact"/>
        <w:jc w:val="center"/>
        <w:rPr>
          <w:rFonts w:hint="eastAsia" w:ascii="宋体" w:hAnsi="宋体"/>
          <w:b/>
          <w:sz w:val="72"/>
          <w:highlight w:val="none"/>
        </w:rPr>
      </w:pPr>
    </w:p>
    <w:p w14:paraId="6DEC13C2">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751C928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734A7B65">
      <w:pPr>
        <w:rPr>
          <w:highlight w:val="none"/>
        </w:rPr>
      </w:pPr>
    </w:p>
    <w:p w14:paraId="05E2B2DA">
      <w:pPr>
        <w:rPr>
          <w:highlight w:val="none"/>
        </w:rPr>
      </w:pPr>
    </w:p>
    <w:p w14:paraId="690E2A7C">
      <w:pPr>
        <w:rPr>
          <w:rFonts w:hint="eastAsia"/>
          <w:highlight w:val="none"/>
        </w:rPr>
      </w:pPr>
    </w:p>
    <w:p w14:paraId="4DD703AC">
      <w:pPr>
        <w:pStyle w:val="50"/>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r>
        <w:rPr>
          <w:highlight w:val="none"/>
        </w:rPr>
        <w:br w:type="page"/>
      </w:r>
      <w:r>
        <w:rPr>
          <w:rFonts w:hint="eastAsia" w:ascii="宋体" w:hAnsi="Times New Roman" w:eastAsia="宋体" w:cs="Times New Roman"/>
          <w:b/>
          <w:kern w:val="2"/>
          <w:sz w:val="32"/>
          <w:highlight w:val="none"/>
          <w:lang w:val="en-US" w:eastAsia="zh-CN" w:bidi="ar-SA"/>
        </w:rPr>
        <w:t>附</w:t>
      </w:r>
      <w:bookmarkStart w:id="44" w:name="_Toc273602363"/>
      <w:bookmarkStart w:id="45" w:name="_Toc270410845"/>
      <w:bookmarkStart w:id="46" w:name="_Toc328559344"/>
      <w:bookmarkStart w:id="47" w:name="_Toc240898303"/>
      <w:r>
        <w:rPr>
          <w:rFonts w:hint="eastAsia" w:ascii="宋体" w:hAnsi="宋体" w:eastAsia="宋体" w:cs="Times New Roman"/>
          <w:b/>
          <w:kern w:val="2"/>
          <w:sz w:val="28"/>
          <w:szCs w:val="20"/>
          <w:highlight w:val="none"/>
          <w:lang w:val="en-US" w:eastAsia="zh-CN" w:bidi="ar-SA"/>
        </w:rPr>
        <w:t>一、</w:t>
      </w:r>
      <w:bookmarkEnd w:id="44"/>
      <w:bookmarkEnd w:id="45"/>
      <w:bookmarkEnd w:id="46"/>
      <w:bookmarkEnd w:id="47"/>
      <w:r>
        <w:rPr>
          <w:rFonts w:hint="eastAsia" w:ascii="宋体" w:hAnsi="宋体" w:eastAsia="宋体" w:cs="Times New Roman"/>
          <w:b/>
          <w:kern w:val="2"/>
          <w:sz w:val="28"/>
          <w:szCs w:val="20"/>
          <w:highlight w:val="none"/>
          <w:lang w:val="en-US" w:eastAsia="zh-CN" w:bidi="ar-SA"/>
        </w:rPr>
        <w:t>投标报价</w:t>
      </w:r>
    </w:p>
    <w:p w14:paraId="27058163">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eastAsia="黑体"/>
          <w:snapToGrid w:val="0"/>
          <w:color w:val="000000"/>
          <w:kern w:val="0"/>
          <w:sz w:val="32"/>
          <w:szCs w:val="32"/>
          <w:u w:val="single"/>
        </w:rPr>
      </w:pPr>
    </w:p>
    <w:p w14:paraId="6E283BBA">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（招标人名称）：</w:t>
      </w:r>
    </w:p>
    <w:p w14:paraId="3F40298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1. 我方已仔细研究         （项目名称）   招标文件的全部内容，愿意以人民币</w:t>
      </w:r>
    </w:p>
    <w:p w14:paraId="016AB45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767626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4F2680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                           （其他补充说明）。</w:t>
      </w:r>
    </w:p>
    <w:p w14:paraId="2A58425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6C7BFB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069C5E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260B44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61F307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65FC67A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70B7C9B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717D8C7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117433ED">
      <w:pPr>
        <w:pStyle w:val="37"/>
        <w:rPr>
          <w:rFonts w:hint="eastAsia" w:ascii="宋体" w:hAnsi="宋体"/>
          <w:sz w:val="32"/>
          <w:szCs w:val="32"/>
        </w:rPr>
      </w:pPr>
    </w:p>
    <w:p w14:paraId="76302498">
      <w:pPr>
        <w:pStyle w:val="37"/>
        <w:rPr>
          <w:rFonts w:hint="eastAsia" w:ascii="宋体" w:hAnsi="宋体"/>
          <w:sz w:val="32"/>
          <w:szCs w:val="32"/>
        </w:rPr>
      </w:pPr>
    </w:p>
    <w:p w14:paraId="634B58D5">
      <w:pPr>
        <w:pStyle w:val="37"/>
        <w:rPr>
          <w:rFonts w:hint="eastAsia" w:ascii="宋体" w:hAnsi="宋体"/>
          <w:sz w:val="32"/>
          <w:szCs w:val="32"/>
        </w:rPr>
      </w:pPr>
    </w:p>
    <w:p w14:paraId="27AFC953">
      <w:pPr>
        <w:pStyle w:val="37"/>
        <w:rPr>
          <w:rFonts w:hint="eastAsia" w:ascii="宋体" w:hAnsi="宋体"/>
          <w:sz w:val="32"/>
          <w:szCs w:val="32"/>
        </w:rPr>
      </w:pPr>
    </w:p>
    <w:p w14:paraId="2D66469F">
      <w:pPr>
        <w:pStyle w:val="37"/>
        <w:rPr>
          <w:rFonts w:hint="eastAsia" w:ascii="宋体" w:hAnsi="宋体"/>
          <w:sz w:val="32"/>
          <w:szCs w:val="32"/>
        </w:rPr>
      </w:pPr>
    </w:p>
    <w:p w14:paraId="73C30113">
      <w:pPr>
        <w:pStyle w:val="37"/>
        <w:rPr>
          <w:rFonts w:hint="eastAsia" w:ascii="宋体" w:hAnsi="宋体"/>
          <w:sz w:val="32"/>
          <w:szCs w:val="32"/>
        </w:rPr>
      </w:pPr>
    </w:p>
    <w:p w14:paraId="76965D13">
      <w:pPr>
        <w:pStyle w:val="37"/>
        <w:rPr>
          <w:rFonts w:hint="eastAsia" w:ascii="宋体" w:hAnsi="宋体"/>
          <w:sz w:val="32"/>
          <w:szCs w:val="32"/>
        </w:rPr>
      </w:pPr>
    </w:p>
    <w:p w14:paraId="47ADB69F">
      <w:pPr>
        <w:pStyle w:val="37"/>
        <w:rPr>
          <w:rFonts w:hint="eastAsia" w:ascii="宋体" w:hAnsi="宋体"/>
          <w:sz w:val="32"/>
          <w:szCs w:val="32"/>
        </w:rPr>
      </w:pPr>
    </w:p>
    <w:p w14:paraId="114A16AE">
      <w:pPr>
        <w:pStyle w:val="37"/>
        <w:rPr>
          <w:rFonts w:hint="eastAsia" w:ascii="宋体" w:hAnsi="宋体"/>
          <w:sz w:val="32"/>
          <w:szCs w:val="32"/>
        </w:rPr>
      </w:pPr>
    </w:p>
    <w:p w14:paraId="6F3A266D">
      <w:pPr>
        <w:pStyle w:val="50"/>
        <w:ind w:left="0" w:leftChars="0" w:firstLine="0" w:firstLineChars="0"/>
        <w:rPr>
          <w:rFonts w:hint="eastAsia"/>
          <w:highlight w:val="none"/>
          <w:lang w:val="en-US" w:eastAsia="zh-CN"/>
        </w:rPr>
      </w:pPr>
      <w:r>
        <w:rPr>
          <w:rFonts w:hint="eastAsia" w:ascii="宋体" w:hAnsi="宋体" w:eastAsia="宋体" w:cs="Times New Roman"/>
          <w:kern w:val="2"/>
          <w:sz w:val="24"/>
          <w:szCs w:val="28"/>
          <w:highlight w:val="none"/>
          <w:lang w:val="en-US" w:eastAsia="zh-CN" w:bidi="ar-SA"/>
        </w:rPr>
        <w:t>附报价清单</w:t>
      </w:r>
      <w:r>
        <w:rPr>
          <w:rFonts w:hint="eastAsia"/>
          <w:highlight w:val="none"/>
          <w:lang w:val="en-US" w:eastAsia="zh-CN"/>
        </w:rPr>
        <w:t xml:space="preserve"> </w:t>
      </w:r>
    </w:p>
    <w:p w14:paraId="751BCEA0">
      <w:pPr>
        <w:pStyle w:val="50"/>
        <w:ind w:left="0"/>
        <w:rPr>
          <w:rFonts w:hint="eastAsia" w:ascii="宋体" w:hAnsi="宋体" w:eastAsia="楷体_GB2312"/>
          <w:bCs/>
          <w:sz w:val="24"/>
          <w:szCs w:val="24"/>
          <w:highlight w:val="none"/>
          <w:lang w:eastAsia="zh-CN"/>
        </w:rPr>
      </w:pPr>
    </w:p>
    <w:sectPr>
      <w:footerReference r:id="rId5" w:type="default"/>
      <w:pgSz w:w="11907" w:h="16840"/>
      <w:pgMar w:top="1440" w:right="1080" w:bottom="1440" w:left="1080"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宋体-18030">
    <w:altName w:val="微软雅黑"/>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DA04">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5985728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93230">
    <w:pPr>
      <w:pStyle w:val="31"/>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D58F">
    <w:pPr>
      <w:pStyle w:val="32"/>
      <w:jc w:val="both"/>
    </w:pPr>
    <w:r>
      <w:rPr>
        <w:rFonts w:hint="eastAsia" w:ascii="Times New Roman" w:hAnsi="Times New Roman" w:eastAsia="宋体" w:cs="Times New Roman"/>
        <w:lang w:val="en-US" w:eastAsia="zh-CN"/>
      </w:rPr>
      <w:t>合肥市包河区乡村振兴投资有限公司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69750224"/>
    <w:multiLevelType w:val="singleLevel"/>
    <w:tmpl w:val="6975022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MjJiMjRjNzU1MmIxY2NhNTE2Zjc5MTAwNDJiMGQifQ=="/>
  </w:docVars>
  <w:rsids>
    <w:rsidRoot w:val="00172A27"/>
    <w:rsid w:val="0000386D"/>
    <w:rsid w:val="00003F40"/>
    <w:rsid w:val="0001340A"/>
    <w:rsid w:val="000225C2"/>
    <w:rsid w:val="000313EE"/>
    <w:rsid w:val="00035C13"/>
    <w:rsid w:val="00075D08"/>
    <w:rsid w:val="000930AE"/>
    <w:rsid w:val="0009394F"/>
    <w:rsid w:val="00094396"/>
    <w:rsid w:val="000A19DC"/>
    <w:rsid w:val="000A2736"/>
    <w:rsid w:val="000A78D6"/>
    <w:rsid w:val="000C079B"/>
    <w:rsid w:val="000C3994"/>
    <w:rsid w:val="000C39FF"/>
    <w:rsid w:val="000C4424"/>
    <w:rsid w:val="000D0C73"/>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359D5"/>
    <w:rsid w:val="00140BAA"/>
    <w:rsid w:val="001438D5"/>
    <w:rsid w:val="00144761"/>
    <w:rsid w:val="001471B3"/>
    <w:rsid w:val="00154933"/>
    <w:rsid w:val="00156779"/>
    <w:rsid w:val="0016125F"/>
    <w:rsid w:val="00164142"/>
    <w:rsid w:val="00170FFD"/>
    <w:rsid w:val="00172F0D"/>
    <w:rsid w:val="00193E50"/>
    <w:rsid w:val="001B34E0"/>
    <w:rsid w:val="001B5F99"/>
    <w:rsid w:val="001B6665"/>
    <w:rsid w:val="001C207B"/>
    <w:rsid w:val="001C251A"/>
    <w:rsid w:val="001C4FB7"/>
    <w:rsid w:val="001C5EBA"/>
    <w:rsid w:val="001D6A6C"/>
    <w:rsid w:val="001E126A"/>
    <w:rsid w:val="001E515F"/>
    <w:rsid w:val="001F48CF"/>
    <w:rsid w:val="00207542"/>
    <w:rsid w:val="00207DDE"/>
    <w:rsid w:val="00210B37"/>
    <w:rsid w:val="00212838"/>
    <w:rsid w:val="00231FBE"/>
    <w:rsid w:val="00240588"/>
    <w:rsid w:val="0024094F"/>
    <w:rsid w:val="002415E9"/>
    <w:rsid w:val="0026359C"/>
    <w:rsid w:val="00274CC3"/>
    <w:rsid w:val="0028216C"/>
    <w:rsid w:val="00282E1A"/>
    <w:rsid w:val="00284A58"/>
    <w:rsid w:val="00290511"/>
    <w:rsid w:val="00290616"/>
    <w:rsid w:val="00293FFE"/>
    <w:rsid w:val="002A4071"/>
    <w:rsid w:val="002B56A6"/>
    <w:rsid w:val="002C3D7C"/>
    <w:rsid w:val="002F007B"/>
    <w:rsid w:val="002F494B"/>
    <w:rsid w:val="003070A8"/>
    <w:rsid w:val="003152A3"/>
    <w:rsid w:val="00316163"/>
    <w:rsid w:val="00323D92"/>
    <w:rsid w:val="00330D02"/>
    <w:rsid w:val="00336596"/>
    <w:rsid w:val="0037331F"/>
    <w:rsid w:val="00383E39"/>
    <w:rsid w:val="003842B0"/>
    <w:rsid w:val="003858C5"/>
    <w:rsid w:val="003920AD"/>
    <w:rsid w:val="00397E22"/>
    <w:rsid w:val="003B0071"/>
    <w:rsid w:val="003B101B"/>
    <w:rsid w:val="003B2653"/>
    <w:rsid w:val="003B7F92"/>
    <w:rsid w:val="003C0C30"/>
    <w:rsid w:val="003C2861"/>
    <w:rsid w:val="003C7FFC"/>
    <w:rsid w:val="003D1F6B"/>
    <w:rsid w:val="003D6727"/>
    <w:rsid w:val="003E2793"/>
    <w:rsid w:val="003E6130"/>
    <w:rsid w:val="003E7F27"/>
    <w:rsid w:val="003F4B37"/>
    <w:rsid w:val="00401EDF"/>
    <w:rsid w:val="00406B56"/>
    <w:rsid w:val="00420208"/>
    <w:rsid w:val="004212EE"/>
    <w:rsid w:val="0042488C"/>
    <w:rsid w:val="00427B9D"/>
    <w:rsid w:val="00433975"/>
    <w:rsid w:val="00436C0E"/>
    <w:rsid w:val="00436EDE"/>
    <w:rsid w:val="004501FE"/>
    <w:rsid w:val="004622BA"/>
    <w:rsid w:val="00462686"/>
    <w:rsid w:val="00463938"/>
    <w:rsid w:val="00465D60"/>
    <w:rsid w:val="0048381D"/>
    <w:rsid w:val="0048490E"/>
    <w:rsid w:val="00495E03"/>
    <w:rsid w:val="004A3130"/>
    <w:rsid w:val="004A5B81"/>
    <w:rsid w:val="004B7BC7"/>
    <w:rsid w:val="004C12C7"/>
    <w:rsid w:val="004C2876"/>
    <w:rsid w:val="004E4D34"/>
    <w:rsid w:val="004E71CA"/>
    <w:rsid w:val="004F27AD"/>
    <w:rsid w:val="004F7069"/>
    <w:rsid w:val="005030A5"/>
    <w:rsid w:val="00506038"/>
    <w:rsid w:val="00510324"/>
    <w:rsid w:val="00511C4C"/>
    <w:rsid w:val="00517172"/>
    <w:rsid w:val="00535DFE"/>
    <w:rsid w:val="005628F2"/>
    <w:rsid w:val="0057046E"/>
    <w:rsid w:val="00572B01"/>
    <w:rsid w:val="00573E74"/>
    <w:rsid w:val="00575CC0"/>
    <w:rsid w:val="0058324F"/>
    <w:rsid w:val="00592618"/>
    <w:rsid w:val="005B3B9F"/>
    <w:rsid w:val="005B6B8A"/>
    <w:rsid w:val="005C1789"/>
    <w:rsid w:val="005C1B0B"/>
    <w:rsid w:val="005C66C6"/>
    <w:rsid w:val="005E0C4E"/>
    <w:rsid w:val="005E1802"/>
    <w:rsid w:val="005E3F56"/>
    <w:rsid w:val="005F445C"/>
    <w:rsid w:val="005F6839"/>
    <w:rsid w:val="00620FDE"/>
    <w:rsid w:val="00634109"/>
    <w:rsid w:val="0063477B"/>
    <w:rsid w:val="00634A19"/>
    <w:rsid w:val="00637586"/>
    <w:rsid w:val="0064066F"/>
    <w:rsid w:val="00641BAF"/>
    <w:rsid w:val="00645D08"/>
    <w:rsid w:val="006554A6"/>
    <w:rsid w:val="00664193"/>
    <w:rsid w:val="00677665"/>
    <w:rsid w:val="00685C6C"/>
    <w:rsid w:val="0068792F"/>
    <w:rsid w:val="006910FA"/>
    <w:rsid w:val="006940D2"/>
    <w:rsid w:val="006945D6"/>
    <w:rsid w:val="006A57FB"/>
    <w:rsid w:val="006A6410"/>
    <w:rsid w:val="006A6B84"/>
    <w:rsid w:val="006B2014"/>
    <w:rsid w:val="006C3F3B"/>
    <w:rsid w:val="006C41EC"/>
    <w:rsid w:val="006C723D"/>
    <w:rsid w:val="006D0069"/>
    <w:rsid w:val="006D5C26"/>
    <w:rsid w:val="006D6298"/>
    <w:rsid w:val="006D6304"/>
    <w:rsid w:val="006E2FDD"/>
    <w:rsid w:val="006E38DD"/>
    <w:rsid w:val="006E6125"/>
    <w:rsid w:val="006E6CDB"/>
    <w:rsid w:val="006F78D2"/>
    <w:rsid w:val="0070522B"/>
    <w:rsid w:val="00706408"/>
    <w:rsid w:val="00723706"/>
    <w:rsid w:val="00723FFB"/>
    <w:rsid w:val="00725FEC"/>
    <w:rsid w:val="00742EE8"/>
    <w:rsid w:val="00743DD9"/>
    <w:rsid w:val="00755FCA"/>
    <w:rsid w:val="007570F7"/>
    <w:rsid w:val="007615A0"/>
    <w:rsid w:val="0076362F"/>
    <w:rsid w:val="00766ADF"/>
    <w:rsid w:val="007700A1"/>
    <w:rsid w:val="007705B7"/>
    <w:rsid w:val="0077211F"/>
    <w:rsid w:val="007739F6"/>
    <w:rsid w:val="0077467D"/>
    <w:rsid w:val="00776A5F"/>
    <w:rsid w:val="00780E75"/>
    <w:rsid w:val="00782D5B"/>
    <w:rsid w:val="007834BA"/>
    <w:rsid w:val="00791D77"/>
    <w:rsid w:val="00795B4A"/>
    <w:rsid w:val="007963A3"/>
    <w:rsid w:val="007A5E1C"/>
    <w:rsid w:val="007B6A4D"/>
    <w:rsid w:val="007C0F61"/>
    <w:rsid w:val="007E3F66"/>
    <w:rsid w:val="007E48B4"/>
    <w:rsid w:val="007E4EFC"/>
    <w:rsid w:val="007F07FF"/>
    <w:rsid w:val="007F25F3"/>
    <w:rsid w:val="007F7815"/>
    <w:rsid w:val="008069DB"/>
    <w:rsid w:val="00806B86"/>
    <w:rsid w:val="0080782C"/>
    <w:rsid w:val="00833FC9"/>
    <w:rsid w:val="008342B1"/>
    <w:rsid w:val="008369BF"/>
    <w:rsid w:val="0084559E"/>
    <w:rsid w:val="00846D53"/>
    <w:rsid w:val="00860122"/>
    <w:rsid w:val="00860BE3"/>
    <w:rsid w:val="00865C6B"/>
    <w:rsid w:val="00870A82"/>
    <w:rsid w:val="00873CC1"/>
    <w:rsid w:val="008A1144"/>
    <w:rsid w:val="008B5DB6"/>
    <w:rsid w:val="008B5E97"/>
    <w:rsid w:val="008B7944"/>
    <w:rsid w:val="008C2266"/>
    <w:rsid w:val="008C27C7"/>
    <w:rsid w:val="008C5B75"/>
    <w:rsid w:val="008D280E"/>
    <w:rsid w:val="008D6C20"/>
    <w:rsid w:val="008D6D40"/>
    <w:rsid w:val="008D796A"/>
    <w:rsid w:val="008D7FE2"/>
    <w:rsid w:val="008E028B"/>
    <w:rsid w:val="008E23B2"/>
    <w:rsid w:val="008F025F"/>
    <w:rsid w:val="008F45F9"/>
    <w:rsid w:val="00901A42"/>
    <w:rsid w:val="00902CCF"/>
    <w:rsid w:val="009034A2"/>
    <w:rsid w:val="009165C3"/>
    <w:rsid w:val="00921F96"/>
    <w:rsid w:val="00924689"/>
    <w:rsid w:val="0092630C"/>
    <w:rsid w:val="00937F61"/>
    <w:rsid w:val="009418BB"/>
    <w:rsid w:val="00942E88"/>
    <w:rsid w:val="009457D4"/>
    <w:rsid w:val="00961603"/>
    <w:rsid w:val="00975A85"/>
    <w:rsid w:val="009773FF"/>
    <w:rsid w:val="00981C17"/>
    <w:rsid w:val="00983394"/>
    <w:rsid w:val="00985782"/>
    <w:rsid w:val="00985A88"/>
    <w:rsid w:val="00987B82"/>
    <w:rsid w:val="009A27EE"/>
    <w:rsid w:val="009A2DC5"/>
    <w:rsid w:val="009A3585"/>
    <w:rsid w:val="009A6CFB"/>
    <w:rsid w:val="009B3998"/>
    <w:rsid w:val="009B4B32"/>
    <w:rsid w:val="009C205B"/>
    <w:rsid w:val="009C3099"/>
    <w:rsid w:val="009C4861"/>
    <w:rsid w:val="009D08E3"/>
    <w:rsid w:val="009D2688"/>
    <w:rsid w:val="009D6D3F"/>
    <w:rsid w:val="009E1A29"/>
    <w:rsid w:val="009E669E"/>
    <w:rsid w:val="009F50A2"/>
    <w:rsid w:val="009F53DA"/>
    <w:rsid w:val="009F6FD0"/>
    <w:rsid w:val="00A00A18"/>
    <w:rsid w:val="00A00D00"/>
    <w:rsid w:val="00A01395"/>
    <w:rsid w:val="00A0582E"/>
    <w:rsid w:val="00A068BA"/>
    <w:rsid w:val="00A06AEE"/>
    <w:rsid w:val="00A12815"/>
    <w:rsid w:val="00A27E3A"/>
    <w:rsid w:val="00A32D10"/>
    <w:rsid w:val="00A33438"/>
    <w:rsid w:val="00A36F65"/>
    <w:rsid w:val="00A519D0"/>
    <w:rsid w:val="00A61D1A"/>
    <w:rsid w:val="00A6571B"/>
    <w:rsid w:val="00A74730"/>
    <w:rsid w:val="00A856A4"/>
    <w:rsid w:val="00A93417"/>
    <w:rsid w:val="00AA282E"/>
    <w:rsid w:val="00AC2F76"/>
    <w:rsid w:val="00AC6D46"/>
    <w:rsid w:val="00AD2D44"/>
    <w:rsid w:val="00AD35ED"/>
    <w:rsid w:val="00AD745E"/>
    <w:rsid w:val="00AF72D5"/>
    <w:rsid w:val="00B021A5"/>
    <w:rsid w:val="00B141DD"/>
    <w:rsid w:val="00B22CE9"/>
    <w:rsid w:val="00B26AFD"/>
    <w:rsid w:val="00B2793B"/>
    <w:rsid w:val="00B27B7A"/>
    <w:rsid w:val="00B306A1"/>
    <w:rsid w:val="00B32758"/>
    <w:rsid w:val="00B42338"/>
    <w:rsid w:val="00B431EB"/>
    <w:rsid w:val="00B46EF7"/>
    <w:rsid w:val="00B57E57"/>
    <w:rsid w:val="00B6642A"/>
    <w:rsid w:val="00BA387B"/>
    <w:rsid w:val="00BB678D"/>
    <w:rsid w:val="00BB77DE"/>
    <w:rsid w:val="00BC26E6"/>
    <w:rsid w:val="00BC3C8E"/>
    <w:rsid w:val="00BC5C8C"/>
    <w:rsid w:val="00BD29A9"/>
    <w:rsid w:val="00BE292D"/>
    <w:rsid w:val="00BE53CB"/>
    <w:rsid w:val="00BE6DD5"/>
    <w:rsid w:val="00BE7A73"/>
    <w:rsid w:val="00C035CD"/>
    <w:rsid w:val="00C07565"/>
    <w:rsid w:val="00C11EAB"/>
    <w:rsid w:val="00C16575"/>
    <w:rsid w:val="00C258CD"/>
    <w:rsid w:val="00C378AD"/>
    <w:rsid w:val="00C37EA2"/>
    <w:rsid w:val="00C4328B"/>
    <w:rsid w:val="00C45F34"/>
    <w:rsid w:val="00C4649C"/>
    <w:rsid w:val="00C50419"/>
    <w:rsid w:val="00C54078"/>
    <w:rsid w:val="00C561F1"/>
    <w:rsid w:val="00C65F60"/>
    <w:rsid w:val="00C67BDE"/>
    <w:rsid w:val="00C83F8F"/>
    <w:rsid w:val="00C950C7"/>
    <w:rsid w:val="00CA23FA"/>
    <w:rsid w:val="00CB0D03"/>
    <w:rsid w:val="00CB1F56"/>
    <w:rsid w:val="00CB4BD4"/>
    <w:rsid w:val="00CB4D9A"/>
    <w:rsid w:val="00CB7DEC"/>
    <w:rsid w:val="00CC74B8"/>
    <w:rsid w:val="00CD580B"/>
    <w:rsid w:val="00CD6009"/>
    <w:rsid w:val="00CD613B"/>
    <w:rsid w:val="00CD78AA"/>
    <w:rsid w:val="00CE291E"/>
    <w:rsid w:val="00CE4B20"/>
    <w:rsid w:val="00CF1B95"/>
    <w:rsid w:val="00D020D1"/>
    <w:rsid w:val="00D10704"/>
    <w:rsid w:val="00D2394E"/>
    <w:rsid w:val="00D25289"/>
    <w:rsid w:val="00D37825"/>
    <w:rsid w:val="00D4023D"/>
    <w:rsid w:val="00D41EAE"/>
    <w:rsid w:val="00D45644"/>
    <w:rsid w:val="00D62030"/>
    <w:rsid w:val="00D634A6"/>
    <w:rsid w:val="00D635E8"/>
    <w:rsid w:val="00D65F18"/>
    <w:rsid w:val="00D67B2D"/>
    <w:rsid w:val="00D70994"/>
    <w:rsid w:val="00D763BD"/>
    <w:rsid w:val="00D76C49"/>
    <w:rsid w:val="00D77AA5"/>
    <w:rsid w:val="00D913E0"/>
    <w:rsid w:val="00D91885"/>
    <w:rsid w:val="00D94544"/>
    <w:rsid w:val="00D94619"/>
    <w:rsid w:val="00D95E46"/>
    <w:rsid w:val="00DB4E2D"/>
    <w:rsid w:val="00DB7546"/>
    <w:rsid w:val="00DC1F8B"/>
    <w:rsid w:val="00DE74CF"/>
    <w:rsid w:val="00DF5718"/>
    <w:rsid w:val="00DF67BA"/>
    <w:rsid w:val="00E13444"/>
    <w:rsid w:val="00E134A1"/>
    <w:rsid w:val="00E224BF"/>
    <w:rsid w:val="00E22C87"/>
    <w:rsid w:val="00E23115"/>
    <w:rsid w:val="00E41365"/>
    <w:rsid w:val="00E4440C"/>
    <w:rsid w:val="00E47AD5"/>
    <w:rsid w:val="00E52070"/>
    <w:rsid w:val="00E61BA1"/>
    <w:rsid w:val="00E65369"/>
    <w:rsid w:val="00E8749B"/>
    <w:rsid w:val="00E91300"/>
    <w:rsid w:val="00E91302"/>
    <w:rsid w:val="00E9323F"/>
    <w:rsid w:val="00E93340"/>
    <w:rsid w:val="00EA027C"/>
    <w:rsid w:val="00EA4037"/>
    <w:rsid w:val="00EA79C1"/>
    <w:rsid w:val="00EB2D26"/>
    <w:rsid w:val="00EB3C79"/>
    <w:rsid w:val="00EB700E"/>
    <w:rsid w:val="00ED2238"/>
    <w:rsid w:val="00EE370A"/>
    <w:rsid w:val="00EF6B80"/>
    <w:rsid w:val="00F04DFA"/>
    <w:rsid w:val="00F067FA"/>
    <w:rsid w:val="00F10E4B"/>
    <w:rsid w:val="00F24CDA"/>
    <w:rsid w:val="00F2654A"/>
    <w:rsid w:val="00F33DAA"/>
    <w:rsid w:val="00F400DC"/>
    <w:rsid w:val="00F47ADB"/>
    <w:rsid w:val="00F52692"/>
    <w:rsid w:val="00F52DB5"/>
    <w:rsid w:val="00F60F8D"/>
    <w:rsid w:val="00F83D31"/>
    <w:rsid w:val="00F92908"/>
    <w:rsid w:val="00F93136"/>
    <w:rsid w:val="00F94B3B"/>
    <w:rsid w:val="00FA03CB"/>
    <w:rsid w:val="00FA048B"/>
    <w:rsid w:val="00FA0B39"/>
    <w:rsid w:val="00FA4BE7"/>
    <w:rsid w:val="00FA77BF"/>
    <w:rsid w:val="00FB5762"/>
    <w:rsid w:val="00FB7F2E"/>
    <w:rsid w:val="00FC26BC"/>
    <w:rsid w:val="00FC397F"/>
    <w:rsid w:val="00FC6D52"/>
    <w:rsid w:val="00FD1D01"/>
    <w:rsid w:val="00FE1AD9"/>
    <w:rsid w:val="00FE4EC7"/>
    <w:rsid w:val="00FE5EB8"/>
    <w:rsid w:val="00FE7D4D"/>
    <w:rsid w:val="00FF3873"/>
    <w:rsid w:val="00FF50B6"/>
    <w:rsid w:val="028827AE"/>
    <w:rsid w:val="035166A0"/>
    <w:rsid w:val="03882C45"/>
    <w:rsid w:val="046B4FC8"/>
    <w:rsid w:val="04B922CF"/>
    <w:rsid w:val="05BD2604"/>
    <w:rsid w:val="05D910E5"/>
    <w:rsid w:val="0636723D"/>
    <w:rsid w:val="068C0A82"/>
    <w:rsid w:val="06D56BC9"/>
    <w:rsid w:val="07D0357D"/>
    <w:rsid w:val="0821128F"/>
    <w:rsid w:val="0A155057"/>
    <w:rsid w:val="0C2812BF"/>
    <w:rsid w:val="0E813436"/>
    <w:rsid w:val="10B03034"/>
    <w:rsid w:val="113803F9"/>
    <w:rsid w:val="122B4D74"/>
    <w:rsid w:val="13CE379A"/>
    <w:rsid w:val="146752C6"/>
    <w:rsid w:val="14A81E8C"/>
    <w:rsid w:val="15702C7C"/>
    <w:rsid w:val="1622329F"/>
    <w:rsid w:val="16612C30"/>
    <w:rsid w:val="191650CC"/>
    <w:rsid w:val="19730E4F"/>
    <w:rsid w:val="19FF42A5"/>
    <w:rsid w:val="1A2514A4"/>
    <w:rsid w:val="1BEA4967"/>
    <w:rsid w:val="1CCD0439"/>
    <w:rsid w:val="1E651BEC"/>
    <w:rsid w:val="204C141D"/>
    <w:rsid w:val="20B96BBD"/>
    <w:rsid w:val="21585442"/>
    <w:rsid w:val="226C7B45"/>
    <w:rsid w:val="240F3379"/>
    <w:rsid w:val="2414469F"/>
    <w:rsid w:val="266C26D2"/>
    <w:rsid w:val="29C9157A"/>
    <w:rsid w:val="2B64726E"/>
    <w:rsid w:val="2BEC1B6F"/>
    <w:rsid w:val="2D5A7534"/>
    <w:rsid w:val="2DB42060"/>
    <w:rsid w:val="31B04D12"/>
    <w:rsid w:val="31B73543"/>
    <w:rsid w:val="330A3F6B"/>
    <w:rsid w:val="34B30D84"/>
    <w:rsid w:val="37AD17E4"/>
    <w:rsid w:val="38D03547"/>
    <w:rsid w:val="391546CE"/>
    <w:rsid w:val="39E37A31"/>
    <w:rsid w:val="3B5E4245"/>
    <w:rsid w:val="3CFC6F44"/>
    <w:rsid w:val="3D39143D"/>
    <w:rsid w:val="3D6D780B"/>
    <w:rsid w:val="3DA678B1"/>
    <w:rsid w:val="3ED44193"/>
    <w:rsid w:val="3F225AA3"/>
    <w:rsid w:val="401A66FC"/>
    <w:rsid w:val="422C131F"/>
    <w:rsid w:val="446C2DD2"/>
    <w:rsid w:val="44870B68"/>
    <w:rsid w:val="45C47494"/>
    <w:rsid w:val="46DF69E1"/>
    <w:rsid w:val="472F5DC6"/>
    <w:rsid w:val="47DD645F"/>
    <w:rsid w:val="480D3F42"/>
    <w:rsid w:val="49661CFC"/>
    <w:rsid w:val="49E360C7"/>
    <w:rsid w:val="4A4F0FFA"/>
    <w:rsid w:val="4A8C4750"/>
    <w:rsid w:val="4AA40703"/>
    <w:rsid w:val="4B4B003B"/>
    <w:rsid w:val="4BFA7620"/>
    <w:rsid w:val="4C1A42D0"/>
    <w:rsid w:val="4CE40936"/>
    <w:rsid w:val="4D920BCF"/>
    <w:rsid w:val="4F6D6363"/>
    <w:rsid w:val="4FD912AB"/>
    <w:rsid w:val="4FEE1EAF"/>
    <w:rsid w:val="4FF95FF3"/>
    <w:rsid w:val="50441287"/>
    <w:rsid w:val="505C62DA"/>
    <w:rsid w:val="51532A7B"/>
    <w:rsid w:val="51C548F3"/>
    <w:rsid w:val="51E91049"/>
    <w:rsid w:val="525E4232"/>
    <w:rsid w:val="531967B7"/>
    <w:rsid w:val="53297640"/>
    <w:rsid w:val="535E74CE"/>
    <w:rsid w:val="54930296"/>
    <w:rsid w:val="560E0898"/>
    <w:rsid w:val="566A1F66"/>
    <w:rsid w:val="56B518CE"/>
    <w:rsid w:val="575C02FA"/>
    <w:rsid w:val="577C37AC"/>
    <w:rsid w:val="57C70491"/>
    <w:rsid w:val="591B3341"/>
    <w:rsid w:val="59A40FED"/>
    <w:rsid w:val="5A01369D"/>
    <w:rsid w:val="5A5E041A"/>
    <w:rsid w:val="5C1843D5"/>
    <w:rsid w:val="5C7929A2"/>
    <w:rsid w:val="5E824AD5"/>
    <w:rsid w:val="5EC17C92"/>
    <w:rsid w:val="60253011"/>
    <w:rsid w:val="61EE503F"/>
    <w:rsid w:val="6227175E"/>
    <w:rsid w:val="6320544E"/>
    <w:rsid w:val="64634696"/>
    <w:rsid w:val="66B076C8"/>
    <w:rsid w:val="66C60A29"/>
    <w:rsid w:val="674578E4"/>
    <w:rsid w:val="674742E4"/>
    <w:rsid w:val="68127D7F"/>
    <w:rsid w:val="69264D86"/>
    <w:rsid w:val="697F0C22"/>
    <w:rsid w:val="6A804FAC"/>
    <w:rsid w:val="6B62753A"/>
    <w:rsid w:val="6CC46801"/>
    <w:rsid w:val="6EE53351"/>
    <w:rsid w:val="6F1A7490"/>
    <w:rsid w:val="7030652D"/>
    <w:rsid w:val="707B05FB"/>
    <w:rsid w:val="712B2D8E"/>
    <w:rsid w:val="713352C0"/>
    <w:rsid w:val="718448F2"/>
    <w:rsid w:val="71A74265"/>
    <w:rsid w:val="72142320"/>
    <w:rsid w:val="728B348E"/>
    <w:rsid w:val="72D12359"/>
    <w:rsid w:val="73B00B38"/>
    <w:rsid w:val="73D55B1D"/>
    <w:rsid w:val="75A274FB"/>
    <w:rsid w:val="76587988"/>
    <w:rsid w:val="771F1A1E"/>
    <w:rsid w:val="779B0CBA"/>
    <w:rsid w:val="791E5585"/>
    <w:rsid w:val="7C7750F6"/>
    <w:rsid w:val="7C9653F4"/>
    <w:rsid w:val="7D99311C"/>
    <w:rsid w:val="7DCF5B74"/>
    <w:rsid w:val="7E406F3E"/>
    <w:rsid w:val="7F0A1A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jc w:val="left"/>
    </w:pPr>
  </w:style>
  <w:style w:type="paragraph" w:styleId="10">
    <w:name w:val="table of authorities"/>
    <w:basedOn w:val="1"/>
    <w:next w:val="1"/>
    <w:qFormat/>
    <w:uiPriority w:val="0"/>
    <w:pPr>
      <w:ind w:left="420" w:leftChars="200"/>
    </w:pPr>
  </w:style>
  <w:style w:type="paragraph" w:styleId="11">
    <w:name w:val="index 8"/>
    <w:basedOn w:val="1"/>
    <w:next w:val="1"/>
    <w:qFormat/>
    <w:uiPriority w:val="0"/>
    <w:pPr>
      <w:ind w:left="1400" w:leftChars="1400"/>
    </w:pPr>
  </w:style>
  <w:style w:type="paragraph" w:styleId="12">
    <w:name w:val="index 5"/>
    <w:basedOn w:val="1"/>
    <w:next w:val="1"/>
    <w:qFormat/>
    <w:uiPriority w:val="0"/>
    <w:pPr>
      <w:ind w:left="800" w:leftChars="800"/>
    </w:p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beforeLines="0" w:beforeAutospacing="0"/>
    </w:pPr>
    <w:rPr>
      <w:rFonts w:ascii="Arial" w:hAnsi="Arial"/>
      <w:b/>
    </w:rPr>
  </w:style>
  <w:style w:type="paragraph" w:styleId="15">
    <w:name w:val="annotation text"/>
    <w:basedOn w:val="1"/>
    <w:qFormat/>
    <w:uiPriority w:val="0"/>
    <w:pPr>
      <w:jc w:val="left"/>
    </w:pPr>
  </w:style>
  <w:style w:type="paragraph" w:styleId="16">
    <w:name w:val="index 6"/>
    <w:basedOn w:val="1"/>
    <w:next w:val="1"/>
    <w:qFormat/>
    <w:uiPriority w:val="0"/>
    <w:pPr>
      <w:ind w:left="1000" w:leftChars="1000"/>
    </w:pPr>
  </w:style>
  <w:style w:type="paragraph" w:styleId="17">
    <w:name w:val="Salutation"/>
    <w:basedOn w:val="1"/>
    <w:next w:val="1"/>
    <w:qFormat/>
    <w:uiPriority w:val="0"/>
    <w:rPr>
      <w:rFonts w:ascii="仿宋_GB2312" w:eastAsia="仿宋_GB2312"/>
      <w:sz w:val="28"/>
      <w:szCs w:val="20"/>
    </w:rPr>
  </w:style>
  <w:style w:type="paragraph" w:styleId="18">
    <w:name w:val="Body Text 3"/>
    <w:basedOn w:val="1"/>
    <w:qFormat/>
    <w:uiPriority w:val="0"/>
    <w:rPr>
      <w:rFonts w:ascii="黑体" w:hAnsi="Arial" w:eastAsia="黑体"/>
      <w:b/>
      <w:sz w:val="28"/>
    </w:rPr>
  </w:style>
  <w:style w:type="paragraph" w:styleId="19">
    <w:name w:val="Body Text"/>
    <w:basedOn w:val="1"/>
    <w:qFormat/>
    <w:uiPriority w:val="0"/>
    <w:rPr>
      <w:rFonts w:ascii="宋体" w:hAnsi="Arial"/>
      <w:sz w:val="28"/>
    </w:rPr>
  </w:style>
  <w:style w:type="paragraph" w:styleId="20">
    <w:name w:val="Body Text Indent"/>
    <w:basedOn w:val="1"/>
    <w:next w:val="21"/>
    <w:qFormat/>
    <w:uiPriority w:val="0"/>
    <w:pPr>
      <w:ind w:firstLine="645"/>
    </w:pPr>
    <w:rPr>
      <w:rFonts w:ascii="楷体_GB2312" w:eastAsia="楷体_GB2312"/>
      <w:sz w:val="32"/>
    </w:rPr>
  </w:style>
  <w:style w:type="paragraph" w:styleId="21">
    <w:name w:val="envelope return"/>
    <w:basedOn w:val="1"/>
    <w:qFormat/>
    <w:uiPriority w:val="0"/>
    <w:pPr>
      <w:widowControl/>
    </w:pPr>
    <w:rPr>
      <w:kern w:val="0"/>
      <w:sz w:val="22"/>
      <w:szCs w:val="20"/>
      <w:lang w:val="en-GB" w:eastAsia="en-US"/>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style>
  <w:style w:type="paragraph" w:styleId="24">
    <w:name w:val="toc 3"/>
    <w:basedOn w:val="1"/>
    <w:next w:val="1"/>
    <w:qFormat/>
    <w:uiPriority w:val="39"/>
    <w:pPr>
      <w:ind w:left="420"/>
      <w:jc w:val="left"/>
    </w:pPr>
    <w:rPr>
      <w:i/>
    </w:rPr>
  </w:style>
  <w:style w:type="paragraph" w:styleId="25">
    <w:name w:val="Plain Text"/>
    <w:basedOn w:val="1"/>
    <w:link w:val="61"/>
    <w:qFormat/>
    <w:uiPriority w:val="0"/>
    <w:rPr>
      <w:rFonts w:ascii="宋体" w:hAnsi="Courier New"/>
    </w:rPr>
  </w:style>
  <w:style w:type="paragraph" w:styleId="26">
    <w:name w:val="toc 8"/>
    <w:basedOn w:val="1"/>
    <w:next w:val="1"/>
    <w:qFormat/>
    <w:uiPriority w:val="0"/>
    <w:pPr>
      <w:ind w:left="1470"/>
      <w:jc w:val="left"/>
    </w:pPr>
  </w:style>
  <w:style w:type="paragraph" w:styleId="27">
    <w:name w:val="index 3"/>
    <w:basedOn w:val="1"/>
    <w:next w:val="1"/>
    <w:qFormat/>
    <w:uiPriority w:val="0"/>
    <w:pPr>
      <w:ind w:left="400" w:leftChars="400"/>
    </w:pPr>
  </w:style>
  <w:style w:type="paragraph" w:styleId="28">
    <w:name w:val="Date"/>
    <w:basedOn w:val="1"/>
    <w:next w:val="1"/>
    <w:link w:val="62"/>
    <w:qFormat/>
    <w:uiPriority w:val="0"/>
    <w:rPr>
      <w:b/>
      <w:sz w:val="28"/>
    </w:rPr>
  </w:style>
  <w:style w:type="paragraph" w:styleId="29">
    <w:name w:val="Body Text Indent 2"/>
    <w:basedOn w:val="1"/>
    <w:qFormat/>
    <w:uiPriority w:val="0"/>
    <w:pPr>
      <w:ind w:left="630" w:firstLine="645"/>
    </w:pPr>
    <w:rPr>
      <w:rFonts w:ascii="Arial" w:hAnsi="Arial" w:eastAsia="仿宋_GB2312"/>
      <w:sz w:val="32"/>
    </w:rPr>
  </w:style>
  <w:style w:type="paragraph" w:styleId="30">
    <w:name w:val="Balloon Text"/>
    <w:basedOn w:val="1"/>
    <w:qFormat/>
    <w:uiPriority w:val="0"/>
    <w:rPr>
      <w:sz w:val="18"/>
    </w:rPr>
  </w:style>
  <w:style w:type="paragraph" w:styleId="31">
    <w:name w:val="footer"/>
    <w:basedOn w:val="1"/>
    <w:link w:val="63"/>
    <w:qFormat/>
    <w:uiPriority w:val="99"/>
    <w:pPr>
      <w:tabs>
        <w:tab w:val="center" w:pos="4153"/>
        <w:tab w:val="right" w:pos="8306"/>
      </w:tabs>
      <w:snapToGrid w:val="0"/>
      <w:jc w:val="left"/>
    </w:pPr>
    <w:rPr>
      <w:sz w:val="18"/>
    </w:rPr>
  </w:style>
  <w:style w:type="paragraph" w:styleId="32">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beforeLines="0" w:beforeAutospacing="0" w:after="120" w:afterLines="0" w:afterAutospacing="0"/>
      <w:jc w:val="left"/>
    </w:pPr>
    <w:rPr>
      <w:caps/>
    </w:rPr>
  </w:style>
  <w:style w:type="paragraph" w:styleId="34">
    <w:name w:val="toc 4"/>
    <w:basedOn w:val="1"/>
    <w:next w:val="1"/>
    <w:qFormat/>
    <w:uiPriority w:val="0"/>
    <w:pPr>
      <w:ind w:left="630"/>
      <w:jc w:val="left"/>
    </w:pPr>
  </w:style>
  <w:style w:type="paragraph" w:styleId="35">
    <w:name w:val="index heading"/>
    <w:basedOn w:val="1"/>
    <w:next w:val="36"/>
    <w:qFormat/>
    <w:uiPriority w:val="0"/>
    <w:rPr>
      <w:rFonts w:eastAsia="宋体"/>
      <w:kern w:val="2"/>
      <w:sz w:val="21"/>
      <w:lang w:val="en-US" w:eastAsia="zh-CN"/>
    </w:rPr>
  </w:style>
  <w:style w:type="paragraph" w:styleId="36">
    <w:name w:val="index 1"/>
    <w:basedOn w:val="1"/>
    <w:next w:val="1"/>
    <w:qFormat/>
    <w:uiPriority w:val="0"/>
    <w:pPr>
      <w:jc w:val="center"/>
    </w:pPr>
    <w:rPr>
      <w:rFonts w:ascii="仿宋_GB2312" w:eastAsia="仿宋_GB2312"/>
      <w:b/>
      <w:sz w:val="28"/>
    </w:rPr>
  </w:style>
  <w:style w:type="paragraph" w:styleId="37">
    <w:name w:val="List"/>
    <w:basedOn w:val="1"/>
    <w:qFormat/>
    <w:uiPriority w:val="0"/>
    <w:pPr>
      <w:ind w:left="200" w:hanging="200" w:hangingChars="200"/>
    </w:pPr>
    <w:rPr>
      <w:rFonts w:ascii="Calibri" w:hAnsi="Calibri"/>
      <w:szCs w:val="22"/>
    </w:rPr>
  </w:style>
  <w:style w:type="paragraph" w:styleId="38">
    <w:name w:val="footnote text"/>
    <w:basedOn w:val="1"/>
    <w:link w:val="65"/>
    <w:qFormat/>
    <w:uiPriority w:val="0"/>
    <w:pPr>
      <w:snapToGrid w:val="0"/>
      <w:jc w:val="left"/>
    </w:pPr>
    <w:rPr>
      <w:sz w:val="18"/>
      <w:szCs w:val="18"/>
    </w:rPr>
  </w:style>
  <w:style w:type="paragraph" w:styleId="39">
    <w:name w:val="toc 6"/>
    <w:basedOn w:val="1"/>
    <w:next w:val="1"/>
    <w:qFormat/>
    <w:uiPriority w:val="0"/>
    <w:pPr>
      <w:ind w:left="1050"/>
      <w:jc w:val="left"/>
    </w:pPr>
  </w:style>
  <w:style w:type="paragraph" w:styleId="40">
    <w:name w:val="Body Text Indent 3"/>
    <w:basedOn w:val="1"/>
    <w:qFormat/>
    <w:uiPriority w:val="0"/>
    <w:pPr>
      <w:ind w:firstLine="645"/>
    </w:pPr>
    <w:rPr>
      <w:rFonts w:ascii="仿宋_GB2312" w:hAnsi="Arial" w:eastAsia="仿宋_GB2312"/>
      <w:color w:val="000000"/>
      <w:sz w:val="30"/>
    </w:rPr>
  </w:style>
  <w:style w:type="paragraph" w:styleId="41">
    <w:name w:val="index 7"/>
    <w:basedOn w:val="1"/>
    <w:next w:val="1"/>
    <w:qFormat/>
    <w:uiPriority w:val="0"/>
    <w:pPr>
      <w:ind w:left="1200" w:leftChars="1200"/>
    </w:pPr>
  </w:style>
  <w:style w:type="paragraph" w:styleId="42">
    <w:name w:val="index 9"/>
    <w:basedOn w:val="1"/>
    <w:next w:val="1"/>
    <w:qFormat/>
    <w:uiPriority w:val="0"/>
    <w:pPr>
      <w:ind w:left="1600" w:leftChars="1600"/>
    </w:pPr>
  </w:style>
  <w:style w:type="paragraph" w:styleId="43">
    <w:name w:val="toc 2"/>
    <w:basedOn w:val="1"/>
    <w:next w:val="1"/>
    <w:qFormat/>
    <w:uiPriority w:val="39"/>
    <w:pPr>
      <w:ind w:left="210"/>
      <w:jc w:val="left"/>
    </w:pPr>
    <w:rPr>
      <w:smallCaps/>
      <w:sz w:val="28"/>
    </w:rPr>
  </w:style>
  <w:style w:type="paragraph" w:styleId="44">
    <w:name w:val="toc 9"/>
    <w:basedOn w:val="1"/>
    <w:next w:val="1"/>
    <w:qFormat/>
    <w:uiPriority w:val="0"/>
    <w:pPr>
      <w:ind w:left="1680"/>
      <w:jc w:val="left"/>
    </w:pPr>
  </w:style>
  <w:style w:type="paragraph" w:styleId="45">
    <w:name w:val="Body Text 2"/>
    <w:basedOn w:val="1"/>
    <w:qFormat/>
    <w:uiPriority w:val="0"/>
    <w:rPr>
      <w:rFonts w:ascii="仿宋_GB2312" w:eastAsia="仿宋_GB2312"/>
      <w:b/>
      <w:sz w:val="24"/>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2"/>
    <w:basedOn w:val="1"/>
    <w:next w:val="1"/>
    <w:qFormat/>
    <w:uiPriority w:val="0"/>
    <w:pPr>
      <w:ind w:left="200" w:leftChars="200"/>
    </w:pPr>
  </w:style>
  <w:style w:type="paragraph" w:styleId="48">
    <w:name w:val="annotation subject"/>
    <w:basedOn w:val="15"/>
    <w:next w:val="15"/>
    <w:qFormat/>
    <w:uiPriority w:val="0"/>
    <w:rPr>
      <w:b/>
      <w:bCs/>
    </w:rPr>
  </w:style>
  <w:style w:type="paragraph" w:styleId="49">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0">
    <w:name w:val="Body Text First Indent 2"/>
    <w:basedOn w:val="20"/>
    <w:next w:val="37"/>
    <w:qFormat/>
    <w:uiPriority w:val="0"/>
    <w:pPr>
      <w:spacing w:before="0" w:after="120" w:line="240" w:lineRule="auto"/>
      <w:ind w:left="420" w:firstLine="0" w:firstLineChars="0"/>
    </w:pPr>
    <w:rPr>
      <w:rFonts w:ascii="Times New Roman" w:hAnsi="Times New Roman"/>
      <w:szCs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footnote reference"/>
    <w:qFormat/>
    <w:uiPriority w:val="0"/>
    <w:rPr>
      <w:vertAlign w:val="superscript"/>
    </w:rPr>
  </w:style>
  <w:style w:type="character" w:customStyle="1" w:styleId="61">
    <w:name w:val="纯文本 Char"/>
    <w:link w:val="25"/>
    <w:qFormat/>
    <w:locked/>
    <w:uiPriority w:val="0"/>
    <w:rPr>
      <w:rFonts w:ascii="宋体" w:hAnsi="Courier New"/>
      <w:kern w:val="2"/>
      <w:sz w:val="21"/>
    </w:rPr>
  </w:style>
  <w:style w:type="character" w:customStyle="1" w:styleId="62">
    <w:name w:val="日期 Char1"/>
    <w:link w:val="28"/>
    <w:qFormat/>
    <w:uiPriority w:val="0"/>
    <w:rPr>
      <w:b/>
      <w:kern w:val="2"/>
      <w:sz w:val="28"/>
    </w:rPr>
  </w:style>
  <w:style w:type="character" w:customStyle="1" w:styleId="63">
    <w:name w:val="页脚 Char"/>
    <w:link w:val="31"/>
    <w:qFormat/>
    <w:uiPriority w:val="99"/>
    <w:rPr>
      <w:kern w:val="2"/>
      <w:sz w:val="18"/>
    </w:rPr>
  </w:style>
  <w:style w:type="character" w:customStyle="1" w:styleId="64">
    <w:name w:val="页眉 Char"/>
    <w:link w:val="32"/>
    <w:qFormat/>
    <w:uiPriority w:val="0"/>
    <w:rPr>
      <w:kern w:val="2"/>
      <w:sz w:val="18"/>
    </w:rPr>
  </w:style>
  <w:style w:type="character" w:customStyle="1" w:styleId="65">
    <w:name w:val="脚注文本 Char"/>
    <w:link w:val="38"/>
    <w:qFormat/>
    <w:uiPriority w:val="0"/>
    <w:rPr>
      <w:kern w:val="2"/>
      <w:sz w:val="18"/>
      <w:szCs w:val="18"/>
    </w:rPr>
  </w:style>
  <w:style w:type="character" w:customStyle="1" w:styleId="66">
    <w:name w:val="标题 4 Char"/>
    <w:qFormat/>
    <w:uiPriority w:val="0"/>
    <w:rPr>
      <w:rFonts w:ascii="Arial" w:hAnsi="Arial" w:eastAsia="黑体"/>
      <w:b/>
      <w:kern w:val="2"/>
      <w:sz w:val="28"/>
      <w:lang w:val="en-US" w:eastAsia="zh-CN"/>
    </w:rPr>
  </w:style>
  <w:style w:type="character" w:customStyle="1" w:styleId="67">
    <w:name w:val="索引标题 Char Char"/>
    <w:qFormat/>
    <w:uiPriority w:val="0"/>
    <w:rPr>
      <w:rFonts w:eastAsia="宋体"/>
      <w:kern w:val="2"/>
      <w:sz w:val="21"/>
      <w:lang w:val="en-US" w:eastAsia="zh-CN"/>
    </w:rPr>
  </w:style>
  <w:style w:type="character" w:customStyle="1" w:styleId="68">
    <w:name w:val="标题 1 Char"/>
    <w:qFormat/>
    <w:uiPriority w:val="0"/>
    <w:rPr>
      <w:rFonts w:eastAsia="宋体"/>
      <w:b/>
      <w:kern w:val="44"/>
      <w:sz w:val="30"/>
      <w:lang w:val="en-US" w:eastAsia="zh-CN"/>
    </w:rPr>
  </w:style>
  <w:style w:type="character" w:customStyle="1" w:styleId="69">
    <w:name w:val="未处理的提及"/>
    <w:unhideWhenUsed/>
    <w:qFormat/>
    <w:uiPriority w:val="99"/>
    <w:rPr>
      <w:color w:val="605E5C"/>
      <w:shd w:val="clear" w:color="auto" w:fill="E1DFDD"/>
    </w:rPr>
  </w:style>
  <w:style w:type="paragraph" w:customStyle="1" w:styleId="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71">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styleId="72">
    <w:name w:val="List Paragraph"/>
    <w:basedOn w:val="1"/>
    <w:qFormat/>
    <w:uiPriority w:val="0"/>
    <w:pPr>
      <w:ind w:firstLine="420" w:firstLineChars="200"/>
    </w:pPr>
    <w:rPr>
      <w:szCs w:val="24"/>
    </w:rPr>
  </w:style>
  <w:style w:type="paragraph" w:customStyle="1" w:styleId="73">
    <w:name w:val="Char"/>
    <w:basedOn w:val="1"/>
    <w:qFormat/>
    <w:uiPriority w:val="0"/>
    <w:rPr>
      <w:rFonts w:ascii="Tahoma" w:hAnsi="Tahoma"/>
      <w:sz w:val="24"/>
    </w:rPr>
  </w:style>
  <w:style w:type="paragraph" w:customStyle="1" w:styleId="74">
    <w:name w:val="Default Paragraph Char Char Char Char"/>
    <w:basedOn w:val="1"/>
    <w:next w:val="1"/>
    <w:qFormat/>
    <w:uiPriority w:val="0"/>
    <w:pPr>
      <w:widowControl/>
      <w:spacing w:line="360" w:lineRule="auto"/>
      <w:jc w:val="left"/>
    </w:pPr>
    <w:rPr>
      <w:kern w:val="0"/>
      <w:lang w:eastAsia="en-US"/>
    </w:rPr>
  </w:style>
  <w:style w:type="paragraph" w:customStyle="1" w:styleId="75">
    <w:name w:val="一级标题"/>
    <w:basedOn w:val="1"/>
    <w:next w:val="76"/>
    <w:qFormat/>
    <w:uiPriority w:val="0"/>
    <w:pPr>
      <w:tabs>
        <w:tab w:val="left" w:pos="425"/>
      </w:tabs>
      <w:spacing w:after="312" w:afterLines="100"/>
      <w:ind w:left="850" w:hanging="425"/>
      <w:outlineLvl w:val="0"/>
    </w:pPr>
    <w:rPr>
      <w:rFonts w:ascii="黑体" w:eastAsia="黑体"/>
      <w:sz w:val="30"/>
    </w:rPr>
  </w:style>
  <w:style w:type="paragraph" w:customStyle="1" w:styleId="76">
    <w:name w:val="二级标题"/>
    <w:basedOn w:val="1"/>
    <w:next w:val="77"/>
    <w:qFormat/>
    <w:uiPriority w:val="0"/>
    <w:pPr>
      <w:tabs>
        <w:tab w:val="left" w:pos="992"/>
      </w:tabs>
      <w:ind w:left="992" w:hanging="567"/>
      <w:outlineLvl w:val="1"/>
    </w:pPr>
    <w:rPr>
      <w:rFonts w:ascii="黑体" w:eastAsia="黑体"/>
      <w:sz w:val="28"/>
    </w:rPr>
  </w:style>
  <w:style w:type="paragraph" w:customStyle="1" w:styleId="77">
    <w:name w:val="文章正文"/>
    <w:basedOn w:val="1"/>
    <w:qFormat/>
    <w:uiPriority w:val="0"/>
    <w:pPr>
      <w:tabs>
        <w:tab w:val="left" w:pos="992"/>
      </w:tabs>
      <w:spacing w:before="156" w:beforeLines="50" w:after="156" w:afterLines="50" w:line="320" w:lineRule="exact"/>
      <w:ind w:firstLine="200" w:firstLineChars="200"/>
    </w:pPr>
    <w:rPr>
      <w:rFonts w:ascii="仿宋_GB2312" w:eastAsia="仿宋_GB2312"/>
      <w:sz w:val="28"/>
    </w:rPr>
  </w:style>
  <w:style w:type="paragraph" w:customStyle="1" w:styleId="7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9">
    <w:name w:val=" Char"/>
    <w:basedOn w:val="1"/>
    <w:qFormat/>
    <w:uiPriority w:val="0"/>
  </w:style>
  <w:style w:type="paragraph" w:customStyle="1" w:styleId="80">
    <w:name w:val=" Char Char Char"/>
    <w:basedOn w:val="1"/>
    <w:qFormat/>
    <w:uiPriority w:val="0"/>
    <w:rPr>
      <w:rFonts w:ascii="Tahoma" w:hAnsi="Tahoma"/>
      <w:sz w:val="24"/>
    </w:rPr>
  </w:style>
  <w:style w:type="paragraph" w:customStyle="1" w:styleId="81">
    <w:name w:val="D&amp;L"/>
    <w:basedOn w:val="32"/>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2">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83">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8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86">
    <w:name w:val="SUR-需求定义-第4级"/>
    <w:basedOn w:val="5"/>
    <w:next w:val="1"/>
    <w:qFormat/>
    <w:uiPriority w:val="0"/>
    <w:pPr>
      <w:tabs>
        <w:tab w:val="left" w:pos="1080"/>
      </w:tabs>
      <w:spacing w:before="0" w:after="0"/>
      <w:ind w:left="-283" w:firstLine="283"/>
      <w:jc w:val="left"/>
    </w:pPr>
    <w:rPr>
      <w:b w:val="0"/>
      <w:color w:val="0000FF"/>
      <w:sz w:val="24"/>
    </w:rPr>
  </w:style>
  <w:style w:type="paragraph" w:customStyle="1" w:styleId="87">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8">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0">
    <w:name w:val="Char Char Char"/>
    <w:basedOn w:val="1"/>
    <w:qFormat/>
    <w:uiPriority w:val="0"/>
    <w:rPr>
      <w:rFonts w:ascii="Tahoma" w:hAnsi="Tahoma"/>
      <w:sz w:val="24"/>
    </w:rPr>
  </w:style>
  <w:style w:type="paragraph" w:customStyle="1" w:styleId="91">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2">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3">
    <w:name w:val=" Char1"/>
    <w:basedOn w:val="1"/>
    <w:qFormat/>
    <w:uiPriority w:val="0"/>
    <w:rPr>
      <w:rFonts w:ascii="Tahoma" w:hAnsi="Tahoma"/>
      <w:sz w:val="24"/>
    </w:rPr>
  </w:style>
  <w:style w:type="paragraph" w:customStyle="1" w:styleId="94">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5">
    <w:name w:val="_Style 94"/>
    <w:basedOn w:val="2"/>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96">
    <w:name w:val="Char Char Char Char Char Char Char1 Char"/>
    <w:basedOn w:val="1"/>
    <w:qFormat/>
    <w:uiPriority w:val="0"/>
    <w:rPr>
      <w:rFonts w:ascii="Tahoma" w:hAnsi="Tahoma"/>
      <w:sz w:val="24"/>
    </w:rPr>
  </w:style>
  <w:style w:type="paragraph" w:customStyle="1" w:styleId="97">
    <w:name w:val="正文三级标题"/>
    <w:basedOn w:val="1"/>
    <w:qFormat/>
    <w:uiPriority w:val="0"/>
    <w:pPr>
      <w:widowControl/>
      <w:spacing w:line="360" w:lineRule="auto"/>
      <w:jc w:val="left"/>
    </w:pPr>
    <w:rPr>
      <w:rFonts w:ascii="Arial" w:hAnsi="Arial" w:eastAsia="微软雅黑" w:cs="华文细黑"/>
      <w:b/>
      <w:color w:val="949832"/>
      <w:kern w:val="0"/>
      <w:szCs w:val="21"/>
      <w:lang w:val="en-GB"/>
    </w:rPr>
  </w:style>
  <w:style w:type="paragraph" w:customStyle="1" w:styleId="98">
    <w:name w:val="Char Char Char Char Char"/>
    <w:basedOn w:val="1"/>
    <w:qFormat/>
    <w:uiPriority w:val="0"/>
    <w:rPr>
      <w:rFonts w:ascii="Tahoma" w:hAnsi="Tahoma"/>
      <w:sz w:val="24"/>
    </w:rPr>
  </w:style>
  <w:style w:type="paragraph" w:customStyle="1" w:styleId="99">
    <w:name w:val="基本文字 Char"/>
    <w:basedOn w:val="1"/>
    <w:qFormat/>
    <w:uiPriority w:val="0"/>
    <w:pPr>
      <w:spacing w:before="156" w:beforeLines="0" w:beforeAutospacing="0" w:line="400" w:lineRule="atLeast"/>
      <w:ind w:firstLine="540" w:firstLineChars="225"/>
    </w:pPr>
    <w:rPr>
      <w:sz w:val="24"/>
    </w:rPr>
  </w:style>
  <w:style w:type="paragraph" w:customStyle="1" w:styleId="100">
    <w:name w:val="_Style 99"/>
    <w:unhideWhenUsed/>
    <w:qFormat/>
    <w:uiPriority w:val="99"/>
    <w:rPr>
      <w:rFonts w:ascii="Times New Roman" w:hAnsi="Times New Roman" w:eastAsia="宋体" w:cs="Times New Roman"/>
      <w:kern w:val="2"/>
      <w:sz w:val="21"/>
      <w:lang w:val="en-US" w:eastAsia="zh-CN" w:bidi="ar-SA"/>
    </w:rPr>
  </w:style>
  <w:style w:type="character" w:customStyle="1" w:styleId="101">
    <w:name w:val="日期 Char"/>
    <w:qFormat/>
    <w:uiPriority w:val="0"/>
    <w:rPr>
      <w:rFonts w:ascii="Times New Roman" w:hAnsi="Times New Roman"/>
      <w:b/>
      <w:kern w:val="2"/>
      <w:sz w:val="28"/>
    </w:rPr>
  </w:style>
  <w:style w:type="character" w:customStyle="1" w:styleId="102">
    <w:name w:val="font21"/>
    <w:basedOn w:val="53"/>
    <w:qFormat/>
    <w:uiPriority w:val="0"/>
    <w:rPr>
      <w:rFonts w:hint="eastAsia" w:ascii="宋体" w:hAnsi="宋体" w:eastAsia="宋体" w:cs="宋体"/>
      <w:b/>
      <w:bCs/>
      <w:color w:val="000000"/>
      <w:sz w:val="20"/>
      <w:szCs w:val="20"/>
      <w:u w:val="none"/>
    </w:rPr>
  </w:style>
  <w:style w:type="character" w:customStyle="1" w:styleId="103">
    <w:name w:val="font11"/>
    <w:basedOn w:val="5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4409</Words>
  <Characters>4561</Characters>
  <Lines>39</Lines>
  <Paragraphs>11</Paragraphs>
  <TotalTime>13</TotalTime>
  <ScaleCrop>false</ScaleCrop>
  <LinksUpToDate>false</LinksUpToDate>
  <CharactersWithSpaces>5199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2023-12-04T09:58:00Z</dcterms:created>
  <dc:creator>lyl</dc:creator>
  <cp:lastModifiedBy>WPS_1487763300</cp:lastModifiedBy>
  <cp:lastPrinted>2023-03-22T00:57:00Z</cp:lastPrinted>
  <dcterms:modified xsi:type="dcterms:W3CDTF">2025-12-19T10:05:53Z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3771907547A94171ACC84EEE8CA745FD_13</vt:lpwstr>
  </property>
  <property fmtid="{D5CDD505-2E9C-101B-9397-08002B2CF9AE}" pid="4" name="KSOTemplateDocerSaveRecord">
    <vt:lpwstr>eyJoZGlkIjoiYzMxYTgzZjgzMmI1YmRhNDQ5YzMxNjRhODA5ODI5OGUiLCJ1c2VySWQiOiIyNjU2MjU1ODkifQ==</vt:lpwstr>
  </property>
</Properties>
</file>