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年圩美宿集布草洗涤</w:t>
      </w:r>
      <w:r>
        <w:rPr>
          <w:rFonts w:hint="eastAsia" w:eastAsia="黑体" w:cs="Times New Roman"/>
          <w:sz w:val="56"/>
          <w:szCs w:val="21"/>
          <w:highlight w:val="none"/>
          <w:lang w:val="en-US" w:eastAsia="zh-CN"/>
        </w:rPr>
        <w:t>服务</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50"/>
        <w:rPr>
          <w:rFonts w:hint="eastAsia" w:ascii="宋体" w:hAnsi="宋体"/>
          <w:b/>
          <w:sz w:val="30"/>
          <w:szCs w:val="30"/>
          <w:highlight w:val="none"/>
        </w:rPr>
      </w:pPr>
    </w:p>
    <w:p w14:paraId="541D66F6">
      <w:pPr>
        <w:pStyle w:val="50"/>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73602338"/>
      <w:bookmarkStart w:id="2"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一</w:t>
      </w:r>
      <w:r>
        <w:rPr>
          <w:rFonts w:ascii="宋体" w:hAnsi="宋体"/>
          <w:bCs/>
          <w:sz w:val="36"/>
          <w:highlight w:val="none"/>
        </w:rPr>
        <w:t>月</w:t>
      </w:r>
    </w:p>
    <w:p w14:paraId="706B0C5A">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3"/>
        <w:spacing w:line="500" w:lineRule="exact"/>
        <w:ind w:firstLine="0"/>
        <w:rPr>
          <w:rFonts w:hint="eastAsia" w:ascii="微软雅黑" w:hAnsi="微软雅黑" w:eastAsia="微软雅黑" w:cs="微软雅黑"/>
          <w:sz w:val="24"/>
          <w:szCs w:val="16"/>
          <w:highlight w:val="none"/>
        </w:rPr>
      </w:pPr>
      <w:bookmarkStart w:id="3" w:name="_Toc273602339"/>
      <w:bookmarkStart w:id="4" w:name="_Toc245092759"/>
      <w:bookmarkStart w:id="5" w:name="_Toc39733476"/>
      <w:bookmarkStart w:id="6" w:name="_Toc1902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2" w:firstLineChars="200"/>
        <w:rPr>
          <w:rFonts w:hint="eastAsia" w:ascii="宋体" w:hAnsi="宋体"/>
          <w:szCs w:val="21"/>
          <w:highlight w:val="none"/>
        </w:rPr>
      </w:pPr>
      <w:bookmarkStart w:id="7" w:name="_Toc229413619"/>
      <w:bookmarkStart w:id="8" w:name="_Toc245092760"/>
      <w:bookmarkStart w:id="9" w:name="_Toc39733477"/>
      <w:bookmarkStart w:id="10" w:name="_Toc273602340"/>
      <w:bookmarkStart w:id="11" w:name="_Hlt510343011"/>
      <w:bookmarkStart w:id="12" w:name="_Hlt510342998"/>
      <w:r>
        <w:rPr>
          <w:rFonts w:hint="eastAsia" w:ascii="宋体" w:hAnsi="宋体"/>
          <w:b/>
          <w:bCs/>
          <w:szCs w:val="21"/>
          <w:highlight w:val="none"/>
        </w:rPr>
        <w:t>一、招标需求</w:t>
      </w:r>
      <w:r>
        <w:rPr>
          <w:rFonts w:hint="eastAsia" w:ascii="宋体" w:hAnsi="宋体"/>
          <w:szCs w:val="21"/>
          <w:highlight w:val="none"/>
        </w:rPr>
        <w:t xml:space="preserve"> </w:t>
      </w:r>
    </w:p>
    <w:p w14:paraId="698AEB4A">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“采购圩美宿集布草洗涤服务</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4F4D5CF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项目概算（招标控制价）</w:t>
      </w:r>
      <w:r>
        <w:rPr>
          <w:rFonts w:hint="eastAsia" w:ascii="宋体" w:hAnsi="宋体"/>
          <w:color w:val="000000"/>
          <w:szCs w:val="21"/>
          <w:highlight w:val="none"/>
        </w:rPr>
        <w:t>：</w:t>
      </w:r>
      <w:r>
        <w:rPr>
          <w:rFonts w:hint="eastAsia" w:ascii="宋体" w:hAnsi="宋体"/>
          <w:color w:val="000000"/>
          <w:szCs w:val="21"/>
          <w:highlight w:val="none"/>
          <w:lang w:val="en-US" w:eastAsia="zh-CN"/>
        </w:rPr>
        <w:t>20</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w:t>
      </w:r>
    </w:p>
    <w:p w14:paraId="7A8C9AF9">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6B664C71">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035B861F">
      <w:pPr>
        <w:spacing w:line="440" w:lineRule="exact"/>
        <w:ind w:left="424"/>
        <w:rPr>
          <w:rFonts w:hint="eastAsia" w:ascii="宋体" w:hAnsi="宋体"/>
          <w:b/>
          <w:bCs/>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年1月1日以来（依据合同签约日期），作为独立中标人在</w:t>
      </w:r>
      <w:r>
        <w:rPr>
          <w:rFonts w:hint="eastAsia" w:ascii="宋体" w:hAnsi="宋体"/>
          <w:b/>
          <w:bCs/>
          <w:color w:val="000000"/>
          <w:szCs w:val="21"/>
          <w:highlight w:val="none"/>
          <w:lang w:val="en-US" w:eastAsia="zh-CN"/>
        </w:rPr>
        <w:t>布草洗涤</w:t>
      </w:r>
      <w:r>
        <w:rPr>
          <w:rFonts w:hint="eastAsia" w:ascii="宋体" w:hAnsi="宋体"/>
          <w:b/>
          <w:bCs/>
          <w:color w:val="000000"/>
          <w:szCs w:val="21"/>
          <w:highlight w:val="none"/>
        </w:rPr>
        <w:t>业务中</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完成年</w:t>
      </w:r>
      <w:r>
        <w:rPr>
          <w:rFonts w:hint="eastAsia" w:ascii="宋体" w:hAnsi="宋体"/>
          <w:b/>
          <w:bCs/>
          <w:color w:val="000000"/>
          <w:szCs w:val="21"/>
          <w:highlight w:val="none"/>
        </w:rPr>
        <w:t>合同额不低于</w:t>
      </w:r>
      <w:r>
        <w:rPr>
          <w:rFonts w:hint="eastAsia" w:ascii="宋体" w:hAnsi="宋体"/>
          <w:b/>
          <w:bCs/>
          <w:color w:val="auto"/>
          <w:szCs w:val="21"/>
          <w:highlight w:val="none"/>
          <w:lang w:val="en-US" w:eastAsia="zh-CN"/>
        </w:rPr>
        <w:t>50</w:t>
      </w:r>
      <w:r>
        <w:rPr>
          <w:rFonts w:hint="eastAsia" w:ascii="宋体" w:hAnsi="宋体"/>
          <w:b/>
          <w:bCs/>
          <w:color w:val="000000"/>
          <w:szCs w:val="21"/>
          <w:highlight w:val="none"/>
        </w:rPr>
        <w:t>万元的项目案例1个，并提供相应的证明材料（项目方案、项目照片、项目合同等）。</w:t>
      </w:r>
    </w:p>
    <w:p w14:paraId="6425AEDE">
      <w:pPr>
        <w:spacing w:line="440" w:lineRule="exact"/>
        <w:ind w:left="424"/>
        <w:rPr>
          <w:rFonts w:hint="eastAsia" w:ascii="宋体" w:hAnsi="宋体"/>
          <w:szCs w:val="21"/>
          <w:highlight w:val="none"/>
        </w:rPr>
      </w:pPr>
      <w:r>
        <w:rPr>
          <w:rFonts w:hint="eastAsia" w:ascii="宋体" w:hAnsi="宋体"/>
          <w:b/>
          <w:bCs/>
          <w:color w:val="auto"/>
          <w:szCs w:val="21"/>
          <w:highlight w:val="none"/>
          <w:lang w:val="en-US" w:eastAsia="zh-CN"/>
        </w:rPr>
        <w:t>5.为了更好的布草洗涤质量，投标人要有洗衣龙洗涤设备。</w:t>
      </w:r>
    </w:p>
    <w:p w14:paraId="5D45EBD5">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综合评分</w:t>
      </w:r>
      <w:r>
        <w:rPr>
          <w:rFonts w:hint="eastAsia" w:ascii="宋体" w:hAnsi="宋体"/>
          <w:b/>
          <w:bCs/>
          <w:color w:val="000000"/>
          <w:szCs w:val="21"/>
          <w:highlight w:val="none"/>
        </w:rPr>
        <w:t>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5506A71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595B83E6">
      <w:pPr>
        <w:pStyle w:val="5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E54C656">
      <w:pPr>
        <w:pStyle w:val="5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27B8BB54">
      <w:pPr>
        <w:pStyle w:val="50"/>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53AEE050">
      <w:pPr>
        <w:pStyle w:val="50"/>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C91FF9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eastAsia="宋体"/>
          <w:sz w:val="21"/>
          <w:szCs w:val="21"/>
          <w:highlight w:val="none"/>
        </w:rPr>
        <w:t>4.附件4：投标人信用承诺函 加盖公章</w:t>
      </w:r>
      <w:r>
        <w:rPr>
          <w:rFonts w:hint="eastAsia" w:ascii="宋体" w:hAnsi="宋体" w:eastAsia="宋体"/>
          <w:sz w:val="21"/>
          <w:szCs w:val="21"/>
          <w:highlight w:val="none"/>
          <w:lang w:eastAsia="zh-CN"/>
        </w:rPr>
        <w:t>；</w:t>
      </w:r>
    </w:p>
    <w:p w14:paraId="49C67608">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5.附件5：</w:t>
      </w:r>
      <w:r>
        <w:rPr>
          <w:rFonts w:hint="eastAsia" w:ascii="宋体" w:hAnsi="宋体" w:eastAsia="宋体" w:cs="宋体"/>
          <w:b w:val="0"/>
          <w:bCs w:val="0"/>
          <w:color w:val="000000"/>
          <w:sz w:val="21"/>
          <w:szCs w:val="21"/>
          <w:highlight w:val="none"/>
        </w:rPr>
        <w:t>投标人须提供</w:t>
      </w:r>
      <w:r>
        <w:rPr>
          <w:rFonts w:hint="eastAsia" w:ascii="宋体" w:hAnsi="宋体" w:eastAsia="宋体" w:cs="宋体"/>
          <w:b w:val="0"/>
          <w:bCs w:val="0"/>
          <w:color w:val="000000"/>
          <w:sz w:val="21"/>
          <w:szCs w:val="21"/>
          <w:highlight w:val="none"/>
          <w:lang w:val="en-US" w:eastAsia="zh-CN"/>
        </w:rPr>
        <w:t>项目证明文件</w:t>
      </w:r>
      <w:r>
        <w:rPr>
          <w:rFonts w:hint="eastAsia" w:ascii="宋体" w:hAnsi="宋体" w:eastAsia="宋体"/>
          <w:sz w:val="21"/>
          <w:szCs w:val="21"/>
          <w:highlight w:val="none"/>
          <w:lang w:val="en-US" w:eastAsia="zh-CN"/>
        </w:rPr>
        <w:t xml:space="preserve"> 加盖公章；</w:t>
      </w:r>
    </w:p>
    <w:p w14:paraId="274D2AAB">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6.附件6：设备间包含洗衣龙等洗涤设备</w:t>
      </w:r>
      <w:r>
        <w:rPr>
          <w:rFonts w:hint="eastAsia" w:ascii="宋体" w:hAnsi="宋体"/>
          <w:sz w:val="21"/>
          <w:szCs w:val="21"/>
          <w:highlight w:val="none"/>
          <w:lang w:val="en-US" w:eastAsia="zh-CN"/>
        </w:rPr>
        <w:t>，</w:t>
      </w:r>
      <w:r>
        <w:rPr>
          <w:rFonts w:hint="eastAsia" w:ascii="宋体" w:hAnsi="宋体" w:eastAsia="宋体"/>
          <w:sz w:val="21"/>
          <w:szCs w:val="21"/>
          <w:highlight w:val="none"/>
          <w:lang w:val="en-US" w:eastAsia="zh-CN"/>
        </w:rPr>
        <w:t>提供相关证明</w:t>
      </w:r>
      <w:r>
        <w:rPr>
          <w:rFonts w:hint="eastAsia" w:ascii="宋体" w:hAnsi="宋体" w:eastAsia="宋体"/>
          <w:b/>
          <w:bCs/>
          <w:sz w:val="21"/>
          <w:szCs w:val="21"/>
          <w:highlight w:val="none"/>
          <w:lang w:val="en-US" w:eastAsia="zh-CN"/>
        </w:rPr>
        <w:t>（格式自拟）</w:t>
      </w:r>
      <w:r>
        <w:rPr>
          <w:rFonts w:hint="eastAsia" w:ascii="宋体" w:hAnsi="宋体" w:eastAsia="宋体"/>
          <w:sz w:val="21"/>
          <w:szCs w:val="21"/>
          <w:highlight w:val="none"/>
          <w:lang w:val="en-US" w:eastAsia="zh-CN"/>
        </w:rPr>
        <w:t>加盖公章。</w:t>
      </w:r>
    </w:p>
    <w:p w14:paraId="1424B880">
      <w:pPr>
        <w:pStyle w:val="37"/>
        <w:rPr>
          <w:rFonts w:hint="default"/>
          <w:lang w:val="en-US" w:eastAsia="zh-CN"/>
        </w:rPr>
      </w:pPr>
    </w:p>
    <w:p w14:paraId="7F426E05">
      <w:pPr>
        <w:pStyle w:val="37"/>
        <w:rPr>
          <w:rFonts w:hint="eastAsia"/>
          <w:lang w:eastAsia="zh-CN"/>
        </w:rPr>
      </w:pPr>
    </w:p>
    <w:p w14:paraId="6B4D9DFA">
      <w:pPr>
        <w:pStyle w:val="5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842E731">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：公司注册资金证明文件加盖公章；</w:t>
      </w:r>
    </w:p>
    <w:p w14:paraId="5585C9F5">
      <w:pPr>
        <w:pStyle w:val="50"/>
        <w:rPr>
          <w:rFonts w:ascii="宋体" w:hAnsi="宋体" w:eastAsia="宋体"/>
          <w:sz w:val="21"/>
          <w:szCs w:val="21"/>
          <w:highlight w:val="none"/>
        </w:rPr>
      </w:pPr>
      <w:r>
        <w:rPr>
          <w:rFonts w:hint="eastAsia" w:ascii="宋体" w:hAnsi="宋体" w:eastAsia="宋体"/>
          <w:sz w:val="21"/>
          <w:szCs w:val="21"/>
          <w:highlight w:val="none"/>
        </w:rPr>
        <w:t>2.附件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：公司资质证明文件加盖公章；</w:t>
      </w:r>
    </w:p>
    <w:p w14:paraId="4F97DC70">
      <w:pPr>
        <w:pStyle w:val="50"/>
        <w:rPr>
          <w:rFonts w:ascii="宋体" w:hAnsi="宋体" w:eastAsia="宋体"/>
          <w:sz w:val="21"/>
          <w:szCs w:val="21"/>
          <w:highlight w:val="red"/>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：技术标方案 加盖公章；</w:t>
      </w:r>
    </w:p>
    <w:p w14:paraId="6CB10945">
      <w:pPr>
        <w:pStyle w:val="5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5CCC8A5E">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服务</w:t>
      </w:r>
      <w:r>
        <w:rPr>
          <w:rFonts w:hint="eastAsia" w:ascii="宋体" w:hAnsi="宋体" w:eastAsia="宋体"/>
          <w:sz w:val="21"/>
          <w:szCs w:val="21"/>
          <w:highlight w:val="none"/>
        </w:rPr>
        <w:t>清单报价 加盖公章。</w:t>
      </w:r>
    </w:p>
    <w:p w14:paraId="6BB8DEE8">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7E0DD9E8">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4609139C">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项目联系人：</w:t>
      </w:r>
      <w:r>
        <w:rPr>
          <w:rFonts w:hint="eastAsia" w:ascii="宋体" w:hAnsi="宋体"/>
          <w:color w:val="000000"/>
          <w:szCs w:val="21"/>
          <w:highlight w:val="none"/>
          <w:lang w:val="en-US" w:eastAsia="zh-CN"/>
        </w:rPr>
        <w:t>刘杨</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16604467549</w:t>
      </w:r>
    </w:p>
    <w:p w14:paraId="45C69CDE">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开标地址：合肥滨湖集团</w:t>
      </w:r>
      <w:r>
        <w:rPr>
          <w:rFonts w:hint="eastAsia" w:ascii="宋体" w:hAnsi="宋体"/>
          <w:color w:val="000000"/>
          <w:szCs w:val="21"/>
          <w:highlight w:val="none"/>
          <w:lang w:val="en-US" w:eastAsia="zh-CN"/>
        </w:rPr>
        <w:t>5</w:t>
      </w:r>
      <w:r>
        <w:rPr>
          <w:rFonts w:hint="eastAsia" w:ascii="宋体" w:hAnsi="宋体"/>
          <w:color w:val="000000"/>
          <w:szCs w:val="21"/>
          <w:highlight w:val="none"/>
        </w:rPr>
        <w:t>楼</w:t>
      </w:r>
      <w:r>
        <w:rPr>
          <w:rFonts w:hint="eastAsia" w:ascii="宋体" w:hAnsi="宋体"/>
          <w:color w:val="000000"/>
          <w:szCs w:val="21"/>
          <w:highlight w:val="none"/>
          <w:lang w:val="en-US" w:eastAsia="zh-CN"/>
        </w:rPr>
        <w:t>502室</w:t>
      </w:r>
      <w:r>
        <w:rPr>
          <w:rFonts w:hint="eastAsia" w:ascii="宋体" w:hAnsi="宋体"/>
          <w:color w:val="000000"/>
          <w:szCs w:val="21"/>
          <w:highlight w:val="none"/>
        </w:rPr>
        <w:t>（合肥市徽州大道1388号）（暂定）</w:t>
      </w:r>
    </w:p>
    <w:p w14:paraId="7BEB69A0">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07E45F9B">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5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E6CAB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9" w:type="pct"/>
            <w:noWrap w:val="0"/>
            <w:vAlign w:val="center"/>
          </w:tcPr>
          <w:p w14:paraId="00219CB3">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40C8F8DF">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5" w:type="pct"/>
            <w:noWrap w:val="0"/>
            <w:vAlign w:val="center"/>
          </w:tcPr>
          <w:p w14:paraId="1DBB892B">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0D7CA1F3">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9" w:type="pct"/>
            <w:noWrap w:val="0"/>
            <w:vAlign w:val="center"/>
          </w:tcPr>
          <w:p w14:paraId="5BA4DC97">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1632" w:type="pct"/>
            <w:noWrap w:val="0"/>
            <w:vAlign w:val="center"/>
          </w:tcPr>
          <w:p w14:paraId="76BB08D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13</w:t>
            </w: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16</w:t>
            </w:r>
          </w:p>
        </w:tc>
        <w:tc>
          <w:tcPr>
            <w:tcW w:w="1595" w:type="pct"/>
            <w:noWrap w:val="0"/>
            <w:vAlign w:val="center"/>
          </w:tcPr>
          <w:p w14:paraId="7B649FC9">
            <w:pPr>
              <w:tabs>
                <w:tab w:val="left" w:pos="993"/>
              </w:tabs>
              <w:spacing w:line="440" w:lineRule="exact"/>
              <w:jc w:val="center"/>
              <w:rPr>
                <w:rFonts w:ascii="宋体" w:hAnsi="宋体"/>
                <w:color w:val="000000"/>
                <w:szCs w:val="21"/>
                <w:highlight w:val="none"/>
              </w:rPr>
            </w:pPr>
            <w:r>
              <w:rPr>
                <w:rFonts w:hint="eastAsia" w:ascii="宋体" w:hAnsi="宋体"/>
                <w:color w:val="000000"/>
                <w:sz w:val="24"/>
                <w:szCs w:val="24"/>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036741C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9" w:type="pct"/>
            <w:noWrap w:val="0"/>
            <w:vAlign w:val="center"/>
          </w:tcPr>
          <w:p w14:paraId="546F510E">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noWrap w:val="0"/>
            <w:vAlign w:val="center"/>
          </w:tcPr>
          <w:p w14:paraId="0615F6B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16 15:00</w:t>
            </w:r>
          </w:p>
        </w:tc>
        <w:tc>
          <w:tcPr>
            <w:tcW w:w="1595" w:type="pct"/>
            <w:noWrap w:val="0"/>
            <w:vAlign w:val="center"/>
          </w:tcPr>
          <w:p w14:paraId="7EE1BED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eastAsia="宋体" w:cs="宋体"/>
                <w:color w:val="auto"/>
                <w:sz w:val="24"/>
                <w:szCs w:val="24"/>
                <w:highlight w:val="none"/>
                <w:lang w:val="en-US" w:eastAsia="zh-CN"/>
              </w:rPr>
              <w:t>滨湖集团5楼开标室</w:t>
            </w: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2D2AC55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9" w:type="pct"/>
            <w:noWrap w:val="0"/>
            <w:vAlign w:val="center"/>
          </w:tcPr>
          <w:p w14:paraId="5675D5C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noWrap w:val="0"/>
            <w:vAlign w:val="center"/>
          </w:tcPr>
          <w:p w14:paraId="34C4A894">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16 15:00</w:t>
            </w:r>
          </w:p>
        </w:tc>
        <w:tc>
          <w:tcPr>
            <w:tcW w:w="1595" w:type="pct"/>
            <w:noWrap w:val="0"/>
            <w:vAlign w:val="center"/>
          </w:tcPr>
          <w:p w14:paraId="77D7BF3E">
            <w:pPr>
              <w:tabs>
                <w:tab w:val="left" w:pos="993"/>
              </w:tabs>
              <w:spacing w:line="440" w:lineRule="exact"/>
              <w:jc w:val="center"/>
              <w:rPr>
                <w:rFonts w:hint="eastAsia" w:ascii="宋体" w:hAnsi="宋体" w:eastAsia="宋体"/>
                <w:color w:val="000000"/>
                <w:szCs w:val="21"/>
                <w:highlight w:val="none"/>
                <w:lang w:eastAsia="zh-CN"/>
              </w:rPr>
            </w:pPr>
            <w:r>
              <w:rPr>
                <w:rFonts w:hint="eastAsia" w:ascii="宋体" w:hAnsi="宋体" w:eastAsia="宋体" w:cs="宋体"/>
                <w:color w:val="auto"/>
                <w:sz w:val="24"/>
                <w:szCs w:val="24"/>
                <w:highlight w:val="none"/>
                <w:lang w:val="en-US" w:eastAsia="zh-CN"/>
              </w:rPr>
              <w:t>滨湖集团5楼开标室</w:t>
            </w: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宋体" w:hAnsi="宋体"/>
                <w:color w:val="000000"/>
                <w:szCs w:val="21"/>
                <w:highlight w:val="none"/>
              </w:rPr>
            </w:pPr>
          </w:p>
        </w:tc>
      </w:tr>
    </w:tbl>
    <w:p w14:paraId="6FC80C3D">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6</w:t>
      </w:r>
      <w:r>
        <w:rPr>
          <w:rFonts w:hint="eastAsia" w:ascii="宋体" w:hAnsi="宋体"/>
          <w:color w:val="000000"/>
          <w:szCs w:val="21"/>
          <w:highlight w:val="none"/>
        </w:rPr>
        <w:t>年</w:t>
      </w:r>
      <w:r>
        <w:rPr>
          <w:rFonts w:hint="eastAsia" w:ascii="宋体" w:hAnsi="宋体"/>
          <w:color w:val="000000"/>
          <w:szCs w:val="21"/>
          <w:highlight w:val="none"/>
          <w:lang w:val="en-US" w:eastAsia="zh-CN"/>
        </w:rPr>
        <w:t>1</w:t>
      </w:r>
      <w:r>
        <w:rPr>
          <w:rFonts w:hint="eastAsia" w:ascii="宋体" w:hAnsi="宋体"/>
          <w:color w:val="000000"/>
          <w:szCs w:val="21"/>
          <w:highlight w:val="none"/>
        </w:rPr>
        <w:t>月</w:t>
      </w:r>
      <w:r>
        <w:rPr>
          <w:rFonts w:hint="eastAsia" w:ascii="宋体" w:hAnsi="宋体"/>
          <w:color w:val="000000"/>
          <w:szCs w:val="21"/>
          <w:highlight w:val="none"/>
          <w:lang w:val="en-US" w:eastAsia="zh-CN"/>
        </w:rPr>
        <w:t>12</w:t>
      </w:r>
      <w:r>
        <w:rPr>
          <w:rFonts w:hint="eastAsia" w:ascii="宋体" w:hAnsi="宋体"/>
          <w:color w:val="000000"/>
          <w:szCs w:val="21"/>
          <w:highlight w:val="none"/>
        </w:rPr>
        <w:t>日</w:t>
      </w:r>
    </w:p>
    <w:p w14:paraId="7B19B912">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1年</w:t>
      </w:r>
      <w:r>
        <w:rPr>
          <w:rFonts w:hint="eastAsia" w:ascii="宋体" w:hAnsi="宋体"/>
          <w:color w:val="000000"/>
          <w:szCs w:val="21"/>
          <w:highlight w:val="none"/>
        </w:rPr>
        <w:t>。</w:t>
      </w:r>
    </w:p>
    <w:p w14:paraId="53214DD0">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投标报价：不超过</w:t>
      </w:r>
      <w:r>
        <w:rPr>
          <w:rFonts w:hint="eastAsia" w:ascii="宋体" w:hAnsi="宋体"/>
          <w:color w:val="000000"/>
          <w:szCs w:val="21"/>
          <w:highlight w:val="none"/>
          <w:lang w:val="en-US" w:eastAsia="zh-CN"/>
        </w:rPr>
        <w:t>20</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（含税）。</w:t>
      </w:r>
    </w:p>
    <w:p w14:paraId="3A0CBD0E">
      <w:pPr>
        <w:pStyle w:val="3"/>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220232390"/>
      <w:bookmarkStart w:id="14" w:name="_Toc6595"/>
      <w:bookmarkStart w:id="15" w:name="_Toc245092761"/>
      <w:bookmarkStart w:id="16" w:name="_Toc273602341"/>
      <w:bookmarkStart w:id="17" w:name="_Toc39733478"/>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50"/>
        <w:gridCol w:w="962"/>
        <w:gridCol w:w="4581"/>
        <w:gridCol w:w="1713"/>
      </w:tblGrid>
      <w:tr w14:paraId="658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8" w:type="dxa"/>
            <w:shd w:val="clear" w:color="auto" w:fill="FFFF00"/>
            <w:noWrap w:val="0"/>
            <w:vAlign w:val="center"/>
          </w:tcPr>
          <w:p w14:paraId="5A14E938">
            <w:pPr>
              <w:jc w:val="center"/>
              <w:rPr>
                <w:b/>
                <w:bCs/>
                <w:color w:val="000000"/>
                <w:sz w:val="20"/>
                <w:highlight w:val="none"/>
              </w:rPr>
            </w:pPr>
            <w:bookmarkStart w:id="18" w:name="_Toc273602342"/>
            <w:bookmarkStart w:id="19" w:name="_Toc245092762"/>
            <w:r>
              <w:rPr>
                <w:rFonts w:hint="eastAsia"/>
                <w:b/>
                <w:bCs/>
                <w:color w:val="000000"/>
                <w:sz w:val="20"/>
                <w:highlight w:val="none"/>
              </w:rPr>
              <w:t>一级指标</w:t>
            </w:r>
          </w:p>
        </w:tc>
        <w:tc>
          <w:tcPr>
            <w:tcW w:w="1350" w:type="dxa"/>
            <w:shd w:val="clear" w:color="auto" w:fill="FFFF00"/>
            <w:noWrap w:val="0"/>
            <w:vAlign w:val="center"/>
          </w:tcPr>
          <w:p w14:paraId="34030BEB">
            <w:pPr>
              <w:jc w:val="center"/>
              <w:rPr>
                <w:b/>
                <w:bCs/>
                <w:color w:val="000000"/>
                <w:sz w:val="20"/>
                <w:highlight w:val="none"/>
              </w:rPr>
            </w:pPr>
            <w:r>
              <w:rPr>
                <w:rFonts w:hint="eastAsia"/>
                <w:b/>
                <w:bCs/>
                <w:color w:val="000000"/>
                <w:sz w:val="20"/>
                <w:highlight w:val="none"/>
              </w:rPr>
              <w:t>二级指标</w:t>
            </w:r>
          </w:p>
        </w:tc>
        <w:tc>
          <w:tcPr>
            <w:tcW w:w="962" w:type="dxa"/>
            <w:shd w:val="clear" w:color="auto" w:fill="FFFF00"/>
            <w:noWrap w:val="0"/>
            <w:vAlign w:val="center"/>
          </w:tcPr>
          <w:p w14:paraId="7029C566">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4581"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713" w:type="dxa"/>
            <w:shd w:val="clear" w:color="auto" w:fill="FFFF00"/>
            <w:noWrap w:val="0"/>
            <w:vAlign w:val="center"/>
          </w:tcPr>
          <w:p w14:paraId="56C6E9E2">
            <w:pPr>
              <w:jc w:val="center"/>
              <w:rPr>
                <w:b/>
                <w:bCs/>
                <w:color w:val="000000"/>
                <w:sz w:val="20"/>
                <w:highlight w:val="none"/>
              </w:rPr>
            </w:pPr>
            <w:r>
              <w:rPr>
                <w:rFonts w:hint="eastAsia"/>
                <w:b/>
                <w:bCs/>
                <w:color w:val="000000"/>
                <w:sz w:val="20"/>
                <w:highlight w:val="none"/>
              </w:rPr>
              <w:t>应答材料要求</w:t>
            </w:r>
          </w:p>
        </w:tc>
      </w:tr>
      <w:tr w14:paraId="004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restart"/>
            <w:noWrap w:val="0"/>
            <w:vAlign w:val="center"/>
          </w:tcPr>
          <w:p w14:paraId="68EA0194">
            <w:pPr>
              <w:jc w:val="center"/>
              <w:rPr>
                <w:rFonts w:hint="eastAsia"/>
                <w:b/>
                <w:bCs/>
                <w:color w:val="auto"/>
                <w:sz w:val="16"/>
                <w:szCs w:val="16"/>
                <w:highlight w:val="none"/>
              </w:rPr>
            </w:pPr>
            <w:r>
              <w:rPr>
                <w:rFonts w:hint="eastAsia"/>
                <w:b/>
                <w:bCs/>
                <w:color w:val="auto"/>
                <w:sz w:val="16"/>
                <w:szCs w:val="16"/>
                <w:highlight w:val="none"/>
              </w:rPr>
              <w:t>公司综合能力</w:t>
            </w:r>
          </w:p>
          <w:p w14:paraId="4F720A7C">
            <w:pPr>
              <w:jc w:val="center"/>
              <w:rPr>
                <w:rFonts w:hint="eastAsia"/>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56</w:t>
            </w:r>
            <w:r>
              <w:rPr>
                <w:rFonts w:hint="eastAsia"/>
                <w:b/>
                <w:bCs/>
                <w:color w:val="auto"/>
                <w:sz w:val="16"/>
                <w:szCs w:val="16"/>
                <w:highlight w:val="none"/>
              </w:rPr>
              <w:t>）</w:t>
            </w:r>
          </w:p>
        </w:tc>
        <w:tc>
          <w:tcPr>
            <w:tcW w:w="1350" w:type="dxa"/>
            <w:noWrap w:val="0"/>
            <w:vAlign w:val="center"/>
          </w:tcPr>
          <w:p w14:paraId="61D0F57C">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注册资金</w:t>
            </w:r>
          </w:p>
        </w:tc>
        <w:tc>
          <w:tcPr>
            <w:tcW w:w="962" w:type="dxa"/>
            <w:noWrap w:val="0"/>
            <w:vAlign w:val="center"/>
          </w:tcPr>
          <w:p w14:paraId="32486C77">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4581" w:type="dxa"/>
            <w:noWrap w:val="0"/>
            <w:vAlign w:val="center"/>
          </w:tcPr>
          <w:p w14:paraId="562CA890">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供应商注册资金</w:t>
            </w:r>
            <w:r>
              <w:rPr>
                <w:rFonts w:hint="eastAsia" w:ascii="宋体" w:hAnsi="宋体" w:cs="宋体"/>
                <w:color w:val="auto"/>
                <w:kern w:val="0"/>
                <w:sz w:val="18"/>
                <w:szCs w:val="18"/>
                <w:highlight w:val="none"/>
                <w:lang w:val="en-US" w:eastAsia="zh-CN" w:bidi="ar"/>
              </w:rPr>
              <w:t>1000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及以上得</w:t>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500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1000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（不含）的得</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500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（不含）的得</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以下不得分。</w:t>
            </w:r>
          </w:p>
        </w:tc>
        <w:tc>
          <w:tcPr>
            <w:tcW w:w="1713" w:type="dxa"/>
            <w:noWrap w:val="0"/>
            <w:vAlign w:val="center"/>
          </w:tcPr>
          <w:p w14:paraId="78FF0547">
            <w:pPr>
              <w:jc w:val="center"/>
              <w:rPr>
                <w:color w:val="auto"/>
                <w:sz w:val="15"/>
                <w:szCs w:val="15"/>
                <w:highlight w:val="none"/>
              </w:rPr>
            </w:pPr>
            <w:r>
              <w:rPr>
                <w:rFonts w:hint="eastAsia" w:ascii="宋体" w:hAnsi="宋体" w:cs="宋体"/>
                <w:color w:val="auto"/>
                <w:kern w:val="0"/>
                <w:sz w:val="16"/>
                <w:szCs w:val="16"/>
                <w:highlight w:val="none"/>
                <w:lang w:bidi="ar"/>
              </w:rPr>
              <w:t>须提供相关证明材料复印件加盖公章，未提供的不得分。</w:t>
            </w:r>
          </w:p>
        </w:tc>
      </w:tr>
      <w:tr w14:paraId="6DF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5A805673">
            <w:pPr>
              <w:jc w:val="center"/>
              <w:rPr>
                <w:color w:val="auto"/>
                <w:sz w:val="15"/>
                <w:szCs w:val="15"/>
                <w:highlight w:val="none"/>
              </w:rPr>
            </w:pPr>
          </w:p>
        </w:tc>
        <w:tc>
          <w:tcPr>
            <w:tcW w:w="1350" w:type="dxa"/>
            <w:vMerge w:val="restart"/>
            <w:noWrap w:val="0"/>
            <w:vAlign w:val="center"/>
          </w:tcPr>
          <w:p w14:paraId="67A4701B">
            <w:pPr>
              <w:jc w:val="center"/>
              <w:rPr>
                <w:rFonts w:hint="eastAsia"/>
                <w:b/>
                <w:bCs/>
                <w:color w:val="auto"/>
                <w:sz w:val="18"/>
                <w:szCs w:val="18"/>
                <w:highlight w:val="none"/>
              </w:rPr>
            </w:pPr>
            <w:r>
              <w:rPr>
                <w:rFonts w:hint="eastAsia"/>
                <w:b/>
                <w:bCs/>
                <w:color w:val="auto"/>
                <w:sz w:val="18"/>
                <w:szCs w:val="18"/>
                <w:highlight w:val="none"/>
              </w:rPr>
              <w:t>企业资质</w:t>
            </w:r>
          </w:p>
        </w:tc>
        <w:tc>
          <w:tcPr>
            <w:tcW w:w="962" w:type="dxa"/>
            <w:noWrap w:val="0"/>
            <w:vAlign w:val="center"/>
          </w:tcPr>
          <w:p w14:paraId="380148D2">
            <w:pPr>
              <w:widowControl/>
              <w:jc w:val="center"/>
              <w:textAlignment w:val="center"/>
              <w:rPr>
                <w:rFonts w:hint="eastAsia" w:eastAsia="宋体"/>
                <w:color w:val="auto"/>
                <w:kern w:val="2"/>
                <w:sz w:val="18"/>
                <w:szCs w:val="18"/>
                <w:highlight w:val="none"/>
                <w:lang w:val="en-US" w:eastAsia="zh-CN" w:bidi="ar-SA"/>
              </w:rPr>
            </w:pPr>
            <w:r>
              <w:rPr>
                <w:rFonts w:hint="eastAsia"/>
                <w:color w:val="auto"/>
                <w:sz w:val="18"/>
                <w:szCs w:val="18"/>
                <w:highlight w:val="none"/>
                <w:lang w:val="en-US" w:eastAsia="zh-CN"/>
              </w:rPr>
              <w:t>9</w:t>
            </w:r>
          </w:p>
        </w:tc>
        <w:tc>
          <w:tcPr>
            <w:tcW w:w="4581"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供应商具备</w:t>
            </w:r>
            <w:r>
              <w:rPr>
                <w:rFonts w:hint="eastAsia" w:ascii="宋体" w:hAnsi="宋体" w:cs="宋体"/>
                <w:i w:val="0"/>
                <w:iCs w:val="0"/>
                <w:color w:val="auto"/>
                <w:kern w:val="0"/>
                <w:sz w:val="18"/>
                <w:szCs w:val="18"/>
                <w:highlight w:val="none"/>
                <w:u w:val="none"/>
                <w:lang w:val="en-US" w:eastAsia="zh-CN" w:bidi="ar"/>
              </w:rPr>
              <w:t>环保管理体系认证、职业健康安全管理体系认证、质量管理体系认证，</w:t>
            </w:r>
            <w:r>
              <w:rPr>
                <w:rFonts w:hint="eastAsia" w:ascii="宋体" w:hAnsi="宋体" w:eastAsia="宋体" w:cs="宋体"/>
                <w:i w:val="0"/>
                <w:iCs w:val="0"/>
                <w:color w:val="auto"/>
                <w:kern w:val="0"/>
                <w:sz w:val="18"/>
                <w:szCs w:val="18"/>
                <w:highlight w:val="none"/>
                <w:u w:val="none"/>
                <w:lang w:val="en-US" w:eastAsia="zh-CN" w:bidi="ar"/>
              </w:rPr>
              <w:t>提供其中一项得3分，全部提供得9分</w:t>
            </w:r>
            <w:r>
              <w:rPr>
                <w:rStyle w:val="103"/>
                <w:color w:val="auto"/>
                <w:sz w:val="18"/>
                <w:szCs w:val="18"/>
                <w:highlight w:val="none"/>
                <w:lang w:val="en-US" w:eastAsia="zh-CN" w:bidi="ar"/>
              </w:rPr>
              <w:t>，不提供证明材料不得分。</w:t>
            </w:r>
          </w:p>
        </w:tc>
        <w:tc>
          <w:tcPr>
            <w:tcW w:w="1713" w:type="dxa"/>
            <w:noWrap w:val="0"/>
            <w:vAlign w:val="center"/>
          </w:tcPr>
          <w:p w14:paraId="26E3FDE7">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须提供相关证明材料复印件加盖公章，未提供的不得分。</w:t>
            </w:r>
          </w:p>
        </w:tc>
      </w:tr>
      <w:tr w14:paraId="5AC9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091966D7">
            <w:pPr>
              <w:jc w:val="center"/>
              <w:rPr>
                <w:color w:val="auto"/>
                <w:sz w:val="15"/>
                <w:szCs w:val="15"/>
                <w:highlight w:val="none"/>
              </w:rPr>
            </w:pPr>
          </w:p>
        </w:tc>
        <w:tc>
          <w:tcPr>
            <w:tcW w:w="1350" w:type="dxa"/>
            <w:vMerge w:val="continue"/>
            <w:noWrap w:val="0"/>
            <w:vAlign w:val="center"/>
          </w:tcPr>
          <w:p w14:paraId="545C037F">
            <w:pPr>
              <w:jc w:val="center"/>
              <w:rPr>
                <w:rFonts w:hint="eastAsia"/>
                <w:b/>
                <w:bCs/>
                <w:color w:val="auto"/>
                <w:sz w:val="18"/>
                <w:szCs w:val="18"/>
                <w:highlight w:val="none"/>
              </w:rPr>
            </w:pPr>
          </w:p>
        </w:tc>
        <w:tc>
          <w:tcPr>
            <w:tcW w:w="962" w:type="dxa"/>
            <w:noWrap w:val="0"/>
            <w:vAlign w:val="center"/>
          </w:tcPr>
          <w:p w14:paraId="0DF606FF">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4581" w:type="dxa"/>
            <w:noWrap w:val="0"/>
            <w:vAlign w:val="center"/>
          </w:tcPr>
          <w:p w14:paraId="55494C02">
            <w:pPr>
              <w:widowControl/>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供应商具备</w:t>
            </w:r>
            <w:r>
              <w:rPr>
                <w:rFonts w:hint="eastAsia" w:ascii="宋体" w:hAnsi="宋体" w:cs="宋体"/>
                <w:i w:val="0"/>
                <w:iCs w:val="0"/>
                <w:color w:val="auto"/>
                <w:kern w:val="0"/>
                <w:sz w:val="18"/>
                <w:szCs w:val="18"/>
                <w:highlight w:val="none"/>
                <w:u w:val="none"/>
                <w:lang w:val="en-US" w:eastAsia="zh-CN" w:bidi="ar"/>
              </w:rPr>
              <w:t>洗衣师职称证书，</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12</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各地颁发证书规格不一致，证书盖有公章即可。</w:t>
            </w:r>
          </w:p>
        </w:tc>
        <w:tc>
          <w:tcPr>
            <w:tcW w:w="1713" w:type="dxa"/>
            <w:noWrap w:val="0"/>
            <w:vAlign w:val="center"/>
          </w:tcPr>
          <w:p w14:paraId="4434C237">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7E5B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5232EC69">
            <w:pPr>
              <w:jc w:val="center"/>
              <w:rPr>
                <w:color w:val="auto"/>
                <w:sz w:val="15"/>
                <w:szCs w:val="15"/>
                <w:highlight w:val="none"/>
              </w:rPr>
            </w:pPr>
          </w:p>
        </w:tc>
        <w:tc>
          <w:tcPr>
            <w:tcW w:w="1350" w:type="dxa"/>
            <w:vMerge w:val="restart"/>
            <w:noWrap w:val="0"/>
            <w:vAlign w:val="center"/>
          </w:tcPr>
          <w:p w14:paraId="696DEAE8">
            <w:pPr>
              <w:jc w:val="center"/>
              <w:rPr>
                <w:rFonts w:hint="eastAsia"/>
                <w:b/>
                <w:bCs/>
                <w:color w:val="auto"/>
                <w:sz w:val="18"/>
                <w:szCs w:val="18"/>
                <w:highlight w:val="none"/>
              </w:rPr>
            </w:pPr>
            <w:r>
              <w:rPr>
                <w:rFonts w:hint="eastAsia"/>
                <w:b/>
                <w:bCs/>
                <w:color w:val="auto"/>
                <w:sz w:val="18"/>
                <w:szCs w:val="18"/>
                <w:highlight w:val="none"/>
              </w:rPr>
              <w:t>项目经验</w:t>
            </w:r>
          </w:p>
        </w:tc>
        <w:tc>
          <w:tcPr>
            <w:tcW w:w="962" w:type="dxa"/>
            <w:noWrap w:val="0"/>
            <w:vAlign w:val="center"/>
          </w:tcPr>
          <w:p w14:paraId="4E06C257">
            <w:pPr>
              <w:widowControl/>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25</w:t>
            </w:r>
          </w:p>
        </w:tc>
        <w:tc>
          <w:tcPr>
            <w:tcW w:w="4581" w:type="dxa"/>
            <w:noWrap w:val="0"/>
            <w:vAlign w:val="center"/>
          </w:tcPr>
          <w:p w14:paraId="3A45FB24">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2021年1月1日以来（以合同签约日期为准），</w:t>
            </w:r>
            <w:r>
              <w:rPr>
                <w:rStyle w:val="103"/>
                <w:rFonts w:hint="eastAsia"/>
                <w:color w:val="auto"/>
                <w:sz w:val="18"/>
                <w:szCs w:val="18"/>
                <w:highlight w:val="none"/>
                <w:lang w:val="en-US" w:eastAsia="zh-CN" w:bidi="ar"/>
              </w:rPr>
              <w:t>作为独立中标人在布草洗涤业务中，完成年合同额不低于50万元的项目案例</w:t>
            </w:r>
            <w:r>
              <w:rPr>
                <w:rFonts w:hint="eastAsia" w:ascii="宋体" w:hAnsi="宋体" w:cs="宋体"/>
                <w:color w:val="auto"/>
                <w:kern w:val="0"/>
                <w:sz w:val="18"/>
                <w:szCs w:val="18"/>
                <w:highlight w:val="none"/>
                <w:lang w:bidi="ar"/>
              </w:rPr>
              <w:t>，</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25</w:t>
            </w:r>
            <w:r>
              <w:rPr>
                <w:rFonts w:hint="eastAsia" w:ascii="宋体" w:hAnsi="宋体" w:cs="宋体"/>
                <w:color w:val="auto"/>
                <w:kern w:val="0"/>
                <w:sz w:val="18"/>
                <w:szCs w:val="18"/>
                <w:highlight w:val="none"/>
                <w:lang w:bidi="ar"/>
              </w:rPr>
              <w:t>分。</w:t>
            </w:r>
          </w:p>
        </w:tc>
        <w:tc>
          <w:tcPr>
            <w:tcW w:w="1713" w:type="dxa"/>
            <w:noWrap w:val="0"/>
            <w:vAlign w:val="center"/>
          </w:tcPr>
          <w:p w14:paraId="5914333F">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3F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3E5DCBEA">
            <w:pPr>
              <w:jc w:val="center"/>
              <w:rPr>
                <w:color w:val="auto"/>
                <w:sz w:val="15"/>
                <w:szCs w:val="15"/>
                <w:highlight w:val="none"/>
              </w:rPr>
            </w:pPr>
          </w:p>
        </w:tc>
        <w:tc>
          <w:tcPr>
            <w:tcW w:w="1350" w:type="dxa"/>
            <w:vMerge w:val="continue"/>
            <w:noWrap w:val="0"/>
            <w:vAlign w:val="center"/>
          </w:tcPr>
          <w:p w14:paraId="6687D657">
            <w:pPr>
              <w:jc w:val="center"/>
              <w:rPr>
                <w:rFonts w:hint="eastAsia"/>
                <w:b/>
                <w:bCs/>
                <w:color w:val="auto"/>
                <w:sz w:val="18"/>
                <w:szCs w:val="18"/>
                <w:highlight w:val="none"/>
              </w:rPr>
            </w:pPr>
          </w:p>
        </w:tc>
        <w:tc>
          <w:tcPr>
            <w:tcW w:w="962" w:type="dxa"/>
            <w:noWrap w:val="0"/>
            <w:vAlign w:val="center"/>
          </w:tcPr>
          <w:p w14:paraId="6C97C1C2">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4581"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2021年1月1日以来（以合同签约日期为准），作为独立中标人</w:t>
            </w:r>
            <w:r>
              <w:rPr>
                <w:rFonts w:hint="eastAsia" w:ascii="宋体" w:hAnsi="宋体" w:cs="宋体"/>
                <w:i w:val="0"/>
                <w:iCs w:val="0"/>
                <w:color w:val="auto"/>
                <w:kern w:val="0"/>
                <w:sz w:val="18"/>
                <w:szCs w:val="18"/>
                <w:highlight w:val="none"/>
                <w:u w:val="none"/>
                <w:lang w:val="en-US" w:eastAsia="zh-CN" w:bidi="ar"/>
              </w:rPr>
              <w:t>执行过五星级酒店</w:t>
            </w:r>
            <w:r>
              <w:rPr>
                <w:rFonts w:hint="eastAsia" w:ascii="宋体" w:hAnsi="宋体" w:eastAsia="宋体" w:cs="宋体"/>
                <w:i w:val="0"/>
                <w:iCs w:val="0"/>
                <w:color w:val="auto"/>
                <w:kern w:val="0"/>
                <w:sz w:val="18"/>
                <w:szCs w:val="18"/>
                <w:highlight w:val="none"/>
                <w:u w:val="none"/>
                <w:lang w:val="en-US" w:eastAsia="zh-CN" w:bidi="ar"/>
              </w:rPr>
              <w:t>的</w:t>
            </w:r>
            <w:r>
              <w:rPr>
                <w:rFonts w:hint="eastAsia" w:ascii="宋体" w:hAnsi="宋体" w:cs="宋体"/>
                <w:i w:val="0"/>
                <w:iCs w:val="0"/>
                <w:color w:val="auto"/>
                <w:kern w:val="0"/>
                <w:sz w:val="18"/>
                <w:szCs w:val="18"/>
                <w:highlight w:val="none"/>
                <w:u w:val="none"/>
                <w:lang w:val="en-US" w:eastAsia="zh-CN" w:bidi="ar"/>
              </w:rPr>
              <w:t>服务案例</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需提供合同、发票复印件。</w:t>
            </w:r>
          </w:p>
        </w:tc>
        <w:tc>
          <w:tcPr>
            <w:tcW w:w="1713" w:type="dxa"/>
            <w:noWrap w:val="0"/>
            <w:vAlign w:val="center"/>
          </w:tcPr>
          <w:p w14:paraId="0998988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E2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38" w:type="dxa"/>
            <w:vMerge w:val="restart"/>
            <w:noWrap w:val="0"/>
            <w:vAlign w:val="center"/>
          </w:tcPr>
          <w:p w14:paraId="78EB3665">
            <w:pPr>
              <w:jc w:val="center"/>
              <w:rPr>
                <w:rFonts w:hint="eastAsia"/>
                <w:b/>
                <w:bCs/>
                <w:color w:val="auto"/>
                <w:sz w:val="16"/>
                <w:szCs w:val="16"/>
                <w:highlight w:val="none"/>
              </w:rPr>
            </w:pPr>
            <w:r>
              <w:rPr>
                <w:rFonts w:hint="eastAsia"/>
                <w:b/>
                <w:bCs/>
                <w:color w:val="auto"/>
                <w:sz w:val="16"/>
                <w:szCs w:val="16"/>
                <w:highlight w:val="none"/>
              </w:rPr>
              <w:t>业务能力</w:t>
            </w:r>
          </w:p>
          <w:p w14:paraId="1CB1D63A">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14</w:t>
            </w:r>
            <w:r>
              <w:rPr>
                <w:rFonts w:hint="eastAsia"/>
                <w:b/>
                <w:bCs/>
                <w:color w:val="auto"/>
                <w:sz w:val="16"/>
                <w:szCs w:val="16"/>
                <w:highlight w:val="none"/>
              </w:rPr>
              <w:t>分）</w:t>
            </w:r>
          </w:p>
        </w:tc>
        <w:tc>
          <w:tcPr>
            <w:tcW w:w="1350" w:type="dxa"/>
            <w:noWrap w:val="0"/>
            <w:vAlign w:val="center"/>
          </w:tcPr>
          <w:p w14:paraId="0A53445A">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质量评测</w:t>
            </w:r>
          </w:p>
        </w:tc>
        <w:tc>
          <w:tcPr>
            <w:tcW w:w="962" w:type="dxa"/>
            <w:noWrap w:val="0"/>
            <w:vAlign w:val="center"/>
          </w:tcPr>
          <w:p w14:paraId="1D973C71">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4581" w:type="dxa"/>
            <w:noWrap w:val="0"/>
            <w:vAlign w:val="center"/>
          </w:tcPr>
          <w:p w14:paraId="4F366E67">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符合国家IOS标准，满足卫健委布草检测合格需求。提供干净布草检测报告，布草检测不得检出大肠菌群、金黄色葡萄球菌；细菌总数≤200CFU/cm²。</w:t>
            </w:r>
          </w:p>
          <w:p w14:paraId="06288F7B">
            <w:pPr>
              <w:widowControl/>
              <w:jc w:val="both"/>
              <w:textAlignment w:val="center"/>
              <w:rPr>
                <w:rFonts w:hint="eastAsia" w:ascii="宋体" w:hAnsi="宋体" w:eastAsia="宋体" w:cs="宋体"/>
                <w:color w:val="auto"/>
                <w:kern w:val="0"/>
                <w:sz w:val="18"/>
                <w:szCs w:val="18"/>
                <w:highlight w:val="none"/>
                <w:lang w:val="en-US" w:eastAsia="zh-CN" w:bidi="ar"/>
              </w:rPr>
            </w:pPr>
          </w:p>
        </w:tc>
        <w:tc>
          <w:tcPr>
            <w:tcW w:w="1713" w:type="dxa"/>
            <w:noWrap w:val="0"/>
            <w:vAlign w:val="center"/>
          </w:tcPr>
          <w:p w14:paraId="1211A7E9">
            <w:pPr>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321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8" w:type="dxa"/>
            <w:vMerge w:val="continue"/>
            <w:noWrap w:val="0"/>
            <w:vAlign w:val="center"/>
          </w:tcPr>
          <w:p w14:paraId="639B2FA2">
            <w:pPr>
              <w:jc w:val="center"/>
              <w:rPr>
                <w:color w:val="auto"/>
                <w:sz w:val="18"/>
                <w:szCs w:val="18"/>
                <w:highlight w:val="none"/>
              </w:rPr>
            </w:pPr>
          </w:p>
        </w:tc>
        <w:tc>
          <w:tcPr>
            <w:tcW w:w="1350" w:type="dxa"/>
            <w:noWrap w:val="0"/>
            <w:vAlign w:val="center"/>
          </w:tcPr>
          <w:p w14:paraId="013525A9">
            <w:pPr>
              <w:jc w:val="center"/>
              <w:rPr>
                <w:rFonts w:hint="eastAsia"/>
                <w:b/>
                <w:bCs/>
                <w:color w:val="auto"/>
                <w:sz w:val="18"/>
                <w:szCs w:val="18"/>
                <w:highlight w:val="none"/>
              </w:rPr>
            </w:pPr>
            <w:r>
              <w:rPr>
                <w:rFonts w:hint="eastAsia"/>
                <w:b/>
                <w:bCs/>
                <w:color w:val="auto"/>
                <w:sz w:val="18"/>
                <w:szCs w:val="18"/>
                <w:highlight w:val="none"/>
              </w:rPr>
              <w:t>参选文件</w:t>
            </w:r>
          </w:p>
          <w:p w14:paraId="426AA273">
            <w:pPr>
              <w:jc w:val="center"/>
              <w:rPr>
                <w:b/>
                <w:bCs/>
                <w:color w:val="auto"/>
                <w:sz w:val="18"/>
                <w:szCs w:val="18"/>
                <w:highlight w:val="none"/>
              </w:rPr>
            </w:pPr>
            <w:r>
              <w:rPr>
                <w:rFonts w:hint="eastAsia"/>
                <w:b/>
                <w:bCs/>
                <w:color w:val="auto"/>
                <w:sz w:val="18"/>
                <w:szCs w:val="18"/>
                <w:highlight w:val="none"/>
              </w:rPr>
              <w:t>制作水平</w:t>
            </w:r>
          </w:p>
        </w:tc>
        <w:tc>
          <w:tcPr>
            <w:tcW w:w="962" w:type="dxa"/>
            <w:noWrap w:val="0"/>
            <w:vAlign w:val="center"/>
          </w:tcPr>
          <w:p w14:paraId="0F6741FB">
            <w:pPr>
              <w:jc w:val="center"/>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4581" w:type="dxa"/>
            <w:noWrap w:val="0"/>
            <w:vAlign w:val="center"/>
          </w:tcPr>
          <w:p w14:paraId="331D7E11">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根据参选文件编制是否完整、相关数据及材料是否完整，装订印刷质量，资料查找是否方便进行评分。</w:t>
            </w:r>
          </w:p>
          <w:p w14:paraId="73B0CE6F">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优得</w:t>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普通</w:t>
            </w:r>
            <w:r>
              <w:rPr>
                <w:rFonts w:hint="eastAsia" w:ascii="宋体" w:hAnsi="宋体" w:cs="宋体"/>
                <w:color w:val="auto"/>
                <w:kern w:val="0"/>
                <w:sz w:val="18"/>
                <w:szCs w:val="18"/>
                <w:highlight w:val="none"/>
                <w:lang w:bidi="ar"/>
              </w:rPr>
              <w:t>得0-1分。</w:t>
            </w:r>
          </w:p>
        </w:tc>
        <w:tc>
          <w:tcPr>
            <w:tcW w:w="1713" w:type="dxa"/>
            <w:noWrap w:val="0"/>
            <w:vAlign w:val="center"/>
          </w:tcPr>
          <w:p w14:paraId="0F6508F4">
            <w:pPr>
              <w:jc w:val="center"/>
              <w:rPr>
                <w:color w:val="auto"/>
                <w:sz w:val="18"/>
                <w:szCs w:val="18"/>
                <w:highlight w:val="none"/>
              </w:rPr>
            </w:pPr>
          </w:p>
        </w:tc>
      </w:tr>
      <w:tr w14:paraId="30CC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588" w:type="dxa"/>
            <w:gridSpan w:val="2"/>
            <w:noWrap w:val="0"/>
            <w:vAlign w:val="center"/>
          </w:tcPr>
          <w:p w14:paraId="0930126D">
            <w:pPr>
              <w:jc w:val="center"/>
              <w:rPr>
                <w:rFonts w:hint="eastAsia"/>
                <w:b/>
                <w:bCs/>
                <w:color w:val="auto"/>
                <w:sz w:val="16"/>
                <w:szCs w:val="16"/>
                <w:highlight w:val="none"/>
              </w:rPr>
            </w:pPr>
            <w:r>
              <w:rPr>
                <w:rFonts w:hint="eastAsia"/>
                <w:b/>
                <w:bCs/>
                <w:color w:val="auto"/>
                <w:sz w:val="16"/>
                <w:szCs w:val="16"/>
                <w:highlight w:val="none"/>
              </w:rPr>
              <w:t>投标报价</w:t>
            </w:r>
          </w:p>
          <w:p w14:paraId="1D0B8EC9">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30</w:t>
            </w:r>
            <w:r>
              <w:rPr>
                <w:rFonts w:hint="eastAsia"/>
                <w:b/>
                <w:bCs/>
                <w:color w:val="auto"/>
                <w:sz w:val="16"/>
                <w:szCs w:val="16"/>
                <w:highlight w:val="none"/>
              </w:rPr>
              <w:t>分）</w:t>
            </w:r>
          </w:p>
        </w:tc>
        <w:tc>
          <w:tcPr>
            <w:tcW w:w="962" w:type="dxa"/>
            <w:noWrap w:val="0"/>
            <w:vAlign w:val="center"/>
          </w:tcPr>
          <w:p w14:paraId="62B34E88">
            <w:pPr>
              <w:jc w:val="center"/>
              <w:rPr>
                <w:rFonts w:hint="default"/>
                <w:color w:val="auto"/>
                <w:sz w:val="18"/>
                <w:szCs w:val="18"/>
                <w:highlight w:val="none"/>
                <w:lang w:val="en-US"/>
              </w:rPr>
            </w:pPr>
            <w:r>
              <w:rPr>
                <w:rFonts w:hint="eastAsia"/>
                <w:color w:val="auto"/>
                <w:sz w:val="18"/>
                <w:szCs w:val="18"/>
                <w:highlight w:val="none"/>
                <w:lang w:val="en-US" w:eastAsia="zh-CN"/>
              </w:rPr>
              <w:t>30</w:t>
            </w:r>
          </w:p>
        </w:tc>
        <w:tc>
          <w:tcPr>
            <w:tcW w:w="4581" w:type="dxa"/>
            <w:noWrap w:val="0"/>
            <w:vAlign w:val="center"/>
          </w:tcPr>
          <w:p w14:paraId="6D56D544">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1、有效投标报价：根据投标人的投标报价，经评审委员会评审，未否决投标的报价为有效投标报价。</w:t>
            </w:r>
          </w:p>
          <w:p w14:paraId="381D1EDD">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2、取所有有效投标报价的平均值为基准价；</w:t>
            </w:r>
          </w:p>
          <w:p w14:paraId="17A04C3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3、高于基准价的报价得分=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-（该有效投标报价-基准价）/基准价*100*0.</w:t>
            </w:r>
            <w:r>
              <w:rPr>
                <w:rFonts w:hint="eastAsia" w:ascii="宋体" w:hAnsi="宋体" w:cs="宋体"/>
                <w:color w:val="auto"/>
                <w:kern w:val="0"/>
                <w:sz w:val="16"/>
                <w:szCs w:val="16"/>
                <w:highlight w:val="none"/>
                <w:lang w:val="en-US" w:eastAsia="zh-CN" w:bidi="ar"/>
              </w:rPr>
              <w:t>5</w:t>
            </w:r>
            <w:r>
              <w:rPr>
                <w:rFonts w:hint="eastAsia" w:ascii="宋体" w:hAnsi="宋体" w:cs="宋体"/>
                <w:color w:val="auto"/>
                <w:kern w:val="0"/>
                <w:sz w:val="16"/>
                <w:szCs w:val="16"/>
                <w:highlight w:val="none"/>
                <w:lang w:bidi="ar"/>
              </w:rPr>
              <w:t>，扣完为止；</w:t>
            </w:r>
          </w:p>
          <w:p w14:paraId="64C97C94">
            <w:pPr>
              <w:widowControl/>
              <w:numPr>
                <w:ilvl w:val="0"/>
                <w:numId w:val="0"/>
              </w:numPr>
              <w:ind w:left="0" w:leftChars="0" w:firstLine="0" w:firstLineChars="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6"/>
                <w:szCs w:val="16"/>
                <w:highlight w:val="none"/>
                <w:lang w:bidi="ar"/>
              </w:rPr>
              <w:t>4、低于或等于基准价的报价得分=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-（基准价-该有效投标报价）/基准价*100*0</w:t>
            </w:r>
            <w:r>
              <w:rPr>
                <w:rFonts w:hint="eastAsia" w:ascii="宋体" w:hAnsi="宋体" w:cs="宋体"/>
                <w:color w:val="auto"/>
                <w:kern w:val="0"/>
                <w:sz w:val="16"/>
                <w:szCs w:val="16"/>
                <w:highlight w:val="none"/>
                <w:lang w:val="en-US" w:eastAsia="zh-CN" w:bidi="ar"/>
              </w:rPr>
              <w:t>.3</w:t>
            </w:r>
            <w:r>
              <w:rPr>
                <w:rFonts w:hint="eastAsia" w:ascii="宋体" w:hAnsi="宋体" w:cs="宋体"/>
                <w:color w:val="auto"/>
                <w:kern w:val="0"/>
                <w:sz w:val="16"/>
                <w:szCs w:val="16"/>
                <w:highlight w:val="none"/>
                <w:lang w:bidi="ar"/>
              </w:rPr>
              <w:t>，扣完为止。</w:t>
            </w:r>
          </w:p>
        </w:tc>
        <w:tc>
          <w:tcPr>
            <w:tcW w:w="1713" w:type="dxa"/>
            <w:noWrap w:val="0"/>
            <w:vAlign w:val="center"/>
          </w:tcPr>
          <w:p w14:paraId="025D5D0F">
            <w:pPr>
              <w:jc w:val="center"/>
              <w:rPr>
                <w:rFonts w:hint="default" w:eastAsia="宋体"/>
                <w:color w:val="auto"/>
                <w:sz w:val="18"/>
                <w:szCs w:val="18"/>
                <w:highlight w:val="none"/>
                <w:lang w:val="en-US" w:eastAsia="zh-CN"/>
              </w:rPr>
            </w:pPr>
          </w:p>
        </w:tc>
      </w:tr>
    </w:tbl>
    <w:p w14:paraId="4B4BAC0B">
      <w:pPr>
        <w:pStyle w:val="3"/>
        <w:spacing w:line="500" w:lineRule="exact"/>
        <w:ind w:firstLine="0"/>
        <w:rPr>
          <w:rFonts w:hint="eastAsia" w:ascii="黑体"/>
          <w:highlight w:val="none"/>
        </w:rPr>
      </w:pPr>
      <w:r>
        <w:rPr>
          <w:rFonts w:ascii="宋体" w:hAnsi="宋体" w:eastAsia="宋体"/>
          <w:highlight w:val="none"/>
        </w:rPr>
        <w:br w:type="page"/>
      </w:r>
      <w:bookmarkStart w:id="20" w:name="_Toc22397"/>
      <w:bookmarkStart w:id="21" w:name="_Toc39733479"/>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eastAsia="宋体" w:cs="Times New Roman"/>
          <w:b/>
          <w:sz w:val="24"/>
          <w:szCs w:val="18"/>
          <w:highlight w:val="none"/>
          <w:u w:val="single"/>
          <w:lang w:val="en-US" w:eastAsia="zh-CN"/>
        </w:rPr>
        <w:t>采购圩美宿集布草洗涤服务</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5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81"/>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81"/>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3"/>
        <w:spacing w:line="500" w:lineRule="exact"/>
        <w:ind w:firstLine="0"/>
        <w:rPr>
          <w:rFonts w:hint="eastAsia" w:ascii="黑体" w:hAnsi="宋体"/>
          <w:highlight w:val="none"/>
        </w:rPr>
      </w:pPr>
      <w:r>
        <w:rPr>
          <w:rFonts w:ascii="宋体" w:hAnsi="宋体"/>
          <w:sz w:val="24"/>
          <w:szCs w:val="24"/>
          <w:highlight w:val="none"/>
        </w:rPr>
        <w:br w:type="page"/>
      </w:r>
      <w:bookmarkStart w:id="23" w:name="_Toc245028818"/>
      <w:bookmarkStart w:id="24" w:name="_Toc273602352"/>
      <w:bookmarkStart w:id="25" w:name="_Toc39733482"/>
      <w:bookmarkStart w:id="26" w:name="_Toc2829"/>
      <w:bookmarkStart w:id="27" w:name="_Toc245714170"/>
      <w:r>
        <w:rPr>
          <w:rFonts w:hint="eastAsia" w:ascii="宋体" w:hAnsi="宋体" w:eastAsia="宋体"/>
          <w:highlight w:val="none"/>
        </w:rPr>
        <w:t>第四章 投标文件格式</w:t>
      </w:r>
      <w:bookmarkEnd w:id="23"/>
      <w:bookmarkEnd w:id="24"/>
      <w:bookmarkEnd w:id="25"/>
      <w:bookmarkEnd w:id="26"/>
      <w:bookmarkEnd w:id="27"/>
    </w:p>
    <w:p w14:paraId="3D01BE2C">
      <w:pPr>
        <w:rPr>
          <w:rFonts w:hint="eastAsia"/>
          <w:highlight w:val="none"/>
        </w:rPr>
      </w:pPr>
      <w:bookmarkStart w:id="28" w:name="_Toc232592019"/>
      <w:bookmarkStart w:id="29" w:name="_Toc220232394"/>
    </w:p>
    <w:p w14:paraId="1162B2B2">
      <w:pPr>
        <w:spacing w:line="900" w:lineRule="exact"/>
        <w:jc w:val="center"/>
        <w:rPr>
          <w:rFonts w:hint="eastAsia" w:ascii="宋体" w:hAnsi="宋体"/>
          <w:b/>
          <w:sz w:val="44"/>
          <w:szCs w:val="44"/>
          <w:highlight w:val="none"/>
        </w:rPr>
      </w:pPr>
    </w:p>
    <w:p w14:paraId="45CD247C">
      <w:pPr>
        <w:pStyle w:val="3"/>
        <w:rPr>
          <w:rFonts w:hint="eastAsia" w:ascii="黑体" w:hAnsi="黑体" w:eastAsia="黑体" w:cs="黑体"/>
          <w:b/>
          <w:bCs w:val="0"/>
          <w:sz w:val="48"/>
          <w:szCs w:val="28"/>
          <w:highlight w:val="none"/>
          <w:lang w:val="en-US" w:eastAsia="zh-CN"/>
        </w:rPr>
      </w:pPr>
      <w:r>
        <w:rPr>
          <w:rFonts w:hint="eastAsia" w:ascii="黑体" w:hAnsi="黑体" w:eastAsia="黑体" w:cs="黑体"/>
          <w:b/>
          <w:bCs w:val="0"/>
          <w:sz w:val="48"/>
          <w:szCs w:val="28"/>
          <w:highlight w:val="none"/>
          <w:lang w:val="en-US" w:eastAsia="zh-CN"/>
        </w:rPr>
        <w:t>采购圩美宿集布草洗涤服务</w:t>
      </w: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4"/>
        <w:rPr>
          <w:rFonts w:hAnsi="宋体"/>
          <w:sz w:val="28"/>
          <w:highlight w:val="none"/>
        </w:rPr>
      </w:pPr>
      <w:r>
        <w:rPr>
          <w:highlight w:val="none"/>
        </w:rPr>
        <w:br w:type="page"/>
      </w:r>
      <w:bookmarkStart w:id="30" w:name="_Toc245714173"/>
      <w:bookmarkStart w:id="31" w:name="_Toc39733483"/>
      <w:bookmarkStart w:id="32" w:name="_Toc273602355"/>
      <w:bookmarkStart w:id="33" w:name="_Toc20758"/>
      <w:r>
        <w:rPr>
          <w:rFonts w:hint="eastAsia" w:hAnsi="宋体"/>
          <w:sz w:val="28"/>
          <w:highlight w:val="none"/>
        </w:rPr>
        <w:t>一、投标函</w:t>
      </w:r>
      <w:bookmarkEnd w:id="30"/>
      <w:bookmarkEnd w:id="31"/>
      <w:bookmarkEnd w:id="32"/>
      <w:bookmarkEnd w:id="33"/>
    </w:p>
    <w:p w14:paraId="458D0656">
      <w:pPr>
        <w:pStyle w:val="28"/>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val="en-US" w:eastAsia="zh-CN"/>
        </w:rPr>
        <w:t>采购圩美宿集布草洗涤服务</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06643CAF">
      <w:pPr>
        <w:pStyle w:val="4"/>
        <w:numPr>
          <w:ilvl w:val="0"/>
          <w:numId w:val="1"/>
        </w:numPr>
        <w:rPr>
          <w:rFonts w:hint="eastAsia" w:hAnsi="宋体"/>
          <w:sz w:val="28"/>
          <w:highlight w:val="none"/>
        </w:rPr>
      </w:pPr>
      <w:r>
        <w:rPr>
          <w:rFonts w:hAnsi="宋体"/>
          <w:sz w:val="24"/>
          <w:highlight w:val="none"/>
        </w:rPr>
        <w:br w:type="page"/>
      </w:r>
      <w:bookmarkStart w:id="34" w:name="_Toc10239"/>
      <w:bookmarkStart w:id="35" w:name="_Toc245714174"/>
      <w:bookmarkStart w:id="36" w:name="_Toc273602356"/>
      <w:bookmarkStart w:id="37" w:name="_Toc39733484"/>
      <w:r>
        <w:rPr>
          <w:rFonts w:hint="eastAsia" w:hAnsi="宋体"/>
          <w:sz w:val="28"/>
          <w:highlight w:val="none"/>
        </w:rPr>
        <w:t>投标授权书</w:t>
      </w:r>
      <w:bookmarkEnd w:id="34"/>
      <w:bookmarkEnd w:id="35"/>
      <w:bookmarkEnd w:id="36"/>
      <w:bookmarkEnd w:id="37"/>
    </w:p>
    <w:p w14:paraId="6F339B8C">
      <w:pPr>
        <w:rPr>
          <w:rFonts w:hint="eastAsia"/>
          <w:highlight w:val="none"/>
        </w:rPr>
      </w:pPr>
    </w:p>
    <w:p w14:paraId="691AF32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sz w:val="24"/>
          <w:szCs w:val="18"/>
          <w:highlight w:val="none"/>
          <w:u w:val="single"/>
          <w:lang w:val="en-US" w:eastAsia="zh-CN"/>
        </w:rPr>
        <w:t>采购圩美宿集布草洗涤服务，</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4996F8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C14F20F">
      <w:pPr>
        <w:spacing w:line="360" w:lineRule="auto"/>
        <w:rPr>
          <w:rFonts w:ascii="宋体" w:hAnsi="宋体"/>
          <w:sz w:val="24"/>
          <w:szCs w:val="28"/>
          <w:highlight w:val="none"/>
        </w:rPr>
      </w:pP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AB24D73">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0AB24D73">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0657DED">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70657DED">
                      <w:pPr>
                        <w:jc w:val="center"/>
                      </w:pPr>
                      <w:r>
                        <w:rPr>
                          <w:rFonts w:hint="eastAsia"/>
                        </w:rPr>
                        <w:t>授权代表身份证复印件反面</w:t>
                      </w:r>
                    </w:p>
                  </w:txbxContent>
                </v:textbox>
                <w10:wrap type="none"/>
                <w10:anchorlock/>
              </v:roundrect>
            </w:pict>
          </mc:Fallback>
        </mc:AlternateContent>
      </w:r>
    </w:p>
    <w:p w14:paraId="5D1DDA25">
      <w:pPr>
        <w:spacing w:line="360" w:lineRule="auto"/>
        <w:ind w:firstLine="645"/>
        <w:rPr>
          <w:rFonts w:hint="eastAsia" w:ascii="宋体" w:hAnsi="宋体"/>
          <w:sz w:val="24"/>
          <w:szCs w:val="28"/>
          <w:highlight w:val="none"/>
        </w:rPr>
      </w:pP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25"/>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25"/>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FAAC">
      <w:pPr>
        <w:pStyle w:val="25"/>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2A7D7E9B">
      <w:pPr>
        <w:pStyle w:val="25"/>
        <w:snapToGrid w:val="0"/>
        <w:spacing w:line="480" w:lineRule="auto"/>
        <w:ind w:firstLine="480" w:firstLineChars="200"/>
        <w:jc w:val="left"/>
        <w:rPr>
          <w:rFonts w:hint="eastAsia" w:hAnsi="宋体"/>
          <w:sz w:val="24"/>
          <w:szCs w:val="28"/>
          <w:highlight w:val="none"/>
        </w:rPr>
      </w:pPr>
    </w:p>
    <w:p w14:paraId="167CFC5E">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E7A914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25"/>
        <w:snapToGrid w:val="0"/>
        <w:spacing w:line="480" w:lineRule="auto"/>
        <w:ind w:firstLine="480" w:firstLineChars="200"/>
        <w:jc w:val="left"/>
        <w:rPr>
          <w:rFonts w:hint="eastAsia" w:hAnsi="宋体"/>
          <w:sz w:val="24"/>
          <w:szCs w:val="28"/>
          <w:highlight w:val="none"/>
        </w:rPr>
      </w:pPr>
    </w:p>
    <w:p w14:paraId="7D489D3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25"/>
        <w:snapToGrid w:val="0"/>
        <w:spacing w:line="480" w:lineRule="auto"/>
        <w:ind w:firstLine="480" w:firstLineChars="200"/>
        <w:jc w:val="left"/>
        <w:rPr>
          <w:rFonts w:hint="eastAsia" w:hAnsi="宋体"/>
          <w:sz w:val="24"/>
          <w:szCs w:val="28"/>
          <w:highlight w:val="none"/>
        </w:rPr>
      </w:pPr>
    </w:p>
    <w:p w14:paraId="51063F3F">
      <w:pPr>
        <w:pStyle w:val="25"/>
        <w:snapToGrid w:val="0"/>
        <w:spacing w:line="480" w:lineRule="auto"/>
        <w:ind w:firstLine="480" w:firstLineChars="200"/>
        <w:jc w:val="left"/>
        <w:rPr>
          <w:rFonts w:hint="eastAsia" w:hAnsi="宋体"/>
          <w:sz w:val="24"/>
          <w:szCs w:val="28"/>
          <w:highlight w:val="none"/>
        </w:rPr>
      </w:pPr>
    </w:p>
    <w:p w14:paraId="25C02B98">
      <w:pPr>
        <w:pStyle w:val="25"/>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25"/>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50"/>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5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4"/>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4"/>
        <w:jc w:val="center"/>
        <w:rPr>
          <w:rFonts w:hint="eastAsia" w:hAnsi="宋体"/>
          <w:sz w:val="28"/>
          <w:highlight w:val="none"/>
        </w:rPr>
      </w:pPr>
      <w:r>
        <w:rPr>
          <w:highlight w:val="none"/>
        </w:rPr>
        <w:br w:type="page"/>
      </w:r>
      <w:bookmarkEnd w:id="28"/>
      <w:bookmarkEnd w:id="29"/>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0" w:name="_Toc220232405"/>
      <w:bookmarkStart w:id="41" w:name="_Toc220232400"/>
      <w:bookmarkStart w:id="42" w:name="_Toc51696911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0"/>
    <w:bookmarkEnd w:id="41"/>
    <w:bookmarkEnd w:id="42"/>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50"/>
        <w:rPr>
          <w:rFonts w:hint="eastAsia" w:ascii="宋体" w:hAnsi="宋体"/>
          <w:bCs/>
          <w:sz w:val="24"/>
          <w:szCs w:val="24"/>
          <w:highlight w:val="none"/>
        </w:rPr>
      </w:pPr>
    </w:p>
    <w:p w14:paraId="45F49153">
      <w:pPr>
        <w:pStyle w:val="50"/>
        <w:rPr>
          <w:rFonts w:hint="eastAsia" w:ascii="宋体" w:hAnsi="宋体"/>
          <w:bCs/>
          <w:sz w:val="24"/>
          <w:szCs w:val="24"/>
          <w:highlight w:val="none"/>
        </w:rPr>
      </w:pPr>
    </w:p>
    <w:p w14:paraId="63E4FBEC">
      <w:pPr>
        <w:pStyle w:val="50"/>
        <w:rPr>
          <w:rFonts w:hint="eastAsia" w:ascii="宋体" w:hAnsi="宋体"/>
          <w:bCs/>
          <w:sz w:val="24"/>
          <w:szCs w:val="24"/>
          <w:highlight w:val="none"/>
        </w:rPr>
      </w:pPr>
    </w:p>
    <w:p w14:paraId="039257C9">
      <w:pPr>
        <w:pStyle w:val="50"/>
        <w:rPr>
          <w:rFonts w:hint="eastAsia" w:ascii="宋体" w:hAnsi="宋体"/>
          <w:bCs/>
          <w:sz w:val="24"/>
          <w:szCs w:val="24"/>
          <w:highlight w:val="none"/>
        </w:rPr>
      </w:pPr>
    </w:p>
    <w:p w14:paraId="029CFA82">
      <w:pPr>
        <w:pStyle w:val="50"/>
        <w:rPr>
          <w:rFonts w:hint="eastAsia" w:ascii="宋体" w:hAnsi="宋体"/>
          <w:bCs/>
          <w:sz w:val="24"/>
          <w:szCs w:val="24"/>
          <w:highlight w:val="none"/>
        </w:rPr>
      </w:pPr>
    </w:p>
    <w:p w14:paraId="5B615617">
      <w:pPr>
        <w:pStyle w:val="50"/>
        <w:rPr>
          <w:rFonts w:hint="eastAsia" w:ascii="宋体" w:hAnsi="宋体"/>
          <w:bCs/>
          <w:sz w:val="24"/>
          <w:szCs w:val="24"/>
          <w:highlight w:val="none"/>
        </w:rPr>
      </w:pPr>
    </w:p>
    <w:p w14:paraId="768DDC7A">
      <w:pPr>
        <w:pStyle w:val="50"/>
        <w:rPr>
          <w:rFonts w:hint="eastAsia" w:ascii="宋体" w:hAnsi="宋体"/>
          <w:bCs/>
          <w:sz w:val="24"/>
          <w:szCs w:val="24"/>
          <w:highlight w:val="none"/>
        </w:rPr>
      </w:pPr>
    </w:p>
    <w:p w14:paraId="30C4C0FF">
      <w:pPr>
        <w:pStyle w:val="50"/>
        <w:rPr>
          <w:rFonts w:hint="eastAsia" w:ascii="宋体" w:hAnsi="宋体"/>
          <w:bCs/>
          <w:sz w:val="24"/>
          <w:szCs w:val="24"/>
          <w:highlight w:val="none"/>
        </w:rPr>
      </w:pPr>
    </w:p>
    <w:p w14:paraId="3C494CB2">
      <w:pPr>
        <w:pStyle w:val="50"/>
        <w:rPr>
          <w:rFonts w:hint="eastAsia" w:ascii="宋体" w:hAnsi="宋体"/>
          <w:bCs/>
          <w:sz w:val="24"/>
          <w:szCs w:val="24"/>
          <w:highlight w:val="none"/>
        </w:rPr>
      </w:pPr>
    </w:p>
    <w:p w14:paraId="41A53858">
      <w:pPr>
        <w:pStyle w:val="50"/>
        <w:rPr>
          <w:rFonts w:hint="eastAsia" w:ascii="宋体" w:hAnsi="宋体"/>
          <w:bCs/>
          <w:sz w:val="24"/>
          <w:szCs w:val="24"/>
          <w:highlight w:val="none"/>
        </w:rPr>
      </w:pPr>
    </w:p>
    <w:p w14:paraId="6794F493">
      <w:pPr>
        <w:pStyle w:val="50"/>
        <w:rPr>
          <w:rFonts w:hint="eastAsia" w:ascii="宋体" w:hAnsi="宋体"/>
          <w:bCs/>
          <w:sz w:val="24"/>
          <w:szCs w:val="24"/>
          <w:highlight w:val="none"/>
        </w:rPr>
      </w:pPr>
    </w:p>
    <w:p w14:paraId="35946AA2">
      <w:pPr>
        <w:pStyle w:val="50"/>
        <w:rPr>
          <w:rFonts w:hint="eastAsia" w:ascii="宋体" w:hAnsi="宋体"/>
          <w:bCs/>
          <w:sz w:val="24"/>
          <w:szCs w:val="24"/>
          <w:highlight w:val="none"/>
        </w:rPr>
      </w:pPr>
    </w:p>
    <w:p w14:paraId="04C69350">
      <w:pPr>
        <w:pStyle w:val="50"/>
        <w:rPr>
          <w:rFonts w:hint="eastAsia" w:ascii="宋体" w:hAnsi="宋体"/>
          <w:bCs/>
          <w:sz w:val="24"/>
          <w:szCs w:val="24"/>
          <w:highlight w:val="none"/>
        </w:rPr>
      </w:pPr>
    </w:p>
    <w:p w14:paraId="235ACF34">
      <w:pPr>
        <w:pStyle w:val="50"/>
        <w:rPr>
          <w:rFonts w:hint="eastAsia" w:ascii="宋体" w:hAnsi="宋体"/>
          <w:bCs/>
          <w:sz w:val="24"/>
          <w:szCs w:val="24"/>
          <w:highlight w:val="none"/>
        </w:rPr>
      </w:pPr>
    </w:p>
    <w:p w14:paraId="78F4384A">
      <w:pPr>
        <w:pStyle w:val="50"/>
        <w:rPr>
          <w:rFonts w:hint="eastAsia" w:ascii="宋体" w:hAnsi="宋体"/>
          <w:bCs/>
          <w:sz w:val="24"/>
          <w:szCs w:val="24"/>
          <w:highlight w:val="none"/>
        </w:rPr>
      </w:pPr>
    </w:p>
    <w:p w14:paraId="57100E22">
      <w:pPr>
        <w:pStyle w:val="50"/>
        <w:rPr>
          <w:rFonts w:hint="eastAsia" w:ascii="宋体" w:hAnsi="宋体"/>
          <w:bCs/>
          <w:sz w:val="24"/>
          <w:szCs w:val="24"/>
          <w:highlight w:val="none"/>
        </w:rPr>
      </w:pPr>
    </w:p>
    <w:p w14:paraId="73F2EE03">
      <w:pPr>
        <w:pStyle w:val="50"/>
        <w:rPr>
          <w:rFonts w:hint="eastAsia" w:ascii="宋体" w:hAnsi="宋体"/>
          <w:bCs/>
          <w:sz w:val="24"/>
          <w:szCs w:val="24"/>
          <w:highlight w:val="none"/>
        </w:rPr>
      </w:pPr>
    </w:p>
    <w:p w14:paraId="4A17A4F5">
      <w:pPr>
        <w:pStyle w:val="50"/>
        <w:rPr>
          <w:rFonts w:hint="eastAsia" w:ascii="宋体" w:hAnsi="宋体"/>
          <w:bCs/>
          <w:sz w:val="24"/>
          <w:szCs w:val="24"/>
          <w:highlight w:val="none"/>
        </w:rPr>
      </w:pPr>
    </w:p>
    <w:p w14:paraId="383C5A64">
      <w:pPr>
        <w:pStyle w:val="50"/>
        <w:rPr>
          <w:rFonts w:hint="eastAsia" w:ascii="宋体" w:hAnsi="宋体"/>
          <w:bCs/>
          <w:sz w:val="24"/>
          <w:szCs w:val="24"/>
          <w:highlight w:val="none"/>
        </w:rPr>
      </w:pPr>
    </w:p>
    <w:p w14:paraId="0A5F0768">
      <w:pPr>
        <w:pStyle w:val="50"/>
        <w:rPr>
          <w:rFonts w:hint="eastAsia" w:ascii="宋体" w:hAnsi="宋体"/>
          <w:bCs/>
          <w:sz w:val="24"/>
          <w:szCs w:val="24"/>
          <w:highlight w:val="none"/>
        </w:rPr>
      </w:pPr>
    </w:p>
    <w:p w14:paraId="5B9C0178">
      <w:pPr>
        <w:pStyle w:val="50"/>
        <w:rPr>
          <w:rFonts w:hint="eastAsia" w:ascii="宋体" w:hAnsi="宋体"/>
          <w:bCs/>
          <w:sz w:val="24"/>
          <w:szCs w:val="24"/>
          <w:highlight w:val="none"/>
        </w:rPr>
      </w:pPr>
    </w:p>
    <w:p w14:paraId="44A03285">
      <w:pPr>
        <w:pStyle w:val="50"/>
        <w:rPr>
          <w:rFonts w:hint="eastAsia" w:ascii="宋体" w:hAnsi="宋体"/>
          <w:bCs/>
          <w:sz w:val="24"/>
          <w:szCs w:val="24"/>
          <w:highlight w:val="none"/>
        </w:rPr>
      </w:pPr>
    </w:p>
    <w:p w14:paraId="4E6DB904">
      <w:pPr>
        <w:pStyle w:val="50"/>
        <w:rPr>
          <w:rFonts w:hint="eastAsia" w:ascii="宋体" w:hAnsi="宋体"/>
          <w:bCs/>
          <w:sz w:val="24"/>
          <w:szCs w:val="24"/>
          <w:highlight w:val="none"/>
        </w:rPr>
      </w:pPr>
    </w:p>
    <w:p w14:paraId="292943FE">
      <w:pPr>
        <w:pStyle w:val="50"/>
        <w:rPr>
          <w:rFonts w:hint="eastAsia" w:ascii="宋体" w:hAnsi="宋体"/>
          <w:bCs/>
          <w:sz w:val="24"/>
          <w:szCs w:val="24"/>
          <w:highlight w:val="none"/>
        </w:rPr>
      </w:pPr>
    </w:p>
    <w:p w14:paraId="1F934A5F">
      <w:pPr>
        <w:spacing w:line="900" w:lineRule="exact"/>
        <w:jc w:val="center"/>
        <w:rPr>
          <w:rFonts w:hint="default"/>
          <w:b/>
          <w:bCs/>
          <w:sz w:val="56"/>
          <w:szCs w:val="56"/>
          <w:highlight w:val="none"/>
          <w:lang w:val="en-US"/>
        </w:rPr>
      </w:pPr>
      <w:r>
        <w:rPr>
          <w:rFonts w:hint="eastAsia" w:ascii="Times New Roman" w:hAnsi="Times New Roman" w:eastAsia="黑体" w:cs="Times New Roman"/>
          <w:sz w:val="56"/>
          <w:szCs w:val="21"/>
          <w:highlight w:val="none"/>
          <w:lang w:val="en-US" w:eastAsia="zh-CN"/>
        </w:rPr>
        <w:t>采购圩美宿集布草洗涤服务</w:t>
      </w:r>
    </w:p>
    <w:p w14:paraId="6BBC410D">
      <w:pPr>
        <w:pStyle w:val="3"/>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5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3" w:name="_Toc240898303"/>
      <w:bookmarkStart w:id="44" w:name="_Toc328559344"/>
      <w:bookmarkStart w:id="45" w:name="_Toc270410845"/>
      <w:bookmarkStart w:id="46" w:name="_Toc273602363"/>
      <w:r>
        <w:rPr>
          <w:rFonts w:hint="eastAsia" w:ascii="宋体" w:hAnsi="宋体" w:eastAsia="宋体" w:cs="Times New Roman"/>
          <w:b/>
          <w:kern w:val="2"/>
          <w:sz w:val="28"/>
          <w:szCs w:val="20"/>
          <w:highlight w:val="none"/>
          <w:lang w:val="en-US" w:eastAsia="zh-CN" w:bidi="ar-SA"/>
        </w:rPr>
        <w:t>一、</w:t>
      </w:r>
      <w:bookmarkEnd w:id="43"/>
      <w:bookmarkEnd w:id="44"/>
      <w:bookmarkEnd w:id="45"/>
      <w:bookmarkEnd w:id="46"/>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8EB9AED">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我方已仔细研究         （项目名称）   招标文件的全部内容，</w:t>
      </w:r>
      <w:r>
        <w:rPr>
          <w:rFonts w:hint="eastAsia" w:ascii="宋体" w:hAnsi="宋体" w:cs="Times New Roman"/>
          <w:kern w:val="2"/>
          <w:sz w:val="24"/>
          <w:szCs w:val="28"/>
          <w:highlight w:val="none"/>
          <w:lang w:val="en-US" w:eastAsia="zh-CN" w:bidi="ar-SA"/>
        </w:rPr>
        <w:t>愿意按照报价清单内容，以实际清洗布草数量为准，总额度不超过20万元，</w:t>
      </w:r>
      <w:r>
        <w:rPr>
          <w:rFonts w:hint="eastAsia" w:ascii="宋体" w:hAnsi="宋体" w:eastAsia="宋体" w:cs="Times New Roman"/>
          <w:kern w:val="2"/>
          <w:sz w:val="24"/>
          <w:szCs w:val="28"/>
          <w:highlight w:val="none"/>
          <w:lang w:val="en-US" w:eastAsia="zh-CN" w:bidi="ar-SA"/>
        </w:rPr>
        <w:t>按合同约定实施。</w:t>
      </w:r>
    </w:p>
    <w:p w14:paraId="0EFDBE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541A4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37"/>
        <w:rPr>
          <w:rFonts w:hint="eastAsia" w:ascii="宋体" w:hAnsi="宋体"/>
          <w:sz w:val="32"/>
          <w:szCs w:val="32"/>
        </w:rPr>
      </w:pPr>
    </w:p>
    <w:p w14:paraId="079AD55C">
      <w:pPr>
        <w:pStyle w:val="37"/>
        <w:rPr>
          <w:rFonts w:hint="eastAsia" w:ascii="宋体" w:hAnsi="宋体"/>
          <w:sz w:val="32"/>
          <w:szCs w:val="32"/>
        </w:rPr>
      </w:pPr>
    </w:p>
    <w:p w14:paraId="031804D7">
      <w:pPr>
        <w:pStyle w:val="37"/>
        <w:rPr>
          <w:rFonts w:hint="eastAsia" w:ascii="宋体" w:hAnsi="宋体"/>
          <w:sz w:val="32"/>
          <w:szCs w:val="32"/>
        </w:rPr>
      </w:pPr>
    </w:p>
    <w:p w14:paraId="7729E266">
      <w:pPr>
        <w:pStyle w:val="37"/>
        <w:rPr>
          <w:rFonts w:hint="eastAsia" w:ascii="宋体" w:hAnsi="宋体"/>
          <w:sz w:val="32"/>
          <w:szCs w:val="32"/>
        </w:rPr>
      </w:pPr>
    </w:p>
    <w:p w14:paraId="5D28E7A6">
      <w:pPr>
        <w:pStyle w:val="37"/>
        <w:rPr>
          <w:rFonts w:hint="eastAsia" w:ascii="宋体" w:hAnsi="宋体"/>
          <w:sz w:val="32"/>
          <w:szCs w:val="32"/>
        </w:rPr>
      </w:pPr>
    </w:p>
    <w:p w14:paraId="69A295C5">
      <w:pPr>
        <w:pStyle w:val="37"/>
        <w:rPr>
          <w:rFonts w:hint="eastAsia" w:ascii="宋体" w:hAnsi="宋体"/>
          <w:sz w:val="32"/>
          <w:szCs w:val="32"/>
        </w:rPr>
      </w:pPr>
    </w:p>
    <w:p w14:paraId="4BDAB4E6">
      <w:pPr>
        <w:pStyle w:val="37"/>
        <w:rPr>
          <w:rFonts w:hint="eastAsia" w:ascii="宋体" w:hAnsi="宋体"/>
          <w:sz w:val="32"/>
          <w:szCs w:val="32"/>
        </w:rPr>
      </w:pPr>
    </w:p>
    <w:p w14:paraId="71CA1307">
      <w:pPr>
        <w:pStyle w:val="37"/>
        <w:rPr>
          <w:rFonts w:hint="eastAsia" w:ascii="宋体" w:hAnsi="宋体"/>
          <w:sz w:val="32"/>
          <w:szCs w:val="32"/>
        </w:rPr>
      </w:pPr>
    </w:p>
    <w:p w14:paraId="0713EC9A">
      <w:pPr>
        <w:pStyle w:val="37"/>
        <w:rPr>
          <w:rFonts w:hint="eastAsia" w:ascii="宋体" w:hAnsi="宋体"/>
          <w:sz w:val="32"/>
          <w:szCs w:val="32"/>
        </w:rPr>
      </w:pPr>
    </w:p>
    <w:p w14:paraId="552A37C9">
      <w:pPr>
        <w:pStyle w:val="50"/>
        <w:ind w:left="0" w:leftChars="0" w:firstLine="0" w:firstLineChars="0"/>
        <w:rPr>
          <w:rFonts w:hint="eastAsia" w:ascii="宋体" w:hAnsi="宋体" w:eastAsia="宋体" w:cs="Times New Roman"/>
          <w:kern w:val="2"/>
          <w:sz w:val="24"/>
          <w:szCs w:val="28"/>
          <w:highlight w:val="none"/>
          <w:lang w:val="en-US" w:eastAsia="zh-CN" w:bidi="ar-SA"/>
        </w:rPr>
      </w:pPr>
    </w:p>
    <w:p w14:paraId="548EBB1B">
      <w:pPr>
        <w:pStyle w:val="50"/>
        <w:ind w:left="0" w:leftChars="0" w:firstLine="0" w:firstLineChars="0"/>
        <w:rPr>
          <w:rFonts w:hint="eastAsia" w:ascii="宋体" w:hAnsi="宋体" w:eastAsia="宋体" w:cs="Times New Roman"/>
          <w:kern w:val="2"/>
          <w:sz w:val="24"/>
          <w:szCs w:val="28"/>
          <w:highlight w:val="none"/>
          <w:lang w:val="en-US" w:eastAsia="zh-CN" w:bidi="ar-SA"/>
        </w:rPr>
      </w:pPr>
    </w:p>
    <w:p w14:paraId="3D0AF6A5">
      <w:pPr>
        <w:pStyle w:val="50"/>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tbl>
      <w:tblPr>
        <w:tblStyle w:val="51"/>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1560"/>
        <w:gridCol w:w="1356"/>
        <w:gridCol w:w="1272"/>
        <w:gridCol w:w="2628"/>
      </w:tblGrid>
      <w:tr w14:paraId="1FF2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84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DE536">
            <w:pPr>
              <w:keepNext w:val="0"/>
              <w:keepLines w:val="0"/>
              <w:widowControl/>
              <w:suppressLineNumbers w:val="0"/>
              <w:jc w:val="center"/>
              <w:textAlignment w:val="center"/>
              <w:rPr>
                <w:rStyle w:val="104"/>
                <w:lang w:val="en-US" w:eastAsia="zh-CN" w:bidi="ar"/>
              </w:rPr>
            </w:pPr>
            <w:r>
              <w:rPr>
                <w:rStyle w:val="104"/>
                <w:lang w:val="en-US" w:eastAsia="zh-CN" w:bidi="ar"/>
              </w:rPr>
              <w:t>布草洗涤报价表</w:t>
            </w:r>
          </w:p>
        </w:tc>
      </w:tr>
      <w:tr w14:paraId="07C5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6EEF">
            <w:pPr>
              <w:keepNext w:val="0"/>
              <w:keepLines w:val="0"/>
              <w:widowControl/>
              <w:suppressLineNumbers w:val="0"/>
              <w:jc w:val="center"/>
              <w:textAlignment w:val="center"/>
              <w:rPr>
                <w:rFonts w:ascii="Calibri" w:hAnsi="Calibri" w:cs="Calibri"/>
                <w:b/>
                <w:bCs/>
                <w:i w:val="0"/>
                <w:iCs w:val="0"/>
                <w:color w:val="000000"/>
                <w:sz w:val="22"/>
                <w:szCs w:val="22"/>
                <w:u w:val="none"/>
              </w:rPr>
            </w:pPr>
            <w:r>
              <w:rPr>
                <w:rStyle w:val="104"/>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882">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AB73">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558E">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金额</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7E6">
            <w:pPr>
              <w:keepNext w:val="0"/>
              <w:keepLines w:val="0"/>
              <w:widowControl/>
              <w:suppressLineNumbers w:val="0"/>
              <w:jc w:val="center"/>
              <w:textAlignment w:val="center"/>
              <w:rPr>
                <w:rStyle w:val="104"/>
                <w:rFonts w:hint="default"/>
                <w:lang w:val="en-US" w:eastAsia="zh-CN" w:bidi="ar"/>
              </w:rPr>
            </w:pPr>
            <w:r>
              <w:rPr>
                <w:rStyle w:val="104"/>
                <w:rFonts w:hint="eastAsia"/>
                <w:lang w:val="en-US" w:eastAsia="zh-CN" w:bidi="ar"/>
              </w:rPr>
              <w:t>备注</w:t>
            </w:r>
          </w:p>
        </w:tc>
      </w:tr>
      <w:tr w14:paraId="6298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2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A4F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床单</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5C8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CCD1">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6BB58F">
            <w:pPr>
              <w:jc w:val="left"/>
              <w:rPr>
                <w:rFonts w:hint="eastAsia" w:ascii="Arial" w:hAnsi="Arial" w:cs="Arial"/>
                <w:i w:val="0"/>
                <w:iCs w:val="0"/>
                <w:color w:val="000000"/>
                <w:sz w:val="22"/>
                <w:szCs w:val="22"/>
                <w:u w:val="none"/>
              </w:rPr>
            </w:pPr>
          </w:p>
        </w:tc>
      </w:tr>
      <w:tr w14:paraId="6B77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5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2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FA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被套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5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327C">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539366">
            <w:pPr>
              <w:jc w:val="left"/>
              <w:rPr>
                <w:rFonts w:hint="default" w:ascii="Arial" w:hAnsi="Arial" w:cs="Arial"/>
                <w:i w:val="0"/>
                <w:iCs w:val="0"/>
                <w:color w:val="000000"/>
                <w:sz w:val="22"/>
                <w:szCs w:val="22"/>
                <w:u w:val="none"/>
              </w:rPr>
            </w:pPr>
          </w:p>
        </w:tc>
      </w:tr>
      <w:tr w14:paraId="5AEF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F3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3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C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枕套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8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6A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B2B56F">
            <w:pPr>
              <w:jc w:val="left"/>
              <w:rPr>
                <w:rFonts w:hint="default" w:ascii="Arial" w:hAnsi="Arial" w:cs="Arial"/>
                <w:i w:val="0"/>
                <w:iCs w:val="0"/>
                <w:color w:val="000000"/>
                <w:sz w:val="22"/>
                <w:szCs w:val="22"/>
                <w:u w:val="none"/>
              </w:rPr>
            </w:pPr>
          </w:p>
        </w:tc>
      </w:tr>
      <w:tr w14:paraId="45E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598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4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E1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浴巾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0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3467">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6FF92B">
            <w:pPr>
              <w:jc w:val="left"/>
              <w:rPr>
                <w:rFonts w:hint="default" w:ascii="Arial" w:hAnsi="Arial" w:cs="Arial"/>
                <w:i w:val="0"/>
                <w:iCs w:val="0"/>
                <w:color w:val="000000"/>
                <w:sz w:val="22"/>
                <w:szCs w:val="22"/>
                <w:u w:val="none"/>
              </w:rPr>
            </w:pPr>
          </w:p>
        </w:tc>
      </w:tr>
      <w:tr w14:paraId="7677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7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5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B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面巾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2F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0F3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560788">
            <w:pPr>
              <w:jc w:val="left"/>
              <w:rPr>
                <w:rFonts w:hint="default" w:ascii="Arial" w:hAnsi="Arial" w:cs="Arial"/>
                <w:i w:val="0"/>
                <w:iCs w:val="0"/>
                <w:color w:val="000000"/>
                <w:sz w:val="22"/>
                <w:szCs w:val="22"/>
                <w:u w:val="none"/>
              </w:rPr>
            </w:pPr>
          </w:p>
        </w:tc>
      </w:tr>
      <w:tr w14:paraId="3962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A7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6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3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地巾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5E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D62">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695AF1">
            <w:pPr>
              <w:jc w:val="left"/>
              <w:rPr>
                <w:rFonts w:hint="default" w:ascii="Arial" w:hAnsi="Arial" w:cs="Arial"/>
                <w:i w:val="0"/>
                <w:iCs w:val="0"/>
                <w:color w:val="000000"/>
                <w:sz w:val="22"/>
                <w:szCs w:val="22"/>
                <w:u w:val="none"/>
              </w:rPr>
            </w:pPr>
          </w:p>
        </w:tc>
      </w:tr>
      <w:tr w14:paraId="0283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B9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7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E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方巾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7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53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0.5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F0FDC6A">
            <w:pPr>
              <w:jc w:val="left"/>
              <w:rPr>
                <w:rFonts w:hint="default" w:ascii="Arial" w:hAnsi="Arial" w:cs="Arial"/>
                <w:i w:val="0"/>
                <w:iCs w:val="0"/>
                <w:color w:val="000000"/>
                <w:sz w:val="22"/>
                <w:szCs w:val="22"/>
                <w:u w:val="none"/>
              </w:rPr>
            </w:pPr>
          </w:p>
        </w:tc>
      </w:tr>
      <w:tr w14:paraId="0AD5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824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8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2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浴袍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4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891">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59AE5A">
            <w:pPr>
              <w:jc w:val="left"/>
              <w:rPr>
                <w:rFonts w:hint="default" w:ascii="Arial" w:hAnsi="Arial" w:cs="Arial"/>
                <w:i w:val="0"/>
                <w:iCs w:val="0"/>
                <w:color w:val="000000"/>
                <w:sz w:val="22"/>
                <w:szCs w:val="22"/>
                <w:u w:val="none"/>
              </w:rPr>
            </w:pPr>
          </w:p>
        </w:tc>
      </w:tr>
      <w:tr w14:paraId="785B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AF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9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02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床尾巾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D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FC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DDD20DA">
            <w:pPr>
              <w:jc w:val="left"/>
              <w:rPr>
                <w:rFonts w:hint="default" w:ascii="Arial" w:hAnsi="Arial" w:cs="Arial"/>
                <w:i w:val="0"/>
                <w:iCs w:val="0"/>
                <w:color w:val="000000"/>
                <w:sz w:val="22"/>
                <w:szCs w:val="22"/>
                <w:u w:val="none"/>
              </w:rPr>
            </w:pPr>
          </w:p>
        </w:tc>
      </w:tr>
      <w:tr w14:paraId="05DA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CB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10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C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窗帘</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D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BC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52C5C6">
            <w:pPr>
              <w:jc w:val="left"/>
              <w:rPr>
                <w:rFonts w:hint="default" w:ascii="Arial" w:hAnsi="Arial" w:cs="Arial"/>
                <w:i w:val="0"/>
                <w:iCs w:val="0"/>
                <w:color w:val="000000"/>
                <w:sz w:val="22"/>
                <w:szCs w:val="22"/>
                <w:u w:val="none"/>
              </w:rPr>
            </w:pPr>
          </w:p>
        </w:tc>
      </w:tr>
      <w:tr w14:paraId="060E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385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11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18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窗纱</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6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EE86">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38605">
            <w:pPr>
              <w:jc w:val="left"/>
              <w:rPr>
                <w:rFonts w:hint="default" w:ascii="Arial" w:hAnsi="Arial" w:cs="Arial"/>
                <w:i w:val="0"/>
                <w:iCs w:val="0"/>
                <w:color w:val="000000"/>
                <w:sz w:val="22"/>
                <w:szCs w:val="22"/>
                <w:u w:val="none"/>
              </w:rPr>
            </w:pPr>
          </w:p>
        </w:tc>
      </w:tr>
      <w:tr w14:paraId="40F8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D08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12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9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口布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9F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F9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6FF6FF">
            <w:pPr>
              <w:jc w:val="left"/>
              <w:rPr>
                <w:rFonts w:hint="default" w:ascii="Arial" w:hAnsi="Arial" w:cs="Arial"/>
                <w:i w:val="0"/>
                <w:iCs w:val="0"/>
                <w:color w:val="000000"/>
                <w:sz w:val="22"/>
                <w:szCs w:val="22"/>
                <w:u w:val="none"/>
              </w:rPr>
            </w:pPr>
          </w:p>
        </w:tc>
      </w:tr>
      <w:tr w14:paraId="056F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FE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13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B4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台布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543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87E">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769DFE">
            <w:pPr>
              <w:jc w:val="left"/>
              <w:rPr>
                <w:rFonts w:hint="default" w:ascii="Arial" w:hAnsi="Arial" w:cs="Arial"/>
                <w:i w:val="0"/>
                <w:iCs w:val="0"/>
                <w:color w:val="000000"/>
                <w:sz w:val="22"/>
                <w:szCs w:val="22"/>
                <w:u w:val="none"/>
              </w:rPr>
            </w:pPr>
          </w:p>
        </w:tc>
      </w:tr>
      <w:tr w14:paraId="706F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A9F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14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8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床裙</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D4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F64">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EF61C4">
            <w:pPr>
              <w:jc w:val="left"/>
              <w:rPr>
                <w:rFonts w:hint="default" w:ascii="Arial" w:hAnsi="Arial" w:cs="Arial"/>
                <w:i w:val="0"/>
                <w:iCs w:val="0"/>
                <w:color w:val="000000"/>
                <w:sz w:val="22"/>
                <w:szCs w:val="22"/>
                <w:u w:val="none"/>
              </w:rPr>
            </w:pPr>
          </w:p>
        </w:tc>
      </w:tr>
      <w:tr w14:paraId="1289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41C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15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D5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50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3D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C4BE3A">
            <w:pPr>
              <w:jc w:val="left"/>
              <w:rPr>
                <w:rFonts w:hint="default" w:ascii="Arial" w:hAnsi="Arial" w:cs="Arial"/>
                <w:i w:val="0"/>
                <w:iCs w:val="0"/>
                <w:color w:val="000000"/>
                <w:sz w:val="22"/>
                <w:szCs w:val="22"/>
                <w:u w:val="none"/>
              </w:rPr>
            </w:pPr>
          </w:p>
        </w:tc>
      </w:tr>
      <w:tr w14:paraId="5D24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C67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16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A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椅套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E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8A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10B7A9">
            <w:pPr>
              <w:jc w:val="left"/>
              <w:rPr>
                <w:rFonts w:hint="default" w:ascii="Arial" w:hAnsi="Arial" w:cs="Arial"/>
                <w:i w:val="0"/>
                <w:iCs w:val="0"/>
                <w:color w:val="000000"/>
                <w:sz w:val="22"/>
                <w:szCs w:val="22"/>
                <w:u w:val="none"/>
              </w:rPr>
            </w:pPr>
          </w:p>
        </w:tc>
      </w:tr>
      <w:tr w14:paraId="2188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29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17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1D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枕芯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9B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005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E763FD">
            <w:pPr>
              <w:jc w:val="left"/>
              <w:rPr>
                <w:rFonts w:hint="default" w:ascii="Arial" w:hAnsi="Arial" w:cs="Arial"/>
                <w:i w:val="0"/>
                <w:iCs w:val="0"/>
                <w:color w:val="000000"/>
                <w:sz w:val="22"/>
                <w:szCs w:val="22"/>
                <w:u w:val="none"/>
              </w:rPr>
            </w:pPr>
          </w:p>
        </w:tc>
      </w:tr>
      <w:tr w14:paraId="731E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1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7E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18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DB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被芯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9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93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B456871">
            <w:pPr>
              <w:jc w:val="left"/>
              <w:rPr>
                <w:rFonts w:hint="default" w:ascii="Arial" w:hAnsi="Arial" w:cs="Arial"/>
                <w:i w:val="0"/>
                <w:iCs w:val="0"/>
                <w:color w:val="000000"/>
                <w:sz w:val="22"/>
                <w:szCs w:val="22"/>
                <w:u w:val="none"/>
              </w:rPr>
            </w:pPr>
          </w:p>
        </w:tc>
      </w:tr>
      <w:tr w14:paraId="26AB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13" w:hRule="atLeast"/>
        </w:trPr>
        <w:tc>
          <w:tcPr>
            <w:tcW w:w="4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11CED">
            <w:pPr>
              <w:keepNext w:val="0"/>
              <w:keepLines w:val="0"/>
              <w:widowControl/>
              <w:suppressLineNumbers w:val="0"/>
              <w:jc w:val="center"/>
              <w:textAlignment w:val="center"/>
              <w:rPr>
                <w:rStyle w:val="106"/>
                <w:rFonts w:hint="default"/>
                <w:lang w:val="en-US" w:eastAsia="zh-CN" w:bidi="ar"/>
              </w:rPr>
            </w:pPr>
            <w:r>
              <w:rPr>
                <w:rStyle w:val="106"/>
                <w:rFonts w:hint="eastAsia"/>
                <w:lang w:val="en-US" w:eastAsia="zh-CN" w:bidi="ar"/>
              </w:rPr>
              <w:t>费率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561B">
            <w:pPr>
              <w:jc w:val="center"/>
              <w:rPr>
                <w:rFonts w:hint="eastAsia" w:ascii="Calibri" w:hAnsi="Calibri" w:cs="Calibri"/>
                <w:i w:val="0"/>
                <w:iCs w:val="0"/>
                <w:color w:val="000000"/>
                <w:sz w:val="22"/>
                <w:szCs w:val="22"/>
                <w:u w:val="none"/>
                <w:lang w:val="en-US" w:eastAsia="zh-CN"/>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BB4FA1">
            <w:pPr>
              <w:jc w:val="left"/>
              <w:rPr>
                <w:rFonts w:hint="default" w:ascii="Arial" w:hAnsi="Arial" w:cs="Arial"/>
                <w:i w:val="0"/>
                <w:iCs w:val="0"/>
                <w:color w:val="000000"/>
                <w:sz w:val="22"/>
                <w:szCs w:val="22"/>
                <w:u w:val="none"/>
              </w:rPr>
            </w:pPr>
          </w:p>
        </w:tc>
      </w:tr>
    </w:tbl>
    <w:p w14:paraId="0B99CB77">
      <w:pPr>
        <w:pStyle w:val="50"/>
        <w:ind w:left="0" w:leftChars="0" w:firstLine="0" w:firstLineChars="0"/>
        <w:rPr>
          <w:rFonts w:hint="eastAsia"/>
          <w:highlight w:val="none"/>
          <w:lang w:val="en-US" w:eastAsia="zh-CN"/>
        </w:rPr>
      </w:pPr>
    </w:p>
    <w:p w14:paraId="2381EC05">
      <w:pPr>
        <w:pStyle w:val="50"/>
        <w:ind w:left="0"/>
        <w:rPr>
          <w:rFonts w:hint="eastAsia" w:ascii="宋体" w:hAnsi="宋体" w:eastAsia="楷体_GB2312"/>
          <w:bCs/>
          <w:sz w:val="24"/>
          <w:szCs w:val="24"/>
          <w:highlight w:val="none"/>
          <w:lang w:eastAsia="zh-CN"/>
        </w:rPr>
      </w:pPr>
    </w:p>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宋体-18030">
    <w:altName w:val="微软雅黑"/>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D91BDE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66A3">
    <w:pPr>
      <w:pStyle w:val="31"/>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32"/>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79DDE11D"/>
    <w:multiLevelType w:val="singleLevel"/>
    <w:tmpl w:val="79DDE1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M2RjZDQ4MzQ3YWUyMjFmOWJjYjMwYzU5MDRhNzQifQ=="/>
  </w:docVars>
  <w:rsids>
    <w:rsidRoot w:val="00172A27"/>
    <w:rsid w:val="0000386D"/>
    <w:rsid w:val="00003F40"/>
    <w:rsid w:val="0001340A"/>
    <w:rsid w:val="000225C2"/>
    <w:rsid w:val="000313EE"/>
    <w:rsid w:val="00035C13"/>
    <w:rsid w:val="00075D08"/>
    <w:rsid w:val="000930AE"/>
    <w:rsid w:val="0009394F"/>
    <w:rsid w:val="00094396"/>
    <w:rsid w:val="000A19DC"/>
    <w:rsid w:val="000A2736"/>
    <w:rsid w:val="000A78D6"/>
    <w:rsid w:val="000C079B"/>
    <w:rsid w:val="000C3994"/>
    <w:rsid w:val="000C39FF"/>
    <w:rsid w:val="000C4424"/>
    <w:rsid w:val="000D0C73"/>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359D5"/>
    <w:rsid w:val="00140BAA"/>
    <w:rsid w:val="001438D5"/>
    <w:rsid w:val="00144761"/>
    <w:rsid w:val="001471B3"/>
    <w:rsid w:val="00154933"/>
    <w:rsid w:val="00156779"/>
    <w:rsid w:val="0016125F"/>
    <w:rsid w:val="00164142"/>
    <w:rsid w:val="00170FFD"/>
    <w:rsid w:val="00172F0D"/>
    <w:rsid w:val="00193E50"/>
    <w:rsid w:val="001B34E0"/>
    <w:rsid w:val="001B5F99"/>
    <w:rsid w:val="001B6665"/>
    <w:rsid w:val="001C207B"/>
    <w:rsid w:val="001C251A"/>
    <w:rsid w:val="001C4FB7"/>
    <w:rsid w:val="001C5EBA"/>
    <w:rsid w:val="001D6A6C"/>
    <w:rsid w:val="001E126A"/>
    <w:rsid w:val="001E515F"/>
    <w:rsid w:val="001F48CF"/>
    <w:rsid w:val="00207542"/>
    <w:rsid w:val="00207DDE"/>
    <w:rsid w:val="00210B37"/>
    <w:rsid w:val="00212838"/>
    <w:rsid w:val="00231FBE"/>
    <w:rsid w:val="00240588"/>
    <w:rsid w:val="0024094F"/>
    <w:rsid w:val="002415E9"/>
    <w:rsid w:val="0026359C"/>
    <w:rsid w:val="00274CC3"/>
    <w:rsid w:val="0028216C"/>
    <w:rsid w:val="00282E1A"/>
    <w:rsid w:val="00284A58"/>
    <w:rsid w:val="00290511"/>
    <w:rsid w:val="00290616"/>
    <w:rsid w:val="00293FFE"/>
    <w:rsid w:val="002A4071"/>
    <w:rsid w:val="002B56A6"/>
    <w:rsid w:val="002C3D7C"/>
    <w:rsid w:val="002F007B"/>
    <w:rsid w:val="002F494B"/>
    <w:rsid w:val="003070A8"/>
    <w:rsid w:val="003152A3"/>
    <w:rsid w:val="00316163"/>
    <w:rsid w:val="00323D92"/>
    <w:rsid w:val="00330D02"/>
    <w:rsid w:val="00336596"/>
    <w:rsid w:val="0037331F"/>
    <w:rsid w:val="00383E39"/>
    <w:rsid w:val="003842B0"/>
    <w:rsid w:val="003858C5"/>
    <w:rsid w:val="003920AD"/>
    <w:rsid w:val="00397E22"/>
    <w:rsid w:val="003B0071"/>
    <w:rsid w:val="003B101B"/>
    <w:rsid w:val="003B2653"/>
    <w:rsid w:val="003B7F92"/>
    <w:rsid w:val="003C0C30"/>
    <w:rsid w:val="003C2861"/>
    <w:rsid w:val="003C7FFC"/>
    <w:rsid w:val="003D1F6B"/>
    <w:rsid w:val="003D6727"/>
    <w:rsid w:val="003E2793"/>
    <w:rsid w:val="003E6130"/>
    <w:rsid w:val="003E7F27"/>
    <w:rsid w:val="003F4B37"/>
    <w:rsid w:val="00401EDF"/>
    <w:rsid w:val="00406B56"/>
    <w:rsid w:val="00420208"/>
    <w:rsid w:val="004212EE"/>
    <w:rsid w:val="0042488C"/>
    <w:rsid w:val="00427B9D"/>
    <w:rsid w:val="00433975"/>
    <w:rsid w:val="00436C0E"/>
    <w:rsid w:val="00436EDE"/>
    <w:rsid w:val="004501FE"/>
    <w:rsid w:val="004622BA"/>
    <w:rsid w:val="00462686"/>
    <w:rsid w:val="00463938"/>
    <w:rsid w:val="00465D60"/>
    <w:rsid w:val="0048381D"/>
    <w:rsid w:val="0048490E"/>
    <w:rsid w:val="00495E03"/>
    <w:rsid w:val="004A3130"/>
    <w:rsid w:val="004A5B81"/>
    <w:rsid w:val="004B7BC7"/>
    <w:rsid w:val="004C12C7"/>
    <w:rsid w:val="004C2876"/>
    <w:rsid w:val="004E4D34"/>
    <w:rsid w:val="004E71CA"/>
    <w:rsid w:val="004F27AD"/>
    <w:rsid w:val="004F7069"/>
    <w:rsid w:val="005030A5"/>
    <w:rsid w:val="00506038"/>
    <w:rsid w:val="00510324"/>
    <w:rsid w:val="00511C4C"/>
    <w:rsid w:val="00517172"/>
    <w:rsid w:val="00535DFE"/>
    <w:rsid w:val="005628F2"/>
    <w:rsid w:val="0057046E"/>
    <w:rsid w:val="00572B01"/>
    <w:rsid w:val="00573E74"/>
    <w:rsid w:val="00575CC0"/>
    <w:rsid w:val="0058324F"/>
    <w:rsid w:val="00592618"/>
    <w:rsid w:val="005B3B9F"/>
    <w:rsid w:val="005B6B8A"/>
    <w:rsid w:val="005C1789"/>
    <w:rsid w:val="005C1B0B"/>
    <w:rsid w:val="005C66C6"/>
    <w:rsid w:val="005E0C4E"/>
    <w:rsid w:val="005E1802"/>
    <w:rsid w:val="005E3F56"/>
    <w:rsid w:val="005F445C"/>
    <w:rsid w:val="005F6839"/>
    <w:rsid w:val="00620FDE"/>
    <w:rsid w:val="00634109"/>
    <w:rsid w:val="0063477B"/>
    <w:rsid w:val="00634A19"/>
    <w:rsid w:val="00637586"/>
    <w:rsid w:val="0064066F"/>
    <w:rsid w:val="00641BAF"/>
    <w:rsid w:val="00645D08"/>
    <w:rsid w:val="006554A6"/>
    <w:rsid w:val="00664193"/>
    <w:rsid w:val="00677665"/>
    <w:rsid w:val="00685C6C"/>
    <w:rsid w:val="0068792F"/>
    <w:rsid w:val="006910FA"/>
    <w:rsid w:val="006940D2"/>
    <w:rsid w:val="006945D6"/>
    <w:rsid w:val="006A57FB"/>
    <w:rsid w:val="006A6410"/>
    <w:rsid w:val="006A6B84"/>
    <w:rsid w:val="006B2014"/>
    <w:rsid w:val="006C3F3B"/>
    <w:rsid w:val="006C41EC"/>
    <w:rsid w:val="006C723D"/>
    <w:rsid w:val="006D0069"/>
    <w:rsid w:val="006D5C26"/>
    <w:rsid w:val="006D6298"/>
    <w:rsid w:val="006D6304"/>
    <w:rsid w:val="006E2FDD"/>
    <w:rsid w:val="006E38DD"/>
    <w:rsid w:val="006E6125"/>
    <w:rsid w:val="006E6CDB"/>
    <w:rsid w:val="006F78D2"/>
    <w:rsid w:val="0070522B"/>
    <w:rsid w:val="00706408"/>
    <w:rsid w:val="00723706"/>
    <w:rsid w:val="00723FFB"/>
    <w:rsid w:val="00725FEC"/>
    <w:rsid w:val="00742EE8"/>
    <w:rsid w:val="00743DD9"/>
    <w:rsid w:val="00755FCA"/>
    <w:rsid w:val="007570F7"/>
    <w:rsid w:val="007615A0"/>
    <w:rsid w:val="0076362F"/>
    <w:rsid w:val="00766ADF"/>
    <w:rsid w:val="007700A1"/>
    <w:rsid w:val="007705B7"/>
    <w:rsid w:val="0077211F"/>
    <w:rsid w:val="007739F6"/>
    <w:rsid w:val="0077467D"/>
    <w:rsid w:val="00776A5F"/>
    <w:rsid w:val="00780E75"/>
    <w:rsid w:val="00782D5B"/>
    <w:rsid w:val="007834BA"/>
    <w:rsid w:val="00791D77"/>
    <w:rsid w:val="00795B4A"/>
    <w:rsid w:val="007963A3"/>
    <w:rsid w:val="007A5E1C"/>
    <w:rsid w:val="007B6A4D"/>
    <w:rsid w:val="007C0F61"/>
    <w:rsid w:val="007E3F66"/>
    <w:rsid w:val="007E48B4"/>
    <w:rsid w:val="007E4EFC"/>
    <w:rsid w:val="007F07FF"/>
    <w:rsid w:val="007F25F3"/>
    <w:rsid w:val="007F7815"/>
    <w:rsid w:val="008069DB"/>
    <w:rsid w:val="00806B86"/>
    <w:rsid w:val="0080782C"/>
    <w:rsid w:val="00833FC9"/>
    <w:rsid w:val="008342B1"/>
    <w:rsid w:val="008369BF"/>
    <w:rsid w:val="0084559E"/>
    <w:rsid w:val="00846D53"/>
    <w:rsid w:val="00860122"/>
    <w:rsid w:val="00860BE3"/>
    <w:rsid w:val="00865C6B"/>
    <w:rsid w:val="00870A82"/>
    <w:rsid w:val="00873CC1"/>
    <w:rsid w:val="008A1144"/>
    <w:rsid w:val="008B5DB6"/>
    <w:rsid w:val="008B5E97"/>
    <w:rsid w:val="008B7944"/>
    <w:rsid w:val="008C2266"/>
    <w:rsid w:val="008C27C7"/>
    <w:rsid w:val="008C5B75"/>
    <w:rsid w:val="008D280E"/>
    <w:rsid w:val="008D6C20"/>
    <w:rsid w:val="008D6D40"/>
    <w:rsid w:val="008D796A"/>
    <w:rsid w:val="008D7FE2"/>
    <w:rsid w:val="008E028B"/>
    <w:rsid w:val="008E23B2"/>
    <w:rsid w:val="008F025F"/>
    <w:rsid w:val="008F45F9"/>
    <w:rsid w:val="00901A42"/>
    <w:rsid w:val="00902CCF"/>
    <w:rsid w:val="009034A2"/>
    <w:rsid w:val="009165C3"/>
    <w:rsid w:val="00921F96"/>
    <w:rsid w:val="00924689"/>
    <w:rsid w:val="0092630C"/>
    <w:rsid w:val="00937F61"/>
    <w:rsid w:val="009418BB"/>
    <w:rsid w:val="00942E88"/>
    <w:rsid w:val="009457D4"/>
    <w:rsid w:val="00961603"/>
    <w:rsid w:val="00975A85"/>
    <w:rsid w:val="009773FF"/>
    <w:rsid w:val="00981C17"/>
    <w:rsid w:val="00983394"/>
    <w:rsid w:val="00985782"/>
    <w:rsid w:val="00985A88"/>
    <w:rsid w:val="00987B82"/>
    <w:rsid w:val="009A27EE"/>
    <w:rsid w:val="009A2DC5"/>
    <w:rsid w:val="009A3585"/>
    <w:rsid w:val="009A6CFB"/>
    <w:rsid w:val="009B3998"/>
    <w:rsid w:val="009B4B32"/>
    <w:rsid w:val="009C205B"/>
    <w:rsid w:val="009C3099"/>
    <w:rsid w:val="009C4861"/>
    <w:rsid w:val="009D08E3"/>
    <w:rsid w:val="009D2688"/>
    <w:rsid w:val="009D6D3F"/>
    <w:rsid w:val="009E1A29"/>
    <w:rsid w:val="009E669E"/>
    <w:rsid w:val="009F50A2"/>
    <w:rsid w:val="009F53DA"/>
    <w:rsid w:val="009F6FD0"/>
    <w:rsid w:val="00A00A18"/>
    <w:rsid w:val="00A00D00"/>
    <w:rsid w:val="00A01395"/>
    <w:rsid w:val="00A0582E"/>
    <w:rsid w:val="00A068BA"/>
    <w:rsid w:val="00A06AEE"/>
    <w:rsid w:val="00A12815"/>
    <w:rsid w:val="00A27E3A"/>
    <w:rsid w:val="00A32D10"/>
    <w:rsid w:val="00A33438"/>
    <w:rsid w:val="00A36F65"/>
    <w:rsid w:val="00A519D0"/>
    <w:rsid w:val="00A61D1A"/>
    <w:rsid w:val="00A6571B"/>
    <w:rsid w:val="00A74730"/>
    <w:rsid w:val="00A856A4"/>
    <w:rsid w:val="00A93417"/>
    <w:rsid w:val="00AA282E"/>
    <w:rsid w:val="00AC2F76"/>
    <w:rsid w:val="00AC6D46"/>
    <w:rsid w:val="00AD2D44"/>
    <w:rsid w:val="00AD35ED"/>
    <w:rsid w:val="00AD745E"/>
    <w:rsid w:val="00AF72D5"/>
    <w:rsid w:val="00B021A5"/>
    <w:rsid w:val="00B141DD"/>
    <w:rsid w:val="00B22CE9"/>
    <w:rsid w:val="00B26AFD"/>
    <w:rsid w:val="00B2793B"/>
    <w:rsid w:val="00B27B7A"/>
    <w:rsid w:val="00B306A1"/>
    <w:rsid w:val="00B32758"/>
    <w:rsid w:val="00B42338"/>
    <w:rsid w:val="00B431EB"/>
    <w:rsid w:val="00B46EF7"/>
    <w:rsid w:val="00B57E57"/>
    <w:rsid w:val="00B6642A"/>
    <w:rsid w:val="00BA387B"/>
    <w:rsid w:val="00BB678D"/>
    <w:rsid w:val="00BB77DE"/>
    <w:rsid w:val="00BC26E6"/>
    <w:rsid w:val="00BC3C8E"/>
    <w:rsid w:val="00BC5C8C"/>
    <w:rsid w:val="00BD29A9"/>
    <w:rsid w:val="00BE292D"/>
    <w:rsid w:val="00BE53CB"/>
    <w:rsid w:val="00BE6DD5"/>
    <w:rsid w:val="00BE7A73"/>
    <w:rsid w:val="00C035CD"/>
    <w:rsid w:val="00C07565"/>
    <w:rsid w:val="00C11EAB"/>
    <w:rsid w:val="00C16575"/>
    <w:rsid w:val="00C258CD"/>
    <w:rsid w:val="00C378AD"/>
    <w:rsid w:val="00C37EA2"/>
    <w:rsid w:val="00C4328B"/>
    <w:rsid w:val="00C45F34"/>
    <w:rsid w:val="00C4649C"/>
    <w:rsid w:val="00C50419"/>
    <w:rsid w:val="00C54078"/>
    <w:rsid w:val="00C561F1"/>
    <w:rsid w:val="00C65F60"/>
    <w:rsid w:val="00C67BDE"/>
    <w:rsid w:val="00C83F8F"/>
    <w:rsid w:val="00C950C7"/>
    <w:rsid w:val="00CA23FA"/>
    <w:rsid w:val="00CB0D03"/>
    <w:rsid w:val="00CB1F56"/>
    <w:rsid w:val="00CB4BD4"/>
    <w:rsid w:val="00CB4D9A"/>
    <w:rsid w:val="00CB7DEC"/>
    <w:rsid w:val="00CC74B8"/>
    <w:rsid w:val="00CD580B"/>
    <w:rsid w:val="00CD6009"/>
    <w:rsid w:val="00CD613B"/>
    <w:rsid w:val="00CD78AA"/>
    <w:rsid w:val="00CE291E"/>
    <w:rsid w:val="00CE4B20"/>
    <w:rsid w:val="00CF1B95"/>
    <w:rsid w:val="00D020D1"/>
    <w:rsid w:val="00D10704"/>
    <w:rsid w:val="00D2394E"/>
    <w:rsid w:val="00D25289"/>
    <w:rsid w:val="00D37825"/>
    <w:rsid w:val="00D4023D"/>
    <w:rsid w:val="00D41EAE"/>
    <w:rsid w:val="00D45644"/>
    <w:rsid w:val="00D62030"/>
    <w:rsid w:val="00D634A6"/>
    <w:rsid w:val="00D635E8"/>
    <w:rsid w:val="00D65F18"/>
    <w:rsid w:val="00D67B2D"/>
    <w:rsid w:val="00D70994"/>
    <w:rsid w:val="00D763BD"/>
    <w:rsid w:val="00D76C49"/>
    <w:rsid w:val="00D77AA5"/>
    <w:rsid w:val="00D913E0"/>
    <w:rsid w:val="00D91885"/>
    <w:rsid w:val="00D94544"/>
    <w:rsid w:val="00D94619"/>
    <w:rsid w:val="00D95E46"/>
    <w:rsid w:val="00DB4E2D"/>
    <w:rsid w:val="00DB7546"/>
    <w:rsid w:val="00DC1F8B"/>
    <w:rsid w:val="00DE74CF"/>
    <w:rsid w:val="00DF5718"/>
    <w:rsid w:val="00DF67BA"/>
    <w:rsid w:val="00E13444"/>
    <w:rsid w:val="00E134A1"/>
    <w:rsid w:val="00E224BF"/>
    <w:rsid w:val="00E22C87"/>
    <w:rsid w:val="00E23115"/>
    <w:rsid w:val="00E41365"/>
    <w:rsid w:val="00E4440C"/>
    <w:rsid w:val="00E47AD5"/>
    <w:rsid w:val="00E52070"/>
    <w:rsid w:val="00E61BA1"/>
    <w:rsid w:val="00E65369"/>
    <w:rsid w:val="00E8749B"/>
    <w:rsid w:val="00E91300"/>
    <w:rsid w:val="00E91302"/>
    <w:rsid w:val="00E9323F"/>
    <w:rsid w:val="00E93340"/>
    <w:rsid w:val="00EA027C"/>
    <w:rsid w:val="00EA4037"/>
    <w:rsid w:val="00EA79C1"/>
    <w:rsid w:val="00EB2D26"/>
    <w:rsid w:val="00EB3C79"/>
    <w:rsid w:val="00EB700E"/>
    <w:rsid w:val="00ED2238"/>
    <w:rsid w:val="00EE370A"/>
    <w:rsid w:val="00EF6B80"/>
    <w:rsid w:val="00F04DFA"/>
    <w:rsid w:val="00F067FA"/>
    <w:rsid w:val="00F10E4B"/>
    <w:rsid w:val="00F24CDA"/>
    <w:rsid w:val="00F2654A"/>
    <w:rsid w:val="00F33DAA"/>
    <w:rsid w:val="00F400DC"/>
    <w:rsid w:val="00F47ADB"/>
    <w:rsid w:val="00F52692"/>
    <w:rsid w:val="00F52DB5"/>
    <w:rsid w:val="00F60F8D"/>
    <w:rsid w:val="00F83D31"/>
    <w:rsid w:val="00F92908"/>
    <w:rsid w:val="00F93136"/>
    <w:rsid w:val="00F94B3B"/>
    <w:rsid w:val="00FA03CB"/>
    <w:rsid w:val="00FA048B"/>
    <w:rsid w:val="00FA0B39"/>
    <w:rsid w:val="00FA4BE7"/>
    <w:rsid w:val="00FA77BF"/>
    <w:rsid w:val="00FB5762"/>
    <w:rsid w:val="00FB7F2E"/>
    <w:rsid w:val="00FC26BC"/>
    <w:rsid w:val="00FC397F"/>
    <w:rsid w:val="00FC6D52"/>
    <w:rsid w:val="00FD1D01"/>
    <w:rsid w:val="00FE1AD9"/>
    <w:rsid w:val="00FE4EC7"/>
    <w:rsid w:val="00FE5EB8"/>
    <w:rsid w:val="00FE7D4D"/>
    <w:rsid w:val="00FF3873"/>
    <w:rsid w:val="00FF50B6"/>
    <w:rsid w:val="028827AE"/>
    <w:rsid w:val="046B4FC8"/>
    <w:rsid w:val="04B922CF"/>
    <w:rsid w:val="05BD2604"/>
    <w:rsid w:val="05D910E5"/>
    <w:rsid w:val="0636723D"/>
    <w:rsid w:val="06631114"/>
    <w:rsid w:val="06D56BC9"/>
    <w:rsid w:val="07D0357D"/>
    <w:rsid w:val="0821128F"/>
    <w:rsid w:val="09CE646B"/>
    <w:rsid w:val="0A155057"/>
    <w:rsid w:val="0C2812BF"/>
    <w:rsid w:val="0E813436"/>
    <w:rsid w:val="10B03034"/>
    <w:rsid w:val="113803F9"/>
    <w:rsid w:val="122B4D74"/>
    <w:rsid w:val="12E07E74"/>
    <w:rsid w:val="146752C6"/>
    <w:rsid w:val="14A81E8C"/>
    <w:rsid w:val="15702C7C"/>
    <w:rsid w:val="191650CC"/>
    <w:rsid w:val="19730E4F"/>
    <w:rsid w:val="19FF42A5"/>
    <w:rsid w:val="1A2514A4"/>
    <w:rsid w:val="1BEA4967"/>
    <w:rsid w:val="1CCD0439"/>
    <w:rsid w:val="204C141D"/>
    <w:rsid w:val="20B96BBD"/>
    <w:rsid w:val="21585442"/>
    <w:rsid w:val="226C7B45"/>
    <w:rsid w:val="22A75E85"/>
    <w:rsid w:val="240F3379"/>
    <w:rsid w:val="2414469F"/>
    <w:rsid w:val="266C26D2"/>
    <w:rsid w:val="29C9157A"/>
    <w:rsid w:val="2B64726E"/>
    <w:rsid w:val="2B971227"/>
    <w:rsid w:val="2BEC1B6F"/>
    <w:rsid w:val="2CF653D4"/>
    <w:rsid w:val="2D5A7534"/>
    <w:rsid w:val="2DB42060"/>
    <w:rsid w:val="31B04D12"/>
    <w:rsid w:val="31B73543"/>
    <w:rsid w:val="330A3F6B"/>
    <w:rsid w:val="34B30D84"/>
    <w:rsid w:val="37AD17E4"/>
    <w:rsid w:val="38D03547"/>
    <w:rsid w:val="391546CE"/>
    <w:rsid w:val="3A6B5E65"/>
    <w:rsid w:val="3B5E4245"/>
    <w:rsid w:val="3C4F52C5"/>
    <w:rsid w:val="3CFC6F44"/>
    <w:rsid w:val="3D39143D"/>
    <w:rsid w:val="3D6D780B"/>
    <w:rsid w:val="3DA678B1"/>
    <w:rsid w:val="3ED44193"/>
    <w:rsid w:val="3F225AA3"/>
    <w:rsid w:val="401A66FC"/>
    <w:rsid w:val="40FB3FEA"/>
    <w:rsid w:val="41890484"/>
    <w:rsid w:val="422C131F"/>
    <w:rsid w:val="446C2DD2"/>
    <w:rsid w:val="44870B68"/>
    <w:rsid w:val="46DF69E1"/>
    <w:rsid w:val="472F5DC6"/>
    <w:rsid w:val="47DD645F"/>
    <w:rsid w:val="480D3F42"/>
    <w:rsid w:val="49661CFC"/>
    <w:rsid w:val="49E360C7"/>
    <w:rsid w:val="4A4F0FFA"/>
    <w:rsid w:val="4A8C4750"/>
    <w:rsid w:val="4AA40703"/>
    <w:rsid w:val="4B4B003B"/>
    <w:rsid w:val="4C1A42D0"/>
    <w:rsid w:val="4CE40936"/>
    <w:rsid w:val="4D920BCF"/>
    <w:rsid w:val="4F687F37"/>
    <w:rsid w:val="4F6D6363"/>
    <w:rsid w:val="4FEE1EAF"/>
    <w:rsid w:val="50441287"/>
    <w:rsid w:val="505C62DA"/>
    <w:rsid w:val="51532A7B"/>
    <w:rsid w:val="51C548F3"/>
    <w:rsid w:val="51E91049"/>
    <w:rsid w:val="525E4232"/>
    <w:rsid w:val="531967B7"/>
    <w:rsid w:val="53297640"/>
    <w:rsid w:val="539D5ADC"/>
    <w:rsid w:val="54930296"/>
    <w:rsid w:val="560E0898"/>
    <w:rsid w:val="566A1F66"/>
    <w:rsid w:val="56B518CE"/>
    <w:rsid w:val="575C02FA"/>
    <w:rsid w:val="577C37AC"/>
    <w:rsid w:val="57C70491"/>
    <w:rsid w:val="591B3341"/>
    <w:rsid w:val="59A40FED"/>
    <w:rsid w:val="59B83A63"/>
    <w:rsid w:val="5A01369D"/>
    <w:rsid w:val="5A5E041A"/>
    <w:rsid w:val="5C1843D5"/>
    <w:rsid w:val="5C7929A2"/>
    <w:rsid w:val="5E824AD5"/>
    <w:rsid w:val="60253011"/>
    <w:rsid w:val="61EE503F"/>
    <w:rsid w:val="6227175E"/>
    <w:rsid w:val="6320544E"/>
    <w:rsid w:val="64634696"/>
    <w:rsid w:val="66C60A29"/>
    <w:rsid w:val="66D04BFE"/>
    <w:rsid w:val="674578E4"/>
    <w:rsid w:val="674742E4"/>
    <w:rsid w:val="678636F0"/>
    <w:rsid w:val="68127D7F"/>
    <w:rsid w:val="69264D86"/>
    <w:rsid w:val="697F0C22"/>
    <w:rsid w:val="6B62753A"/>
    <w:rsid w:val="6CC46801"/>
    <w:rsid w:val="6EE53351"/>
    <w:rsid w:val="6F1A7490"/>
    <w:rsid w:val="7030652D"/>
    <w:rsid w:val="707B05FB"/>
    <w:rsid w:val="712B2D8E"/>
    <w:rsid w:val="718448F2"/>
    <w:rsid w:val="71A74265"/>
    <w:rsid w:val="72142320"/>
    <w:rsid w:val="728B348E"/>
    <w:rsid w:val="7353026B"/>
    <w:rsid w:val="73B00B38"/>
    <w:rsid w:val="73D55B1D"/>
    <w:rsid w:val="75A274FB"/>
    <w:rsid w:val="76587988"/>
    <w:rsid w:val="771F1A1E"/>
    <w:rsid w:val="779B0CBA"/>
    <w:rsid w:val="7844695B"/>
    <w:rsid w:val="791E5585"/>
    <w:rsid w:val="7C7750F6"/>
    <w:rsid w:val="7C9653F4"/>
    <w:rsid w:val="7D6924B7"/>
    <w:rsid w:val="7D99311C"/>
    <w:rsid w:val="7DCF5B74"/>
    <w:rsid w:val="7E406F3E"/>
    <w:rsid w:val="7F0A1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character" w:default="1" w:styleId="53">
    <w:name w:val="Default Paragraph Font"/>
    <w:autoRedefine/>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jc w:val="left"/>
    </w:pPr>
  </w:style>
  <w:style w:type="paragraph" w:styleId="10">
    <w:name w:val="table of authorities"/>
    <w:basedOn w:val="1"/>
    <w:next w:val="1"/>
    <w:qFormat/>
    <w:uiPriority w:val="0"/>
    <w:pPr>
      <w:ind w:left="420" w:leftChars="200"/>
    </w:pPr>
  </w:style>
  <w:style w:type="paragraph" w:styleId="11">
    <w:name w:val="index 8"/>
    <w:basedOn w:val="1"/>
    <w:next w:val="1"/>
    <w:autoRedefine/>
    <w:qFormat/>
    <w:uiPriority w:val="0"/>
    <w:pPr>
      <w:ind w:left="1400" w:leftChars="1400"/>
    </w:pPr>
  </w:style>
  <w:style w:type="paragraph" w:styleId="12">
    <w:name w:val="index 5"/>
    <w:basedOn w:val="1"/>
    <w:next w:val="1"/>
    <w:qFormat/>
    <w:uiPriority w:val="0"/>
    <w:pPr>
      <w:ind w:left="800" w:leftChars="8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beforeLines="0" w:beforeAutospacing="0"/>
    </w:pPr>
    <w:rPr>
      <w:rFonts w:ascii="Arial" w:hAnsi="Arial"/>
      <w:b/>
    </w:rPr>
  </w:style>
  <w:style w:type="paragraph" w:styleId="15">
    <w:name w:val="annotation text"/>
    <w:basedOn w:val="1"/>
    <w:qFormat/>
    <w:uiPriority w:val="0"/>
    <w:pPr>
      <w:jc w:val="left"/>
    </w:pPr>
  </w:style>
  <w:style w:type="paragraph" w:styleId="16">
    <w:name w:val="index 6"/>
    <w:basedOn w:val="1"/>
    <w:next w:val="1"/>
    <w:qFormat/>
    <w:uiPriority w:val="0"/>
    <w:pPr>
      <w:ind w:left="1000" w:leftChars="1000"/>
    </w:pPr>
  </w:style>
  <w:style w:type="paragraph" w:styleId="17">
    <w:name w:val="Salutation"/>
    <w:basedOn w:val="1"/>
    <w:next w:val="1"/>
    <w:qFormat/>
    <w:uiPriority w:val="0"/>
    <w:rPr>
      <w:rFonts w:ascii="仿宋_GB2312" w:eastAsia="仿宋_GB2312"/>
      <w:sz w:val="28"/>
      <w:szCs w:val="20"/>
    </w:rPr>
  </w:style>
  <w:style w:type="paragraph" w:styleId="18">
    <w:name w:val="Body Text 3"/>
    <w:basedOn w:val="1"/>
    <w:qFormat/>
    <w:uiPriority w:val="0"/>
    <w:rPr>
      <w:rFonts w:ascii="黑体" w:hAnsi="Arial" w:eastAsia="黑体"/>
      <w:b/>
      <w:sz w:val="28"/>
    </w:rPr>
  </w:style>
  <w:style w:type="paragraph" w:styleId="19">
    <w:name w:val="Body Text"/>
    <w:basedOn w:val="1"/>
    <w:qFormat/>
    <w:uiPriority w:val="0"/>
    <w:rPr>
      <w:rFonts w:ascii="宋体" w:hAnsi="Arial"/>
      <w:sz w:val="28"/>
    </w:rPr>
  </w:style>
  <w:style w:type="paragraph" w:styleId="20">
    <w:name w:val="Body Text Indent"/>
    <w:basedOn w:val="1"/>
    <w:next w:val="21"/>
    <w:qFormat/>
    <w:uiPriority w:val="0"/>
    <w:pPr>
      <w:ind w:firstLine="645"/>
    </w:pPr>
    <w:rPr>
      <w:rFonts w:ascii="楷体_GB2312" w:eastAsia="楷体_GB2312"/>
      <w:sz w:val="32"/>
    </w:rPr>
  </w:style>
  <w:style w:type="paragraph" w:styleId="21">
    <w:name w:val="envelope return"/>
    <w:basedOn w:val="1"/>
    <w:qFormat/>
    <w:uiPriority w:val="0"/>
    <w:pPr>
      <w:widowControl/>
    </w:pPr>
    <w:rPr>
      <w:kern w:val="0"/>
      <w:sz w:val="22"/>
      <w:szCs w:val="20"/>
      <w:lang w:val="en-GB" w:eastAsia="en-US"/>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style>
  <w:style w:type="paragraph" w:styleId="24">
    <w:name w:val="toc 3"/>
    <w:basedOn w:val="1"/>
    <w:next w:val="1"/>
    <w:qFormat/>
    <w:uiPriority w:val="39"/>
    <w:pPr>
      <w:ind w:left="420"/>
      <w:jc w:val="left"/>
    </w:pPr>
    <w:rPr>
      <w:i/>
    </w:rPr>
  </w:style>
  <w:style w:type="paragraph" w:styleId="25">
    <w:name w:val="Plain Text"/>
    <w:basedOn w:val="1"/>
    <w:link w:val="61"/>
    <w:qFormat/>
    <w:uiPriority w:val="0"/>
    <w:rPr>
      <w:rFonts w:ascii="宋体" w:hAnsi="Courier New"/>
    </w:rPr>
  </w:style>
  <w:style w:type="paragraph" w:styleId="26">
    <w:name w:val="toc 8"/>
    <w:basedOn w:val="1"/>
    <w:next w:val="1"/>
    <w:qFormat/>
    <w:uiPriority w:val="0"/>
    <w:pPr>
      <w:ind w:left="1470"/>
      <w:jc w:val="left"/>
    </w:pPr>
  </w:style>
  <w:style w:type="paragraph" w:styleId="27">
    <w:name w:val="index 3"/>
    <w:basedOn w:val="1"/>
    <w:next w:val="1"/>
    <w:qFormat/>
    <w:uiPriority w:val="0"/>
    <w:pPr>
      <w:ind w:left="400" w:leftChars="400"/>
    </w:pPr>
  </w:style>
  <w:style w:type="paragraph" w:styleId="28">
    <w:name w:val="Date"/>
    <w:basedOn w:val="1"/>
    <w:next w:val="1"/>
    <w:link w:val="62"/>
    <w:qFormat/>
    <w:uiPriority w:val="0"/>
    <w:rPr>
      <w:b/>
      <w:sz w:val="28"/>
    </w:rPr>
  </w:style>
  <w:style w:type="paragraph" w:styleId="29">
    <w:name w:val="Body Text Indent 2"/>
    <w:basedOn w:val="1"/>
    <w:qFormat/>
    <w:uiPriority w:val="0"/>
    <w:pPr>
      <w:ind w:left="630" w:firstLine="645"/>
    </w:pPr>
    <w:rPr>
      <w:rFonts w:ascii="Arial" w:hAnsi="Arial" w:eastAsia="仿宋_GB2312"/>
      <w:sz w:val="32"/>
    </w:rPr>
  </w:style>
  <w:style w:type="paragraph" w:styleId="30">
    <w:name w:val="Balloon Text"/>
    <w:basedOn w:val="1"/>
    <w:qFormat/>
    <w:uiPriority w:val="0"/>
    <w:rPr>
      <w:sz w:val="18"/>
    </w:rPr>
  </w:style>
  <w:style w:type="paragraph" w:styleId="31">
    <w:name w:val="footer"/>
    <w:basedOn w:val="1"/>
    <w:link w:val="63"/>
    <w:qFormat/>
    <w:uiPriority w:val="99"/>
    <w:pPr>
      <w:tabs>
        <w:tab w:val="center" w:pos="4153"/>
        <w:tab w:val="right" w:pos="8306"/>
      </w:tabs>
      <w:snapToGrid w:val="0"/>
      <w:jc w:val="left"/>
    </w:pPr>
    <w:rPr>
      <w:sz w:val="18"/>
    </w:rPr>
  </w:style>
  <w:style w:type="paragraph" w:styleId="3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beforeLines="0" w:beforeAutospacing="0" w:after="120" w:afterLines="0" w:afterAutospacing="0"/>
      <w:jc w:val="left"/>
    </w:pPr>
    <w:rPr>
      <w:caps/>
    </w:rPr>
  </w:style>
  <w:style w:type="paragraph" w:styleId="34">
    <w:name w:val="toc 4"/>
    <w:basedOn w:val="1"/>
    <w:next w:val="1"/>
    <w:qFormat/>
    <w:uiPriority w:val="0"/>
    <w:pPr>
      <w:ind w:left="630"/>
      <w:jc w:val="left"/>
    </w:pPr>
  </w:style>
  <w:style w:type="paragraph" w:styleId="35">
    <w:name w:val="index heading"/>
    <w:basedOn w:val="1"/>
    <w:next w:val="36"/>
    <w:qFormat/>
    <w:uiPriority w:val="0"/>
    <w:rPr>
      <w:rFonts w:eastAsia="宋体"/>
      <w:kern w:val="2"/>
      <w:sz w:val="21"/>
      <w:lang w:val="en-US" w:eastAsia="zh-CN"/>
    </w:rPr>
  </w:style>
  <w:style w:type="paragraph" w:styleId="36">
    <w:name w:val="index 1"/>
    <w:basedOn w:val="1"/>
    <w:next w:val="1"/>
    <w:qFormat/>
    <w:uiPriority w:val="0"/>
    <w:pPr>
      <w:jc w:val="center"/>
    </w:pPr>
    <w:rPr>
      <w:rFonts w:ascii="仿宋_GB2312" w:eastAsia="仿宋_GB2312"/>
      <w:b/>
      <w:sz w:val="28"/>
    </w:rPr>
  </w:style>
  <w:style w:type="paragraph" w:styleId="37">
    <w:name w:val="List"/>
    <w:basedOn w:val="1"/>
    <w:qFormat/>
    <w:uiPriority w:val="0"/>
    <w:pPr>
      <w:ind w:left="200" w:hanging="200" w:hangingChars="200"/>
    </w:pPr>
    <w:rPr>
      <w:rFonts w:ascii="Calibri" w:hAnsi="Calibri"/>
      <w:szCs w:val="22"/>
    </w:rPr>
  </w:style>
  <w:style w:type="paragraph" w:styleId="38">
    <w:name w:val="footnote text"/>
    <w:basedOn w:val="1"/>
    <w:link w:val="65"/>
    <w:qFormat/>
    <w:uiPriority w:val="0"/>
    <w:pPr>
      <w:snapToGrid w:val="0"/>
      <w:jc w:val="left"/>
    </w:pPr>
    <w:rPr>
      <w:sz w:val="18"/>
      <w:szCs w:val="18"/>
    </w:rPr>
  </w:style>
  <w:style w:type="paragraph" w:styleId="39">
    <w:name w:val="toc 6"/>
    <w:basedOn w:val="1"/>
    <w:next w:val="1"/>
    <w:qFormat/>
    <w:uiPriority w:val="0"/>
    <w:pPr>
      <w:ind w:left="1050"/>
      <w:jc w:val="left"/>
    </w:pPr>
  </w:style>
  <w:style w:type="paragraph" w:styleId="40">
    <w:name w:val="Body Text Indent 3"/>
    <w:basedOn w:val="1"/>
    <w:qFormat/>
    <w:uiPriority w:val="0"/>
    <w:pPr>
      <w:ind w:firstLine="645"/>
    </w:pPr>
    <w:rPr>
      <w:rFonts w:ascii="仿宋_GB2312" w:hAnsi="Arial" w:eastAsia="仿宋_GB2312"/>
      <w:color w:val="000000"/>
      <w:sz w:val="30"/>
    </w:rPr>
  </w:style>
  <w:style w:type="paragraph" w:styleId="41">
    <w:name w:val="index 7"/>
    <w:basedOn w:val="1"/>
    <w:next w:val="1"/>
    <w:qFormat/>
    <w:uiPriority w:val="0"/>
    <w:pPr>
      <w:ind w:left="1200" w:leftChars="1200"/>
    </w:pPr>
  </w:style>
  <w:style w:type="paragraph" w:styleId="42">
    <w:name w:val="index 9"/>
    <w:basedOn w:val="1"/>
    <w:next w:val="1"/>
    <w:qFormat/>
    <w:uiPriority w:val="0"/>
    <w:pPr>
      <w:ind w:left="1600" w:leftChars="1600"/>
    </w:pPr>
  </w:style>
  <w:style w:type="paragraph" w:styleId="43">
    <w:name w:val="toc 2"/>
    <w:basedOn w:val="1"/>
    <w:next w:val="1"/>
    <w:qFormat/>
    <w:uiPriority w:val="39"/>
    <w:pPr>
      <w:ind w:left="210"/>
      <w:jc w:val="left"/>
    </w:pPr>
    <w:rPr>
      <w:smallCaps/>
      <w:sz w:val="28"/>
    </w:rPr>
  </w:style>
  <w:style w:type="paragraph" w:styleId="44">
    <w:name w:val="toc 9"/>
    <w:basedOn w:val="1"/>
    <w:next w:val="1"/>
    <w:qFormat/>
    <w:uiPriority w:val="0"/>
    <w:pPr>
      <w:ind w:left="1680"/>
      <w:jc w:val="left"/>
    </w:pPr>
  </w:style>
  <w:style w:type="paragraph" w:styleId="45">
    <w:name w:val="Body Text 2"/>
    <w:basedOn w:val="1"/>
    <w:qFormat/>
    <w:uiPriority w:val="0"/>
    <w:rPr>
      <w:rFonts w:ascii="仿宋_GB2312" w:eastAsia="仿宋_GB2312"/>
      <w:b/>
      <w:sz w:val="24"/>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2"/>
    <w:basedOn w:val="1"/>
    <w:next w:val="1"/>
    <w:qFormat/>
    <w:uiPriority w:val="0"/>
    <w:pPr>
      <w:ind w:left="200" w:leftChars="200"/>
    </w:pPr>
  </w:style>
  <w:style w:type="paragraph" w:styleId="48">
    <w:name w:val="annotation subject"/>
    <w:basedOn w:val="15"/>
    <w:next w:val="15"/>
    <w:qFormat/>
    <w:uiPriority w:val="0"/>
    <w:rPr>
      <w:b/>
      <w:bCs/>
    </w:rPr>
  </w:style>
  <w:style w:type="paragraph" w:styleId="49">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0">
    <w:name w:val="Body Text First Indent 2"/>
    <w:basedOn w:val="20"/>
    <w:next w:val="37"/>
    <w:qFormat/>
    <w:uiPriority w:val="0"/>
    <w:pPr>
      <w:spacing w:before="0" w:after="120" w:line="240" w:lineRule="auto"/>
      <w:ind w:left="420" w:firstLine="0" w:firstLineChars="0"/>
    </w:pPr>
    <w:rPr>
      <w:rFonts w:ascii="Times New Roman" w:hAnsi="Times New Roman"/>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纯文本 Char"/>
    <w:link w:val="25"/>
    <w:qFormat/>
    <w:locked/>
    <w:uiPriority w:val="0"/>
    <w:rPr>
      <w:rFonts w:ascii="宋体" w:hAnsi="Courier New"/>
      <w:kern w:val="2"/>
      <w:sz w:val="21"/>
    </w:rPr>
  </w:style>
  <w:style w:type="character" w:customStyle="1" w:styleId="62">
    <w:name w:val="日期 Char1"/>
    <w:link w:val="28"/>
    <w:qFormat/>
    <w:uiPriority w:val="0"/>
    <w:rPr>
      <w:b/>
      <w:kern w:val="2"/>
      <w:sz w:val="28"/>
    </w:rPr>
  </w:style>
  <w:style w:type="character" w:customStyle="1" w:styleId="63">
    <w:name w:val="页脚 Char"/>
    <w:link w:val="31"/>
    <w:qFormat/>
    <w:uiPriority w:val="99"/>
    <w:rPr>
      <w:kern w:val="2"/>
      <w:sz w:val="18"/>
    </w:rPr>
  </w:style>
  <w:style w:type="character" w:customStyle="1" w:styleId="64">
    <w:name w:val="页眉 Char"/>
    <w:link w:val="32"/>
    <w:qFormat/>
    <w:uiPriority w:val="0"/>
    <w:rPr>
      <w:kern w:val="2"/>
      <w:sz w:val="18"/>
    </w:rPr>
  </w:style>
  <w:style w:type="character" w:customStyle="1" w:styleId="65">
    <w:name w:val="脚注文本 Char"/>
    <w:link w:val="38"/>
    <w:qFormat/>
    <w:uiPriority w:val="0"/>
    <w:rPr>
      <w:kern w:val="2"/>
      <w:sz w:val="18"/>
      <w:szCs w:val="18"/>
    </w:rPr>
  </w:style>
  <w:style w:type="character" w:customStyle="1" w:styleId="66">
    <w:name w:val="标题 4 Char"/>
    <w:qFormat/>
    <w:uiPriority w:val="0"/>
    <w:rPr>
      <w:rFonts w:ascii="Arial" w:hAnsi="Arial" w:eastAsia="黑体"/>
      <w:b/>
      <w:kern w:val="2"/>
      <w:sz w:val="28"/>
      <w:lang w:val="en-US" w:eastAsia="zh-CN"/>
    </w:rPr>
  </w:style>
  <w:style w:type="character" w:customStyle="1" w:styleId="67">
    <w:name w:val="索引标题 Char Char"/>
    <w:qFormat/>
    <w:uiPriority w:val="0"/>
    <w:rPr>
      <w:rFonts w:eastAsia="宋体"/>
      <w:kern w:val="2"/>
      <w:sz w:val="21"/>
      <w:lang w:val="en-US" w:eastAsia="zh-CN"/>
    </w:rPr>
  </w:style>
  <w:style w:type="character" w:customStyle="1" w:styleId="68">
    <w:name w:val="标题 1 Char"/>
    <w:qFormat/>
    <w:uiPriority w:val="0"/>
    <w:rPr>
      <w:rFonts w:eastAsia="宋体"/>
      <w:b/>
      <w:kern w:val="44"/>
      <w:sz w:val="30"/>
      <w:lang w:val="en-US" w:eastAsia="zh-CN"/>
    </w:rPr>
  </w:style>
  <w:style w:type="character" w:customStyle="1" w:styleId="69">
    <w:name w:val="未处理的提及"/>
    <w:unhideWhenUsed/>
    <w:qFormat/>
    <w:uiPriority w:val="99"/>
    <w:rPr>
      <w:color w:val="605E5C"/>
      <w:shd w:val="clear" w:color="auto" w:fill="E1DFDD"/>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71">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styleId="72">
    <w:name w:val="List Paragraph"/>
    <w:basedOn w:val="1"/>
    <w:qFormat/>
    <w:uiPriority w:val="0"/>
    <w:pPr>
      <w:ind w:firstLine="420" w:firstLineChars="200"/>
    </w:pPr>
    <w:rPr>
      <w:szCs w:val="24"/>
    </w:rPr>
  </w:style>
  <w:style w:type="paragraph" w:customStyle="1" w:styleId="73">
    <w:name w:val="Char"/>
    <w:basedOn w:val="1"/>
    <w:qFormat/>
    <w:uiPriority w:val="0"/>
    <w:rPr>
      <w:rFonts w:ascii="Tahoma" w:hAnsi="Tahoma"/>
      <w:sz w:val="24"/>
    </w:rPr>
  </w:style>
  <w:style w:type="paragraph" w:customStyle="1" w:styleId="74">
    <w:name w:val="Default Paragraph Char Char Char Char"/>
    <w:basedOn w:val="1"/>
    <w:next w:val="1"/>
    <w:qFormat/>
    <w:uiPriority w:val="0"/>
    <w:pPr>
      <w:widowControl/>
      <w:spacing w:line="360" w:lineRule="auto"/>
      <w:jc w:val="left"/>
    </w:pPr>
    <w:rPr>
      <w:kern w:val="0"/>
      <w:lang w:eastAsia="en-US"/>
    </w:rPr>
  </w:style>
  <w:style w:type="paragraph" w:customStyle="1" w:styleId="75">
    <w:name w:val="一级标题"/>
    <w:basedOn w:val="1"/>
    <w:next w:val="76"/>
    <w:qFormat/>
    <w:uiPriority w:val="0"/>
    <w:pPr>
      <w:tabs>
        <w:tab w:val="left" w:pos="425"/>
      </w:tabs>
      <w:spacing w:after="312" w:afterLines="100"/>
      <w:ind w:left="850" w:hanging="425"/>
      <w:outlineLvl w:val="0"/>
    </w:pPr>
    <w:rPr>
      <w:rFonts w:ascii="黑体" w:eastAsia="黑体"/>
      <w:sz w:val="30"/>
    </w:rPr>
  </w:style>
  <w:style w:type="paragraph" w:customStyle="1" w:styleId="76">
    <w:name w:val="二级标题"/>
    <w:basedOn w:val="1"/>
    <w:next w:val="77"/>
    <w:qFormat/>
    <w:uiPriority w:val="0"/>
    <w:pPr>
      <w:tabs>
        <w:tab w:val="left" w:pos="992"/>
      </w:tabs>
      <w:ind w:left="992" w:hanging="567"/>
      <w:outlineLvl w:val="1"/>
    </w:pPr>
    <w:rPr>
      <w:rFonts w:ascii="黑体" w:eastAsia="黑体"/>
      <w:sz w:val="28"/>
    </w:rPr>
  </w:style>
  <w:style w:type="paragraph" w:customStyle="1" w:styleId="77">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9">
    <w:name w:val=" Char"/>
    <w:basedOn w:val="1"/>
    <w:qFormat/>
    <w:uiPriority w:val="0"/>
  </w:style>
  <w:style w:type="paragraph" w:customStyle="1" w:styleId="80">
    <w:name w:val=" Char Char Char"/>
    <w:basedOn w:val="1"/>
    <w:qFormat/>
    <w:uiPriority w:val="0"/>
    <w:rPr>
      <w:rFonts w:ascii="Tahoma" w:hAnsi="Tahoma"/>
      <w:sz w:val="24"/>
    </w:rPr>
  </w:style>
  <w:style w:type="paragraph" w:customStyle="1" w:styleId="81">
    <w:name w:val="D&amp;L"/>
    <w:basedOn w:val="3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8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86">
    <w:name w:val="SUR-需求定义-第4级"/>
    <w:basedOn w:val="5"/>
    <w:next w:val="1"/>
    <w:qFormat/>
    <w:uiPriority w:val="0"/>
    <w:pPr>
      <w:tabs>
        <w:tab w:val="left" w:pos="1080"/>
      </w:tabs>
      <w:spacing w:before="0" w:after="0"/>
      <w:ind w:left="-283" w:firstLine="283"/>
      <w:jc w:val="left"/>
    </w:pPr>
    <w:rPr>
      <w:b w:val="0"/>
      <w:color w:val="0000FF"/>
      <w:sz w:val="24"/>
    </w:rPr>
  </w:style>
  <w:style w:type="paragraph" w:customStyle="1" w:styleId="87">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8">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0">
    <w:name w:val="Char Char Char"/>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3">
    <w:name w:val=" Char1"/>
    <w:basedOn w:val="1"/>
    <w:qFormat/>
    <w:uiPriority w:val="0"/>
    <w:rPr>
      <w:rFonts w:ascii="Tahoma" w:hAnsi="Tahoma"/>
      <w:sz w:val="24"/>
    </w:rPr>
  </w:style>
  <w:style w:type="paragraph" w:customStyle="1" w:styleId="9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5">
    <w:name w:val="_Style 94"/>
    <w:basedOn w:val="2"/>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正文三级标题"/>
    <w:basedOn w:val="1"/>
    <w:qFormat/>
    <w:uiPriority w:val="0"/>
    <w:pPr>
      <w:widowControl/>
      <w:spacing w:line="360" w:lineRule="auto"/>
      <w:jc w:val="left"/>
    </w:pPr>
    <w:rPr>
      <w:rFonts w:ascii="Arial" w:hAnsi="Arial" w:eastAsia="微软雅黑" w:cs="华文细黑"/>
      <w:b/>
      <w:color w:val="949832"/>
      <w:kern w:val="0"/>
      <w:szCs w:val="21"/>
      <w:lang w:val="en-GB"/>
    </w:rPr>
  </w:style>
  <w:style w:type="paragraph" w:customStyle="1" w:styleId="98">
    <w:name w:val="Char Char Char Char Char"/>
    <w:basedOn w:val="1"/>
    <w:qFormat/>
    <w:uiPriority w:val="0"/>
    <w:rPr>
      <w:rFonts w:ascii="Tahoma" w:hAnsi="Tahoma"/>
      <w:sz w:val="24"/>
    </w:rPr>
  </w:style>
  <w:style w:type="paragraph" w:customStyle="1" w:styleId="99">
    <w:name w:val="基本文字 Char"/>
    <w:basedOn w:val="1"/>
    <w:qFormat/>
    <w:uiPriority w:val="0"/>
    <w:pPr>
      <w:spacing w:before="156" w:beforeLines="0" w:beforeAutospacing="0" w:line="400" w:lineRule="atLeast"/>
      <w:ind w:firstLine="540" w:firstLineChars="225"/>
    </w:pPr>
    <w:rPr>
      <w:sz w:val="24"/>
    </w:rPr>
  </w:style>
  <w:style w:type="paragraph" w:customStyle="1" w:styleId="100">
    <w:name w:val="_Style 99"/>
    <w:unhideWhenUsed/>
    <w:qFormat/>
    <w:uiPriority w:val="99"/>
    <w:rPr>
      <w:rFonts w:ascii="Times New Roman" w:hAnsi="Times New Roman" w:eastAsia="宋体" w:cs="Times New Roman"/>
      <w:kern w:val="2"/>
      <w:sz w:val="21"/>
      <w:lang w:val="en-US" w:eastAsia="zh-CN" w:bidi="ar-SA"/>
    </w:rPr>
  </w:style>
  <w:style w:type="character" w:customStyle="1" w:styleId="101">
    <w:name w:val="日期 Char"/>
    <w:qFormat/>
    <w:uiPriority w:val="0"/>
    <w:rPr>
      <w:rFonts w:ascii="Times New Roman" w:hAnsi="Times New Roman"/>
      <w:b/>
      <w:kern w:val="2"/>
      <w:sz w:val="28"/>
    </w:rPr>
  </w:style>
  <w:style w:type="character" w:customStyle="1" w:styleId="102">
    <w:name w:val="font21"/>
    <w:basedOn w:val="53"/>
    <w:qFormat/>
    <w:uiPriority w:val="0"/>
    <w:rPr>
      <w:rFonts w:hint="eastAsia" w:ascii="宋体" w:hAnsi="宋体" w:eastAsia="宋体" w:cs="宋体"/>
      <w:b/>
      <w:bCs/>
      <w:color w:val="000000"/>
      <w:sz w:val="20"/>
      <w:szCs w:val="20"/>
      <w:u w:val="none"/>
    </w:rPr>
  </w:style>
  <w:style w:type="character" w:customStyle="1" w:styleId="103">
    <w:name w:val="font11"/>
    <w:basedOn w:val="53"/>
    <w:qFormat/>
    <w:uiPriority w:val="0"/>
    <w:rPr>
      <w:rFonts w:hint="eastAsia" w:ascii="宋体" w:hAnsi="宋体" w:eastAsia="宋体" w:cs="宋体"/>
      <w:color w:val="000000"/>
      <w:sz w:val="20"/>
      <w:szCs w:val="20"/>
      <w:u w:val="none"/>
    </w:rPr>
  </w:style>
  <w:style w:type="character" w:customStyle="1" w:styleId="104">
    <w:name w:val="font51"/>
    <w:basedOn w:val="53"/>
    <w:qFormat/>
    <w:uiPriority w:val="0"/>
    <w:rPr>
      <w:rFonts w:ascii="宋体" w:hAnsi="宋体" w:eastAsia="宋体" w:cs="宋体"/>
      <w:b/>
      <w:bCs/>
      <w:color w:val="000000"/>
      <w:sz w:val="22"/>
      <w:szCs w:val="22"/>
      <w:u w:val="none"/>
    </w:rPr>
  </w:style>
  <w:style w:type="character" w:customStyle="1" w:styleId="105">
    <w:name w:val="font61"/>
    <w:basedOn w:val="53"/>
    <w:qFormat/>
    <w:uiPriority w:val="0"/>
    <w:rPr>
      <w:rFonts w:hint="default" w:ascii="Calibri" w:hAnsi="Calibri" w:cs="Calibri"/>
      <w:b/>
      <w:bCs/>
      <w:color w:val="000000"/>
      <w:sz w:val="22"/>
      <w:szCs w:val="22"/>
      <w:u w:val="none"/>
    </w:rPr>
  </w:style>
  <w:style w:type="character" w:customStyle="1" w:styleId="106">
    <w:name w:val="font71"/>
    <w:basedOn w:val="5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4561</Words>
  <Characters>4745</Characters>
  <Lines>39</Lines>
  <Paragraphs>11</Paragraphs>
  <TotalTime>37</TotalTime>
  <ScaleCrop>false</ScaleCrop>
  <LinksUpToDate>false</LinksUpToDate>
  <CharactersWithSpaces>5380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2023-12-04T09:58:00Z</dcterms:created>
  <dc:creator>lyl</dc:creator>
  <cp:lastModifiedBy>南笙丶</cp:lastModifiedBy>
  <cp:lastPrinted>2023-03-22T00:57:00Z</cp:lastPrinted>
  <dcterms:modified xsi:type="dcterms:W3CDTF">2026-01-12T10:00:44Z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5A2830B9C02F44C0B1F3F6648D9856C4_13</vt:lpwstr>
  </property>
  <property fmtid="{D5CDD505-2E9C-101B-9397-08002B2CF9AE}" pid="4" name="KSOTemplateDocerSaveRecord">
    <vt:lpwstr>eyJoZGlkIjoiZDUyNTYwMzlhMjQxMzAyYjkxODJlNmZiYmU4NWE0ZmUiLCJ1c2VySWQiOiI0MDQzMTAzNTIifQ==</vt:lpwstr>
  </property>
</Properties>
</file>