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543D5C7E">
          <w:pPr>
            <w:spacing w:line="900" w:lineRule="exact"/>
            <w:ind w:firstLine="440"/>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14F88638">
          <w:pPr>
            <w:spacing w:line="900" w:lineRule="exact"/>
            <w:ind w:hanging="142"/>
            <w:jc w:val="center"/>
            <w:rPr>
              <w:rFonts w:ascii="Arial" w:hAnsi="Arial" w:eastAsia="黑体"/>
              <w:b/>
              <w:sz w:val="72"/>
              <w:szCs w:val="72"/>
            </w:rPr>
          </w:pPr>
          <w:r>
            <w:rPr>
              <w:rFonts w:hint="eastAsia" w:eastAsia="黑体"/>
              <w:b/>
              <w:bCs/>
              <w:sz w:val="56"/>
              <w:szCs w:val="56"/>
              <w:lang w:eastAsia="zh-CN"/>
            </w:rPr>
            <w:t>城市更新项目业主答谢活动</w:t>
          </w:r>
          <w:r>
            <w:rPr>
              <w:rFonts w:eastAsia="黑体"/>
              <w:sz w:val="144"/>
              <w:szCs w:val="28"/>
            </w:rPr>
            <w:tab/>
          </w:r>
        </w:p>
        <w:p w14:paraId="6983E45D">
          <w:pPr>
            <w:adjustRightInd w:val="0"/>
            <w:snapToGrid w:val="0"/>
            <w:spacing w:before="48" w:beforeLines="20" w:after="48" w:afterLines="20" w:line="940" w:lineRule="exact"/>
            <w:jc w:val="center"/>
            <w:rPr>
              <w:rFonts w:hint="eastAsia" w:ascii="宋体" w:hAnsi="宋体"/>
              <w:b/>
              <w:bCs/>
              <w:sz w:val="84"/>
              <w:szCs w:val="84"/>
            </w:rPr>
          </w:pPr>
        </w:p>
        <w:p w14:paraId="5B4BE134">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626156D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29D10C0">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523EF40F">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412FD58">
          <w:pPr>
            <w:adjustRightInd w:val="0"/>
            <w:snapToGrid w:val="0"/>
            <w:spacing w:before="48" w:beforeLines="20" w:after="48" w:afterLines="20" w:line="540" w:lineRule="exact"/>
            <w:ind w:firstLine="600"/>
            <w:rPr>
              <w:rFonts w:hint="eastAsia" w:ascii="宋体" w:hAnsi="宋体"/>
              <w:b/>
              <w:sz w:val="30"/>
              <w:szCs w:val="30"/>
            </w:rPr>
          </w:pPr>
        </w:p>
        <w:p w14:paraId="42BEE3B7">
          <w:pPr>
            <w:adjustRightInd w:val="0"/>
            <w:snapToGrid w:val="0"/>
            <w:spacing w:before="48" w:beforeLines="20" w:after="48" w:afterLines="20" w:line="540" w:lineRule="exact"/>
            <w:ind w:firstLine="600"/>
            <w:rPr>
              <w:rFonts w:hint="eastAsia" w:ascii="宋体" w:hAnsi="宋体"/>
              <w:b/>
              <w:sz w:val="30"/>
              <w:szCs w:val="30"/>
            </w:rPr>
          </w:pPr>
        </w:p>
        <w:p w14:paraId="64A904F3">
          <w:pPr>
            <w:ind w:firstLine="600"/>
            <w:rPr>
              <w:rFonts w:hint="eastAsia" w:ascii="宋体" w:hAnsi="宋体"/>
              <w:b/>
              <w:sz w:val="30"/>
              <w:szCs w:val="30"/>
            </w:rPr>
          </w:pPr>
        </w:p>
        <w:p w14:paraId="11C45935">
          <w:pPr>
            <w:ind w:firstLine="600"/>
            <w:rPr>
              <w:rFonts w:hint="eastAsia" w:ascii="宋体" w:hAnsi="宋体"/>
              <w:b/>
              <w:sz w:val="30"/>
              <w:szCs w:val="30"/>
            </w:rPr>
          </w:pPr>
        </w:p>
        <w:p w14:paraId="55E32C8F">
          <w:pPr>
            <w:adjustRightInd w:val="0"/>
            <w:snapToGrid w:val="0"/>
            <w:spacing w:before="48" w:beforeLines="20" w:after="48" w:afterLines="20" w:line="540" w:lineRule="exact"/>
            <w:ind w:firstLine="640"/>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620DC1EB">
          <w:pPr>
            <w:tabs>
              <w:tab w:val="left" w:pos="420"/>
              <w:tab w:val="left" w:pos="4200"/>
            </w:tabs>
            <w:spacing w:line="1700" w:lineRule="exact"/>
            <w:ind w:firstLine="720"/>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ascii="宋体" w:hAnsi="宋体"/>
              <w:bCs/>
              <w:sz w:val="36"/>
            </w:rPr>
            <w:t>月</w:t>
          </w:r>
        </w:p>
        <w:p w14:paraId="05F39384">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38F82FA1">
          <w:pPr>
            <w:spacing w:line="480" w:lineRule="auto"/>
            <w:ind w:firstLine="440"/>
            <w:rPr>
              <w:rFonts w:hint="eastAsia" w:ascii="微软雅黑" w:hAnsi="微软雅黑" w:eastAsia="微软雅黑" w:cs="微软雅黑"/>
              <w:sz w:val="22"/>
              <w:szCs w:val="22"/>
            </w:rPr>
          </w:pPr>
        </w:p>
      </w:sdtContent>
    </w:sdt>
    <w:bookmarkEnd w:id="3"/>
    <w:bookmarkEnd w:id="4"/>
    <w:p w14:paraId="26049B6F">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城市更新项目业主答谢活动</w:t>
      </w:r>
      <w:r>
        <w:rPr>
          <w:rFonts w:hint="eastAsia" w:ascii="微软雅黑" w:hAnsi="微软雅黑" w:eastAsia="微软雅黑" w:cs="微软雅黑"/>
          <w:b/>
          <w:bCs/>
          <w:color w:val="000000"/>
          <w:sz w:val="22"/>
          <w:szCs w:val="22"/>
          <w:u w:val="single"/>
        </w:rPr>
        <w:tab/>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1E875B1B">
      <w:pPr>
        <w:ind w:firstLine="440"/>
        <w:rPr>
          <w:rFonts w:hint="eastAsia" w:ascii="微软雅黑" w:hAnsi="微软雅黑" w:eastAsia="微软雅黑" w:cs="微软雅黑"/>
          <w:sz w:val="22"/>
          <w:szCs w:val="22"/>
        </w:rPr>
      </w:pPr>
    </w:p>
    <w:p w14:paraId="489EFE7E">
      <w:pPr>
        <w:pStyle w:val="6"/>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1EE7E3FE">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p>
    <w:p w14:paraId="771C1E0F">
      <w:pPr>
        <w:numPr>
          <w:ilvl w:val="0"/>
          <w:numId w:val="1"/>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项目名称：城市更新项目业主答谢活动</w:t>
      </w:r>
      <w:r>
        <w:rPr>
          <w:rFonts w:hint="eastAsia" w:ascii="微软雅黑" w:hAnsi="微软雅黑" w:eastAsia="微软雅黑" w:cs="微软雅黑"/>
          <w:color w:val="000000"/>
          <w:sz w:val="22"/>
          <w:szCs w:val="22"/>
          <w:lang w:val="zh-CN"/>
        </w:rPr>
        <w:tab/>
      </w:r>
      <w:r>
        <w:rPr>
          <w:rFonts w:hint="eastAsia" w:ascii="微软雅黑" w:hAnsi="微软雅黑" w:eastAsia="微软雅黑" w:cs="微软雅黑"/>
          <w:color w:val="000000"/>
          <w:sz w:val="22"/>
          <w:szCs w:val="22"/>
          <w:lang w:val="zh-CN"/>
        </w:rPr>
        <w:t>；</w:t>
      </w:r>
    </w:p>
    <w:p w14:paraId="004A951F">
      <w:pPr>
        <w:numPr>
          <w:ilvl w:val="0"/>
          <w:numId w:val="1"/>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项目需求：详见附件；</w:t>
      </w:r>
    </w:p>
    <w:p w14:paraId="261E0D49">
      <w:pPr>
        <w:numPr>
          <w:ilvl w:val="0"/>
          <w:numId w:val="1"/>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16</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w:t>
      </w:r>
      <w:r>
        <w:rPr>
          <w:rFonts w:hint="eastAsia" w:ascii="微软雅黑" w:hAnsi="微软雅黑" w:eastAsia="微软雅黑" w:cs="微软雅黑"/>
          <w:color w:val="000000"/>
          <w:sz w:val="22"/>
          <w:szCs w:val="22"/>
        </w:rPr>
        <w:t>（含税）；</w:t>
      </w:r>
    </w:p>
    <w:p w14:paraId="7FCBD7BA">
      <w:pPr>
        <w:numPr>
          <w:ilvl w:val="0"/>
          <w:numId w:val="1"/>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招标方式：公开招标。</w:t>
      </w:r>
    </w:p>
    <w:p w14:paraId="5EE9F313"/>
    <w:p w14:paraId="1FF48C72">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34C7B097">
      <w:pPr>
        <w:numPr>
          <w:ilvl w:val="0"/>
          <w:numId w:val="2"/>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2FDC0B">
      <w:pPr>
        <w:numPr>
          <w:ilvl w:val="0"/>
          <w:numId w:val="2"/>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7B35B3A6">
      <w:pPr>
        <w:numPr>
          <w:ilvl w:val="0"/>
          <w:numId w:val="2"/>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792DF732">
      <w:pPr>
        <w:numPr>
          <w:ilvl w:val="0"/>
          <w:numId w:val="2"/>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投标人资质要求：具有有效的营业执照，营业执照经营范围应包含与招标项目相关的业务许可。投标人须提供三份同类业绩证明（自202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年1月1日起，与至少3家不同开发商分别签订的相关业务合同，且每份合同金额不低于</w:t>
      </w:r>
      <w:r>
        <w:rPr>
          <w:rFonts w:hint="eastAsia" w:ascii="微软雅黑" w:hAnsi="微软雅黑" w:eastAsia="微软雅黑" w:cs="微软雅黑"/>
          <w:color w:val="000000"/>
          <w:sz w:val="22"/>
          <w:szCs w:val="22"/>
          <w:lang w:val="en-US" w:eastAsia="zh-CN"/>
        </w:rPr>
        <w:t>10</w:t>
      </w:r>
      <w:r>
        <w:rPr>
          <w:rFonts w:hint="eastAsia" w:ascii="微软雅黑" w:hAnsi="微软雅黑" w:eastAsia="微软雅黑" w:cs="微软雅黑"/>
          <w:color w:val="000000"/>
          <w:sz w:val="22"/>
          <w:szCs w:val="22"/>
          <w:lang w:val="zh-CN"/>
        </w:rPr>
        <w:t>万元）。</w:t>
      </w:r>
    </w:p>
    <w:p w14:paraId="070744BC">
      <w:pPr>
        <w:numPr>
          <w:ilvl w:val="0"/>
          <w:numId w:val="2"/>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438178C4">
      <w:pPr>
        <w:numPr>
          <w:ilvl w:val="0"/>
          <w:numId w:val="2"/>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0197EEC7">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6E47364B">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AF781A1">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58F79DD">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744632F3">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36F4EF1">
      <w:pPr>
        <w:pStyle w:val="40"/>
        <w:numPr>
          <w:ilvl w:val="0"/>
          <w:numId w:val="3"/>
        </w:numPr>
        <w:tabs>
          <w:tab w:val="left" w:pos="704"/>
        </w:tabs>
        <w:autoSpaceDE w:val="0"/>
        <w:autoSpaceDN w:val="0"/>
        <w:adjustRightInd w:val="0"/>
        <w:spacing w:after="0" w:line="360" w:lineRule="auto"/>
        <w:ind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715B056A"/>
    <w:p w14:paraId="315A0F9D">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6F6AA702">
      <w:pPr>
        <w:numPr>
          <w:ilvl w:val="0"/>
          <w:numId w:val="4"/>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w:t>
      </w:r>
      <w:r>
        <w:rPr>
          <w:rFonts w:hint="eastAsia" w:ascii="微软雅黑" w:hAnsi="微软雅黑" w:eastAsia="微软雅黑" w:cs="微软雅黑"/>
          <w:color w:val="000000"/>
          <w:sz w:val="22"/>
          <w:szCs w:val="22"/>
          <w:highlight w:val="yellow"/>
          <w:lang w:val="zh-CN"/>
        </w:rPr>
        <w:t>投标报价</w:t>
      </w:r>
      <w:r>
        <w:rPr>
          <w:rFonts w:hint="eastAsia" w:ascii="微软雅黑" w:hAnsi="微软雅黑" w:eastAsia="微软雅黑" w:cs="微软雅黑"/>
          <w:color w:val="000000"/>
          <w:sz w:val="22"/>
          <w:szCs w:val="22"/>
          <w:highlight w:val="yellow"/>
          <w:lang w:val="en-US" w:eastAsia="zh-CN"/>
        </w:rPr>
        <w:t>需统一按6%税率报价，且含税价</w:t>
      </w:r>
      <w:r>
        <w:rPr>
          <w:rFonts w:hint="eastAsia" w:ascii="微软雅黑" w:hAnsi="微软雅黑" w:eastAsia="微软雅黑" w:cs="微软雅黑"/>
          <w:color w:val="000000"/>
          <w:sz w:val="22"/>
          <w:szCs w:val="22"/>
          <w:highlight w:val="yellow"/>
          <w:lang w:val="zh-CN"/>
        </w:rPr>
        <w:t>不得高于招标控制价</w:t>
      </w:r>
      <w:r>
        <w:rPr>
          <w:rFonts w:hint="eastAsia" w:ascii="微软雅黑" w:hAnsi="微软雅黑" w:eastAsia="微软雅黑" w:cs="微软雅黑"/>
          <w:color w:val="000000"/>
          <w:sz w:val="22"/>
          <w:szCs w:val="22"/>
          <w:lang w:val="zh-CN"/>
        </w:rPr>
        <w:t>，否则其报价无效。</w:t>
      </w:r>
    </w:p>
    <w:p w14:paraId="5DA6EB39">
      <w:pPr>
        <w:numPr>
          <w:ilvl w:val="0"/>
          <w:numId w:val="4"/>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经评标小组评审符合招标文件规定条件的有效投标人如低于三家，则本次招标流标（另行重新组织招标）。</w:t>
      </w:r>
    </w:p>
    <w:p w14:paraId="07B354FF">
      <w:pPr>
        <w:numPr>
          <w:ilvl w:val="0"/>
          <w:numId w:val="4"/>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本次项目评标在项目、数量、材质、工艺、产品统一的原则下，最低价中标确定合作单位。</w:t>
      </w:r>
    </w:p>
    <w:p w14:paraId="3F5A33F6"/>
    <w:p w14:paraId="2FBFFE01">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594B55B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25EA16E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1D8E71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00F55C9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7456071D">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附件4：资质证明文件：营业执照、</w:t>
      </w:r>
      <w:r>
        <w:rPr>
          <w:rFonts w:hint="eastAsia" w:ascii="微软雅黑" w:hAnsi="微软雅黑" w:eastAsia="微软雅黑" w:cs="微软雅黑"/>
          <w:sz w:val="22"/>
          <w:szCs w:val="22"/>
        </w:rPr>
        <w:t>业绩证明（</w:t>
      </w:r>
      <w:r>
        <w:rPr>
          <w:rFonts w:hint="eastAsia" w:ascii="微软雅黑" w:hAnsi="微软雅黑" w:eastAsia="微软雅黑" w:cs="微软雅黑"/>
          <w:color w:val="000000"/>
          <w:sz w:val="22"/>
          <w:szCs w:val="22"/>
          <w:lang w:val="zh-CN"/>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年1月1日起，与至少3家不同开发商分别签订的相关业务合同，且每份合同金额不低于</w:t>
      </w:r>
      <w:r>
        <w:rPr>
          <w:rFonts w:hint="eastAsia" w:ascii="微软雅黑" w:hAnsi="微软雅黑" w:eastAsia="微软雅黑" w:cs="微软雅黑"/>
          <w:color w:val="000000"/>
          <w:sz w:val="22"/>
          <w:szCs w:val="22"/>
          <w:lang w:val="en-US" w:eastAsia="zh-CN"/>
        </w:rPr>
        <w:t>10</w:t>
      </w:r>
      <w:r>
        <w:rPr>
          <w:rFonts w:hint="eastAsia" w:ascii="微软雅黑" w:hAnsi="微软雅黑" w:eastAsia="微软雅黑" w:cs="微软雅黑"/>
          <w:color w:val="000000"/>
          <w:sz w:val="22"/>
          <w:szCs w:val="22"/>
          <w:lang w:val="zh-CN"/>
        </w:rPr>
        <w:t>万元</w:t>
      </w:r>
      <w:r>
        <w:rPr>
          <w:rFonts w:hint="eastAsia" w:ascii="微软雅黑" w:hAnsi="微软雅黑" w:eastAsia="微软雅黑" w:cs="微软雅黑"/>
          <w:sz w:val="22"/>
          <w:szCs w:val="22"/>
          <w:lang w:val="zh-CN"/>
        </w:rPr>
        <w:t xml:space="preserve">） </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lang w:val="zh-CN"/>
        </w:rPr>
        <w:t>加盖公章；</w:t>
      </w:r>
    </w:p>
    <w:p w14:paraId="16C33FC2">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附件5：合作确认书</w:t>
      </w:r>
      <w:r>
        <w:rPr>
          <w:rFonts w:hint="eastAsia" w:ascii="微软雅黑" w:hAnsi="微软雅黑" w:eastAsia="微软雅黑" w:cs="微软雅黑"/>
          <w:sz w:val="22"/>
          <w:szCs w:val="22"/>
          <w:lang w:val="en-US" w:eastAsia="zh-CN"/>
        </w:rPr>
        <w:t xml:space="preserve"> 加盖公章</w:t>
      </w:r>
      <w:r>
        <w:rPr>
          <w:rFonts w:hint="eastAsia" w:ascii="微软雅黑" w:hAnsi="微软雅黑" w:eastAsia="微软雅黑" w:cs="微软雅黑"/>
          <w:sz w:val="22"/>
          <w:szCs w:val="22"/>
          <w:lang w:val="zh-CN"/>
        </w:rPr>
        <w:t>；</w:t>
      </w:r>
    </w:p>
    <w:p w14:paraId="652704D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DAF3B42">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w:t>
      </w:r>
      <w:r>
        <w:rPr>
          <w:rFonts w:hint="eastAsia" w:ascii="微软雅黑" w:hAnsi="微软雅黑" w:eastAsia="微软雅黑" w:cs="微软雅黑"/>
          <w:sz w:val="22"/>
          <w:szCs w:val="22"/>
          <w:lang w:val="en-US" w:eastAsia="zh-CN"/>
        </w:rPr>
        <w:t>函</w:t>
      </w:r>
      <w:r>
        <w:rPr>
          <w:rFonts w:hint="eastAsia" w:ascii="微软雅黑" w:hAnsi="微软雅黑" w:eastAsia="微软雅黑" w:cs="微软雅黑"/>
          <w:sz w:val="22"/>
          <w:szCs w:val="22"/>
        </w:rPr>
        <w:t xml:space="preserve"> 加盖公章；</w:t>
      </w:r>
    </w:p>
    <w:p w14:paraId="27A1306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w:t>
      </w:r>
      <w:r>
        <w:rPr>
          <w:rFonts w:hint="eastAsia" w:ascii="微软雅黑" w:hAnsi="微软雅黑" w:eastAsia="微软雅黑" w:cs="微软雅黑"/>
          <w:sz w:val="22"/>
          <w:szCs w:val="22"/>
          <w:lang w:val="en-US" w:eastAsia="zh-CN"/>
        </w:rPr>
        <w:t>投标</w:t>
      </w:r>
      <w:r>
        <w:rPr>
          <w:rFonts w:hint="eastAsia" w:ascii="微软雅黑" w:hAnsi="微软雅黑" w:eastAsia="微软雅黑" w:cs="微软雅黑"/>
          <w:sz w:val="22"/>
          <w:szCs w:val="22"/>
        </w:rPr>
        <w:t>报价单 加盖公章。</w:t>
      </w:r>
    </w:p>
    <w:p w14:paraId="6C3A0B7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25D392B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16</w:t>
      </w:r>
      <w:r>
        <w:rPr>
          <w:rFonts w:hint="eastAsia" w:ascii="微软雅黑" w:hAnsi="微软雅黑" w:eastAsia="微软雅黑" w:cs="微软雅黑"/>
          <w:sz w:val="22"/>
          <w:szCs w:val="22"/>
        </w:rPr>
        <w:t>日</w:t>
      </w:r>
      <w:r>
        <w:rPr>
          <w:rFonts w:hint="eastAsia" w:ascii="微软雅黑" w:hAnsi="微软雅黑" w:eastAsia="微软雅黑" w:cs="微软雅黑"/>
          <w:sz w:val="22"/>
          <w:szCs w:val="22"/>
          <w:lang w:val="en-US" w:eastAsia="zh-CN"/>
        </w:rPr>
        <w:t>11</w:t>
      </w:r>
      <w:r>
        <w:rPr>
          <w:rFonts w:hint="eastAsia" w:ascii="微软雅黑" w:hAnsi="微软雅黑" w:eastAsia="微软雅黑" w:cs="微软雅黑"/>
          <w:sz w:val="22"/>
          <w:szCs w:val="22"/>
        </w:rPr>
        <w:t>时前送至合肥市包河区城市更新建设有限公司，地址：合肥市包河区徽州大道1388号401。</w:t>
      </w:r>
    </w:p>
    <w:p w14:paraId="1AF61D7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3B0E0733">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6B710116">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479C4671">
      <w:pPr>
        <w:pStyle w:val="27"/>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0CC6DB5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7A1382E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具体开标时间、地点详见本招标文件“招投标日程表”。</w:t>
      </w:r>
    </w:p>
    <w:p w14:paraId="1CF12D91">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5E30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6801946D">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009ABEE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538B0609">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08A9E28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地点</w:t>
            </w:r>
          </w:p>
        </w:tc>
      </w:tr>
      <w:tr w14:paraId="7F8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20E9F6EE">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5D1EC125">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50ED6CC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14</w:t>
            </w:r>
            <w:r>
              <w:rPr>
                <w:rFonts w:hint="eastAsia" w:ascii="微软雅黑" w:hAnsi="微软雅黑" w:eastAsia="微软雅黑" w:cs="微软雅黑"/>
              </w:rPr>
              <w:t>日</w:t>
            </w:r>
          </w:p>
        </w:tc>
        <w:tc>
          <w:tcPr>
            <w:tcW w:w="1759" w:type="pct"/>
            <w:vAlign w:val="center"/>
          </w:tcPr>
          <w:p w14:paraId="3B722D3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32BF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4AA5A9D0">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03D7DF8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36E57F0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截至20</w:t>
            </w:r>
            <w:r>
              <w:rPr>
                <w:rFonts w:hint="eastAsia" w:ascii="微软雅黑" w:hAnsi="微软雅黑" w:eastAsia="微软雅黑" w:cs="微软雅黑"/>
                <w:lang w:val="en-US" w:eastAsia="zh-CN"/>
              </w:rPr>
              <w:t>26</w:t>
            </w:r>
            <w:r>
              <w:rPr>
                <w:rFonts w:hint="eastAsia" w:ascii="微软雅黑" w:hAnsi="微软雅黑" w:eastAsia="微软雅黑" w:cs="微软雅黑"/>
              </w:rPr>
              <w:t>年</w:t>
            </w:r>
          </w:p>
          <w:p w14:paraId="6E6A6CD7">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w:t>
            </w:r>
            <w:r>
              <w:rPr>
                <w:rFonts w:hint="eastAsia" w:ascii="微软雅黑" w:hAnsi="微软雅黑" w:eastAsia="微软雅黑" w:cs="微软雅黑"/>
                <w:lang w:val="en-US" w:eastAsia="zh-CN"/>
              </w:rPr>
              <w:t>11</w:t>
            </w:r>
            <w:r>
              <w:rPr>
                <w:rFonts w:hint="eastAsia" w:ascii="微软雅黑" w:hAnsi="微软雅黑" w:eastAsia="微软雅黑" w:cs="微软雅黑"/>
              </w:rPr>
              <w:t>时</w:t>
            </w:r>
          </w:p>
        </w:tc>
        <w:tc>
          <w:tcPr>
            <w:tcW w:w="1759" w:type="pct"/>
            <w:vAlign w:val="center"/>
          </w:tcPr>
          <w:p w14:paraId="65FB6EB8">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24BF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2C57CF75">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74FD235F">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41686522">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日（暂定）</w:t>
            </w:r>
          </w:p>
        </w:tc>
        <w:tc>
          <w:tcPr>
            <w:tcW w:w="1759" w:type="pct"/>
            <w:vAlign w:val="center"/>
          </w:tcPr>
          <w:p w14:paraId="1D6591B1">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合肥滨湖集团5楼开标室</w:t>
            </w:r>
          </w:p>
          <w:p w14:paraId="2007064B">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（暂定）</w:t>
            </w:r>
          </w:p>
        </w:tc>
      </w:tr>
    </w:tbl>
    <w:p w14:paraId="1687966B">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16</w:t>
      </w:r>
      <w:r>
        <w:rPr>
          <w:rFonts w:hint="eastAsia" w:ascii="微软雅黑" w:hAnsi="微软雅黑" w:eastAsia="微软雅黑" w:cs="微软雅黑"/>
        </w:rPr>
        <w:t>万（含税）。</w:t>
      </w:r>
    </w:p>
    <w:p w14:paraId="50E34909">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5B368349">
      <w:pPr>
        <w:numPr>
          <w:ilvl w:val="0"/>
          <w:numId w:val="0"/>
        </w:numPr>
        <w:ind w:left="425"/>
      </w:pPr>
    </w:p>
    <w:p w14:paraId="17D675E5">
      <w:pPr>
        <w:pStyle w:val="7"/>
        <w:spacing w:line="500" w:lineRule="exact"/>
        <w:ind w:firstLine="440"/>
        <w:jc w:val="center"/>
        <w:rPr>
          <w:rFonts w:hint="eastAsia" w:ascii="微软雅黑" w:hAnsi="微软雅黑" w:eastAsia="微软雅黑" w:cs="微软雅黑"/>
          <w:b/>
          <w:bCs/>
          <w:sz w:val="22"/>
          <w:szCs w:val="22"/>
        </w:rPr>
      </w:pPr>
      <w:bookmarkStart w:id="7" w:name="_Toc39733479"/>
      <w:bookmarkStart w:id="8" w:name="_Toc22397"/>
      <w:bookmarkStart w:id="9" w:name="_Toc273602342"/>
      <w:bookmarkStart w:id="10" w:name="_Toc245092762"/>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00F5B54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1A34F35E">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4F8B034D">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城市更新项目业主答谢活动</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6D698248">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52F294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041936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2ADCB5EB">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0A28E668">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C2CC83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42E44063">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05791A7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2EBE7E6">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477EE97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45E5594C">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2A35B33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6C4FECE9">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59A84D1">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45509E37">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78DFA8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583456F">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A2291B9">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2829"/>
      <w:bookmarkStart w:id="13" w:name="_Toc245028818"/>
      <w:bookmarkStart w:id="14" w:name="_Toc273602352"/>
      <w:bookmarkStart w:id="15" w:name="_Toc245714170"/>
      <w:bookmarkStart w:id="16" w:name="_Toc39733482"/>
    </w:p>
    <w:p w14:paraId="05260936">
      <w:pPr>
        <w:spacing w:line="360" w:lineRule="auto"/>
        <w:ind w:firstLine="440" w:firstLineChars="200"/>
        <w:rPr>
          <w:rFonts w:hint="eastAsia" w:ascii="微软雅黑" w:hAnsi="微软雅黑" w:eastAsia="微软雅黑" w:cs="微软雅黑"/>
          <w:sz w:val="22"/>
          <w:szCs w:val="22"/>
        </w:rPr>
      </w:pPr>
    </w:p>
    <w:p w14:paraId="6CBE6AA7">
      <w:pPr>
        <w:spacing w:line="360" w:lineRule="auto"/>
        <w:ind w:firstLine="440" w:firstLineChars="200"/>
        <w:rPr>
          <w:rFonts w:hint="eastAsia" w:ascii="微软雅黑" w:hAnsi="微软雅黑" w:eastAsia="微软雅黑" w:cs="微软雅黑"/>
          <w:sz w:val="22"/>
          <w:szCs w:val="22"/>
        </w:rPr>
      </w:pPr>
    </w:p>
    <w:p w14:paraId="3E188781">
      <w:pPr>
        <w:spacing w:line="360" w:lineRule="auto"/>
        <w:ind w:firstLine="440" w:firstLineChars="200"/>
        <w:rPr>
          <w:rFonts w:hint="eastAsia" w:ascii="微软雅黑" w:hAnsi="微软雅黑" w:eastAsia="微软雅黑" w:cs="微软雅黑"/>
          <w:sz w:val="22"/>
          <w:szCs w:val="22"/>
        </w:rPr>
      </w:pPr>
    </w:p>
    <w:p w14:paraId="5BC96F36">
      <w:pPr>
        <w:spacing w:line="360" w:lineRule="auto"/>
        <w:ind w:firstLine="440" w:firstLineChars="200"/>
        <w:rPr>
          <w:rFonts w:hint="eastAsia" w:ascii="微软雅黑" w:hAnsi="微软雅黑" w:eastAsia="微软雅黑" w:cs="微软雅黑"/>
          <w:sz w:val="22"/>
          <w:szCs w:val="22"/>
        </w:rPr>
      </w:pPr>
    </w:p>
    <w:p w14:paraId="5E8A0A9E">
      <w:pPr>
        <w:spacing w:after="0" w:line="24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7FFFCE3">
      <w:pPr>
        <w:pStyle w:val="8"/>
        <w:jc w:val="left"/>
        <w:rPr>
          <w:rFonts w:hint="eastAsia"/>
        </w:rPr>
      </w:pPr>
      <w:bookmarkStart w:id="17" w:name="_Toc273602355"/>
      <w:bookmarkStart w:id="18" w:name="_Toc39733483"/>
      <w:bookmarkStart w:id="19" w:name="_Toc20758"/>
      <w:bookmarkStart w:id="20" w:name="_Toc245714173"/>
      <w:r>
        <w:rPr>
          <w:rFonts w:hint="eastAsia"/>
        </w:rPr>
        <w:t>附件一：</w:t>
      </w:r>
    </w:p>
    <w:p w14:paraId="1B3B19F1">
      <w:pPr>
        <w:pStyle w:val="8"/>
        <w:rPr>
          <w:rFonts w:hint="eastAsia"/>
        </w:rPr>
      </w:pPr>
      <w:r>
        <w:rPr>
          <w:rFonts w:hint="eastAsia"/>
        </w:rPr>
        <w:t>一、投标函</w:t>
      </w:r>
      <w:bookmarkEnd w:id="17"/>
      <w:bookmarkEnd w:id="18"/>
      <w:bookmarkEnd w:id="19"/>
      <w:bookmarkEnd w:id="20"/>
    </w:p>
    <w:p w14:paraId="03DC421D">
      <w:pPr>
        <w:pStyle w:val="21"/>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0B729183">
      <w:pPr>
        <w:pStyle w:val="7"/>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城市更新项目业主答谢活动</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679C6474">
      <w:pPr>
        <w:spacing w:line="360" w:lineRule="auto"/>
        <w:rPr>
          <w:rFonts w:hint="eastAsia" w:ascii="微软雅黑" w:hAnsi="微软雅黑" w:eastAsia="微软雅黑" w:cs="微软雅黑"/>
        </w:rPr>
      </w:pPr>
    </w:p>
    <w:p w14:paraId="11F1F51A">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1DF3B3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160F9B87">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9A74C5E">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58BCE01">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F3F6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581F83B">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6A48D4CC">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2517DA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B77EC8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4E817591">
      <w:pPr>
        <w:pStyle w:val="8"/>
        <w:jc w:val="left"/>
        <w:rPr>
          <w:rFonts w:hint="eastAsia"/>
        </w:rPr>
      </w:pPr>
      <w:bookmarkStart w:id="21" w:name="_Toc245714174"/>
      <w:bookmarkStart w:id="22" w:name="_Toc273602356"/>
      <w:bookmarkStart w:id="23" w:name="_Toc10239"/>
      <w:bookmarkStart w:id="24" w:name="_Toc39733484"/>
      <w:bookmarkStart w:id="25" w:name="_Toc220232394"/>
      <w:bookmarkStart w:id="26" w:name="_Toc232592019"/>
      <w:r>
        <w:rPr>
          <w:rFonts w:hint="eastAsia"/>
        </w:rPr>
        <w:t>附件二：</w:t>
      </w:r>
    </w:p>
    <w:p w14:paraId="33792A0B">
      <w:pPr>
        <w:pStyle w:val="8"/>
        <w:numPr>
          <w:ilvl w:val="0"/>
          <w:numId w:val="5"/>
        </w:numPr>
        <w:rPr>
          <w:rFonts w:hint="eastAsia"/>
        </w:rPr>
      </w:pPr>
      <w:r>
        <w:rPr>
          <w:rFonts w:hint="eastAsia"/>
        </w:rPr>
        <w:t>投标授权书</w:t>
      </w:r>
      <w:bookmarkEnd w:id="21"/>
      <w:bookmarkEnd w:id="22"/>
      <w:bookmarkEnd w:id="23"/>
      <w:bookmarkEnd w:id="24"/>
    </w:p>
    <w:p w14:paraId="5D139D44">
      <w:pPr>
        <w:rPr>
          <w:rFonts w:hint="eastAsia" w:ascii="微软雅黑" w:hAnsi="微软雅黑" w:eastAsia="微软雅黑" w:cs="微软雅黑"/>
        </w:rPr>
      </w:pPr>
    </w:p>
    <w:p w14:paraId="6CE61B40">
      <w:pPr>
        <w:pStyle w:val="20"/>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城市更新项目业主答谢活动</w:t>
      </w:r>
      <w:r>
        <w:rPr>
          <w:rFonts w:hint="eastAsia" w:ascii="微软雅黑" w:hAnsi="微软雅黑" w:eastAsia="微软雅黑" w:cs="微软雅黑"/>
          <w:u w:val="single"/>
        </w:rPr>
        <w:tab/>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0EAA3974">
      <w:pPr>
        <w:pStyle w:val="20"/>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1042B10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21DFA06D">
      <w:pPr>
        <w:ind w:left="0" w:leftChars="0"/>
        <w:rPr>
          <w:szCs w:val="21"/>
        </w:rPr>
      </w:pPr>
    </w:p>
    <w:p w14:paraId="222EBD87">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C5465CA">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0C5465CA">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4D7090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34D7090C">
                      <w:pPr>
                        <w:jc w:val="center"/>
                        <w:rPr>
                          <w:rFonts w:hint="eastAsia"/>
                        </w:rPr>
                      </w:pPr>
                      <w:r>
                        <w:rPr>
                          <w:rFonts w:hint="eastAsia"/>
                        </w:rPr>
                        <w:t>授权代表身份复印件反面</w:t>
                      </w:r>
                    </w:p>
                  </w:txbxContent>
                </v:textbox>
                <w10:wrap type="none"/>
                <w10:anchorlock/>
              </v:roundrect>
            </w:pict>
          </mc:Fallback>
        </mc:AlternateContent>
      </w:r>
    </w:p>
    <w:p w14:paraId="0FEBDC5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3806895F">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0A2747C6">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55356725">
      <w:pPr>
        <w:pStyle w:val="20"/>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948796">
      <w:pPr>
        <w:pStyle w:val="20"/>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19F58E93">
      <w:pPr>
        <w:pStyle w:val="8"/>
        <w:numPr>
          <w:ilvl w:val="0"/>
          <w:numId w:val="5"/>
        </w:numPr>
        <w:rPr>
          <w:rFonts w:hint="eastAsia"/>
        </w:rPr>
      </w:pPr>
      <w:r>
        <w:rPr>
          <w:rFonts w:hint="eastAsia"/>
        </w:rPr>
        <w:t>投标人信用承诺</w:t>
      </w:r>
      <w:bookmarkEnd w:id="27"/>
    </w:p>
    <w:p w14:paraId="5ABF11A2">
      <w:pPr>
        <w:pStyle w:val="20"/>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eastAsia="zh-CN"/>
        </w:rPr>
        <w:t>城市更新项目业主答谢活动</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20"/>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20"/>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20"/>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08D09CAD">
      <w:pPr>
        <w:spacing w:line="500" w:lineRule="exact"/>
        <w:ind w:firstLine="440"/>
        <w:rPr>
          <w:rFonts w:hint="eastAsia" w:ascii="微软雅黑" w:hAnsi="微软雅黑" w:eastAsia="微软雅黑" w:cs="微软雅黑"/>
          <w:b/>
          <w:kern w:val="2"/>
          <w:sz w:val="22"/>
          <w:szCs w:val="22"/>
        </w:rPr>
      </w:pPr>
    </w:p>
    <w:p w14:paraId="03835E81">
      <w:pPr>
        <w:spacing w:line="500" w:lineRule="exact"/>
        <w:ind w:firstLine="440"/>
        <w:rPr>
          <w:rFonts w:hint="eastAsia" w:ascii="微软雅黑" w:hAnsi="微软雅黑" w:eastAsia="微软雅黑" w:cs="微软雅黑"/>
          <w:b/>
          <w:kern w:val="2"/>
          <w:sz w:val="22"/>
          <w:szCs w:val="22"/>
        </w:rPr>
      </w:pPr>
    </w:p>
    <w:p w14:paraId="3AB2F973">
      <w:pPr>
        <w:pStyle w:val="20"/>
        <w:snapToGrid w:val="0"/>
        <w:spacing w:line="240" w:lineRule="auto"/>
        <w:ind w:firstLine="440" w:firstLineChars="200"/>
        <w:rPr>
          <w:rFonts w:hint="eastAsia" w:ascii="微软雅黑" w:hAnsi="微软雅黑" w:eastAsia="微软雅黑" w:cs="微软雅黑"/>
          <w:b/>
          <w:bCs/>
          <w:sz w:val="22"/>
          <w:szCs w:val="22"/>
          <w:highlight w:val="none"/>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四</w:t>
      </w:r>
      <w:r>
        <w:rPr>
          <w:rFonts w:hint="eastAsia" w:ascii="微软雅黑" w:hAnsi="微软雅黑" w:eastAsia="微软雅黑" w:cs="微软雅黑"/>
          <w:b/>
          <w:kern w:val="2"/>
          <w:sz w:val="22"/>
          <w:szCs w:val="22"/>
        </w:rPr>
        <w:t>：</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spacing w:line="360" w:lineRule="auto"/>
        <w:ind w:left="0" w:leftChars="0"/>
        <w:rPr>
          <w:rFonts w:hint="eastAsia" w:ascii="微软雅黑" w:hAnsi="微软雅黑" w:eastAsia="微软雅黑" w:cs="微软雅黑"/>
          <w:sz w:val="22"/>
          <w:szCs w:val="22"/>
          <w:highlight w:val="none"/>
        </w:rPr>
      </w:pPr>
    </w:p>
    <w:p w14:paraId="71C42517">
      <w:pPr>
        <w:numPr>
          <w:ilvl w:val="0"/>
          <w:numId w:val="6"/>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6"/>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三份同类业绩证明（自2023年1月1日起，与至少3家不同开发商分别签订的相关业务合同，且每份合同金额不低于10万元）。</w:t>
      </w:r>
    </w:p>
    <w:p w14:paraId="378948BC">
      <w:pPr>
        <w:numPr>
          <w:ilvl w:val="0"/>
          <w:numId w:val="6"/>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69FE868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87941A4">
      <w:pPr>
        <w:spacing w:line="500" w:lineRule="exact"/>
        <w:ind w:firstLine="440"/>
        <w:jc w:val="center"/>
        <w:rPr>
          <w:rFonts w:hint="eastAsia" w:ascii="微软雅黑" w:hAnsi="微软雅黑" w:eastAsia="微软雅黑" w:cs="微软雅黑"/>
          <w:b/>
          <w:bCs/>
          <w:sz w:val="22"/>
          <w:szCs w:val="22"/>
        </w:rPr>
      </w:pPr>
    </w:p>
    <w:p w14:paraId="5D0F4BCF">
      <w:pPr>
        <w:spacing w:line="500" w:lineRule="exact"/>
        <w:ind w:firstLine="440"/>
        <w:jc w:val="center"/>
        <w:rPr>
          <w:rFonts w:hint="eastAsia" w:ascii="微软雅黑" w:hAnsi="微软雅黑" w:eastAsia="微软雅黑" w:cs="微软雅黑"/>
          <w:b/>
          <w:bCs/>
          <w:sz w:val="22"/>
          <w:szCs w:val="22"/>
        </w:rPr>
      </w:pPr>
    </w:p>
    <w:p w14:paraId="032F1CC7">
      <w:pPr>
        <w:spacing w:line="500" w:lineRule="exact"/>
        <w:ind w:firstLine="440"/>
        <w:jc w:val="center"/>
        <w:rPr>
          <w:rFonts w:hint="eastAsia" w:ascii="微软雅黑" w:hAnsi="微软雅黑" w:eastAsia="微软雅黑" w:cs="微软雅黑"/>
          <w:b/>
          <w:bCs/>
          <w:sz w:val="22"/>
          <w:szCs w:val="22"/>
        </w:rPr>
      </w:pPr>
    </w:p>
    <w:p w14:paraId="42AFA3BB">
      <w:pPr>
        <w:spacing w:line="500" w:lineRule="exact"/>
        <w:ind w:firstLine="440"/>
        <w:jc w:val="center"/>
        <w:rPr>
          <w:rFonts w:hint="eastAsia" w:ascii="微软雅黑" w:hAnsi="微软雅黑" w:eastAsia="微软雅黑" w:cs="微软雅黑"/>
          <w:b/>
          <w:bCs/>
          <w:sz w:val="22"/>
          <w:szCs w:val="22"/>
        </w:rPr>
      </w:pPr>
    </w:p>
    <w:p w14:paraId="73B2352D">
      <w:pPr>
        <w:spacing w:line="500" w:lineRule="exact"/>
        <w:ind w:firstLine="440"/>
        <w:jc w:val="center"/>
        <w:rPr>
          <w:rFonts w:hint="eastAsia" w:ascii="微软雅黑" w:hAnsi="微软雅黑" w:eastAsia="微软雅黑" w:cs="微软雅黑"/>
          <w:b/>
          <w:bCs/>
          <w:sz w:val="22"/>
          <w:szCs w:val="22"/>
        </w:rPr>
      </w:pPr>
    </w:p>
    <w:p w14:paraId="10B3D290">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79D4CB85">
      <w:pPr>
        <w:ind w:left="0" w:leftChars="0" w:firstLine="640"/>
        <w:jc w:val="center"/>
      </w:pPr>
      <w:r>
        <w:rPr>
          <w:rFonts w:hint="eastAsia" w:ascii="微软雅黑" w:hAnsi="微软雅黑" w:eastAsia="微软雅黑" w:cs="微软雅黑"/>
          <w:b/>
          <w:bCs/>
          <w:sz w:val="32"/>
          <w:szCs w:val="32"/>
        </w:rPr>
        <w:t>合作确认书</w:t>
      </w:r>
    </w:p>
    <w:p w14:paraId="10276BCD">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合肥市包河区城市更新建设有限公司</w:t>
      </w:r>
      <w:r>
        <w:rPr>
          <w:rFonts w:hint="eastAsia" w:ascii="微软雅黑" w:hAnsi="微软雅黑" w:eastAsia="微软雅黑" w:cs="微软雅黑"/>
          <w:color w:val="000000"/>
          <w:sz w:val="24"/>
          <w:u w:val="single"/>
        </w:rPr>
        <w:t>“</w:t>
      </w:r>
      <w:r>
        <w:rPr>
          <w:rFonts w:hint="eastAsia" w:ascii="微软雅黑" w:hAnsi="微软雅黑" w:eastAsia="微软雅黑" w:cs="微软雅黑"/>
          <w:color w:val="000000"/>
          <w:sz w:val="24"/>
          <w:u w:val="single"/>
          <w:lang w:eastAsia="zh-CN"/>
        </w:rPr>
        <w:t>城市更新项目业主答谢活动</w:t>
      </w:r>
      <w:r>
        <w:rPr>
          <w:rFonts w:hint="eastAsia" w:ascii="微软雅黑" w:hAnsi="微软雅黑" w:eastAsia="微软雅黑" w:cs="微软雅黑"/>
          <w:color w:val="000000"/>
          <w:sz w:val="24"/>
          <w:u w:val="single"/>
        </w:rPr>
        <w:t>”</w:t>
      </w:r>
      <w:r>
        <w:rPr>
          <w:rFonts w:hint="eastAsia" w:ascii="微软雅黑" w:hAnsi="微软雅黑" w:eastAsia="微软雅黑" w:cs="微软雅黑"/>
          <w:color w:val="000000"/>
          <w:sz w:val="24"/>
        </w:rPr>
        <w:t>项目合作要求如下：</w:t>
      </w:r>
    </w:p>
    <w:p w14:paraId="0DDB4F2D">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1. 定制物料类</w:t>
      </w:r>
    </w:p>
    <w:p w14:paraId="241DB824">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本次活动礼品及印刷定制物料，乙方须于正式定制、批量筹备前提供对应样品。样品需符合招标文件及双方约定质量标准，经甲方验收合格后，方可开展后续采购筹备工作。</w:t>
      </w:r>
    </w:p>
    <w:p w14:paraId="7871614A">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礼品及印刷定制物料需符合招标文件及双方约定标准，未达标部分需返工整改；若返工后仍不满足需求，甲方将在结算时扣除对应费用。</w:t>
      </w:r>
    </w:p>
    <w:p w14:paraId="7EB8260F">
      <w:pPr>
        <w:keepNext w:val="0"/>
        <w:keepLines w:val="0"/>
        <w:pageBreakBefore w:val="0"/>
        <w:widowControl/>
        <w:numPr>
          <w:ilvl w:val="0"/>
          <w:numId w:val="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礼品定制数量及送货周期需匹配项目推广实际需求，按批次分阶段采购交付。</w:t>
      </w:r>
    </w:p>
    <w:p w14:paraId="5144A140">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2. 视频摄制类</w:t>
      </w:r>
    </w:p>
    <w:p w14:paraId="414409BD">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乙方需结合视频需求至各项目进行素材搜集工作；</w:t>
      </w:r>
      <w:r>
        <w:rPr>
          <w:rFonts w:hint="eastAsia" w:ascii="微软雅黑" w:hAnsi="微软雅黑" w:eastAsia="微软雅黑" w:cs="微软雅黑"/>
          <w:color w:val="000000"/>
          <w:sz w:val="24"/>
        </w:rPr>
        <w:t>乙方收到甲方视频修改意见后，需及时响应优化；摄制内容未达要求的，须修改至满足甲方标准后方可完成验收。</w:t>
      </w:r>
    </w:p>
    <w:p w14:paraId="2D7309BA">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交付的视频成品、配乐、字幕等全部素材，需具备完整商用版权，无任何侵权风险</w:t>
      </w:r>
      <w:r>
        <w:rPr>
          <w:rFonts w:hint="eastAsia" w:ascii="微软雅黑" w:hAnsi="微软雅黑" w:eastAsia="微软雅黑" w:cs="微软雅黑"/>
          <w:color w:val="000000"/>
          <w:sz w:val="24"/>
          <w:lang w:eastAsia="zh-CN"/>
        </w:rPr>
        <w:t>；若因素材版权或人物肖像权等问题引发侵权纠纷，全部法律责任及相关损失由乙方承担。</w:t>
      </w:r>
    </w:p>
    <w:p w14:paraId="6BE2FB41">
      <w:pPr>
        <w:pStyle w:val="2"/>
        <w:rPr>
          <w:rFonts w:hint="eastAsia"/>
        </w:rPr>
      </w:pPr>
    </w:p>
    <w:p w14:paraId="709B75B9">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如因乙方原因造成本次投放不能履行或不能完全履行，将不予支付全部款项，取消后续参与滨湖集团及其关联公司所有招标项目的资格。</w:t>
      </w:r>
    </w:p>
    <w:p w14:paraId="224A0604">
      <w:pPr>
        <w:rPr>
          <w:rFonts w:hint="eastAsia" w:ascii="微软雅黑" w:hAnsi="微软雅黑" w:eastAsia="微软雅黑" w:cs="微软雅黑"/>
          <w:color w:val="000000"/>
          <w:sz w:val="24"/>
        </w:rPr>
      </w:pPr>
    </w:p>
    <w:p w14:paraId="677200F3">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1369792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ED3ED50">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60E2CE5D">
      <w:pPr>
        <w:pStyle w:val="8"/>
        <w:rPr>
          <w:rFonts w:hint="eastAsia"/>
        </w:rPr>
      </w:pPr>
      <w:r>
        <w:rPr>
          <w:rFonts w:hint="eastAsia"/>
        </w:rPr>
        <w:br w:type="page"/>
      </w:r>
      <w:bookmarkStart w:id="28" w:name="_Toc11208"/>
    </w:p>
    <w:bookmarkEnd w:id="25"/>
    <w:bookmarkEnd w:id="26"/>
    <w:bookmarkEnd w:id="28"/>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7D9BCD49">
          <w:pPr>
            <w:spacing w:line="900" w:lineRule="exact"/>
            <w:jc w:val="center"/>
            <w:rPr>
              <w:rFonts w:hint="eastAsia" w:ascii="微软雅黑" w:hAnsi="微软雅黑" w:eastAsia="微软雅黑" w:cs="微软雅黑"/>
              <w:caps/>
              <w:sz w:val="22"/>
              <w:szCs w:val="22"/>
              <w:lang w:val="zh-CN"/>
            </w:rPr>
          </w:pPr>
        </w:p>
        <w:p w14:paraId="73FFE506">
          <w:pPr>
            <w:spacing w:line="900" w:lineRule="exact"/>
            <w:jc w:val="center"/>
            <w:rPr>
              <w:rFonts w:hint="eastAsia" w:eastAsia="黑体"/>
              <w:b/>
              <w:bCs/>
              <w:sz w:val="56"/>
              <w:szCs w:val="56"/>
              <w:lang w:eastAsia="zh-CN"/>
            </w:rPr>
          </w:pPr>
        </w:p>
        <w:p w14:paraId="1D70DAB5">
          <w:pPr>
            <w:spacing w:line="900" w:lineRule="exact"/>
            <w:jc w:val="center"/>
            <w:rPr>
              <w:rFonts w:hint="eastAsia" w:ascii="Arial" w:hAnsi="Arial" w:eastAsia="微软雅黑"/>
              <w:b/>
              <w:sz w:val="72"/>
              <w:szCs w:val="72"/>
              <w:lang w:eastAsia="zh-CN"/>
            </w:rPr>
          </w:pPr>
          <w:r>
            <w:rPr>
              <w:rFonts w:hint="eastAsia" w:eastAsia="黑体"/>
              <w:b/>
              <w:bCs/>
              <w:sz w:val="56"/>
              <w:szCs w:val="56"/>
              <w:lang w:eastAsia="zh-CN"/>
            </w:rPr>
            <w:t>城市更新项目业主答谢活动</w:t>
          </w:r>
        </w:p>
        <w:p w14:paraId="3D380180">
          <w:pPr>
            <w:adjustRightInd w:val="0"/>
            <w:snapToGrid w:val="0"/>
            <w:spacing w:before="48" w:beforeLines="20" w:after="48" w:afterLines="20" w:line="940" w:lineRule="exact"/>
            <w:ind w:firstLine="1680"/>
            <w:jc w:val="center"/>
            <w:rPr>
              <w:rFonts w:hint="eastAsia" w:ascii="宋体" w:hAnsi="宋体"/>
              <w:b/>
              <w:bCs/>
              <w:sz w:val="84"/>
              <w:szCs w:val="84"/>
            </w:rPr>
          </w:pPr>
        </w:p>
        <w:p w14:paraId="074734DE">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1179F589">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659288A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697E10A">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5C4C934B">
          <w:pPr>
            <w:adjustRightInd w:val="0"/>
            <w:snapToGrid w:val="0"/>
            <w:spacing w:before="48" w:beforeLines="20" w:after="48" w:afterLines="20" w:line="540" w:lineRule="exact"/>
            <w:rPr>
              <w:rFonts w:hint="eastAsia" w:ascii="宋体" w:hAnsi="宋体"/>
              <w:b/>
              <w:sz w:val="30"/>
              <w:szCs w:val="30"/>
            </w:rPr>
          </w:pPr>
        </w:p>
        <w:p w14:paraId="40AEE70C">
          <w:pPr>
            <w:adjustRightInd w:val="0"/>
            <w:snapToGrid w:val="0"/>
            <w:spacing w:before="48" w:beforeLines="20" w:after="48" w:afterLines="20" w:line="540" w:lineRule="exact"/>
            <w:ind w:firstLine="600"/>
            <w:rPr>
              <w:rFonts w:hint="eastAsia" w:ascii="宋体" w:hAnsi="宋体"/>
              <w:b/>
              <w:sz w:val="30"/>
              <w:szCs w:val="30"/>
            </w:rPr>
          </w:pPr>
        </w:p>
        <w:p w14:paraId="1E9775B0">
          <w:pPr>
            <w:ind w:left="0" w:leftChars="0" w:firstLine="0" w:firstLineChars="0"/>
            <w:rPr>
              <w:rFonts w:hint="eastAsia" w:ascii="宋体" w:hAnsi="宋体"/>
              <w:b/>
              <w:sz w:val="30"/>
              <w:szCs w:val="30"/>
            </w:rPr>
          </w:pPr>
        </w:p>
        <w:p w14:paraId="58311575">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7C4AB43A">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宋体" w:hAnsi="宋体"/>
              <w:bCs/>
              <w:sz w:val="36"/>
              <w:u w:val="single"/>
              <w:lang w:val="en-US" w:eastAsia="zh-CN"/>
            </w:rPr>
            <w:t xml:space="preserve">    </w:t>
          </w:r>
          <w:r>
            <w:rPr>
              <w:rFonts w:hint="eastAsia" w:ascii="宋体" w:hAnsi="宋体"/>
              <w:bCs/>
              <w:sz w:val="36"/>
              <w:u w:val="none"/>
              <w:lang w:val="en-US" w:eastAsia="zh-CN"/>
            </w:rPr>
            <w:t>年</w:t>
          </w:r>
          <w:r>
            <w:rPr>
              <w:rFonts w:hint="eastAsia" w:ascii="宋体" w:hAnsi="宋体"/>
              <w:bCs/>
              <w:sz w:val="36"/>
              <w:u w:val="single"/>
              <w:lang w:val="en-US" w:eastAsia="zh-CN"/>
            </w:rPr>
            <w:t xml:space="preserve">    </w:t>
          </w:r>
          <w:r>
            <w:rPr>
              <w:rFonts w:hint="eastAsia" w:ascii="宋体" w:hAnsi="宋体"/>
              <w:bCs/>
              <w:sz w:val="36"/>
              <w:u w:val="none"/>
              <w:lang w:val="en-US" w:eastAsia="zh-CN"/>
            </w:rPr>
            <w:t>月</w:t>
          </w:r>
          <w:r>
            <w:rPr>
              <w:rFonts w:hint="eastAsia" w:ascii="宋体" w:hAnsi="宋体"/>
              <w:bCs/>
              <w:sz w:val="36"/>
              <w:u w:val="single"/>
              <w:lang w:val="en-US" w:eastAsia="zh-CN"/>
            </w:rPr>
            <w:t xml:space="preserve">    </w:t>
          </w:r>
          <w:r>
            <w:rPr>
              <w:rFonts w:hint="eastAsia" w:ascii="宋体" w:hAnsi="宋体"/>
              <w:bCs/>
              <w:sz w:val="36"/>
              <w:u w:val="none"/>
              <w:lang w:val="en-US" w:eastAsia="zh-CN"/>
            </w:rPr>
            <w:t>日</w:t>
          </w:r>
        </w:p>
        <w:p w14:paraId="16217C48">
          <w:pPr>
            <w:widowControl w:val="0"/>
            <w:spacing w:after="0" w:line="560" w:lineRule="exact"/>
            <w:jc w:val="both"/>
          </w:pPr>
          <w:bookmarkStart w:id="29" w:name="_Toc270410845"/>
          <w:bookmarkStart w:id="30" w:name="_Toc273602363"/>
          <w:bookmarkStart w:id="31" w:name="_Toc240898303"/>
          <w:bookmarkStart w:id="32" w:name="_Toc328559344"/>
        </w:p>
      </w:sdtContent>
    </w:sdt>
    <w:p w14:paraId="767F3708">
      <w:pPr>
        <w:widowControl w:val="0"/>
        <w:spacing w:after="0" w:line="560" w:lineRule="exact"/>
        <w:ind w:left="420" w:leftChars="20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14C283E4">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02756F43">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02FC1EE0">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DCFB85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5703312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564A1B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B48E5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800136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24F6D91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0D820DB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72EDE15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25FB8D2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0C05848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1B6BF139">
      <w:pPr>
        <w:ind w:left="0" w:leftChars="0"/>
      </w:pPr>
    </w:p>
    <w:p w14:paraId="2BEF53F7">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1CF3BD54">
      <w:pPr>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5ED924DE">
      <w:pPr>
        <w:numPr>
          <w:ilvl w:val="0"/>
          <w:numId w:val="0"/>
        </w:numPr>
        <w:ind w:left="840"/>
      </w:pPr>
    </w:p>
    <w:p w14:paraId="684CCCD5">
      <w:pPr>
        <w:widowControl w:val="0"/>
        <w:spacing w:line="360" w:lineRule="auto"/>
        <w:ind w:firstLine="440"/>
        <w:rPr>
          <w:rFonts w:hint="eastAsia" w:ascii="微软雅黑" w:hAnsi="微软雅黑" w:eastAsia="微软雅黑" w:cs="微软雅黑"/>
          <w:b/>
          <w:sz w:val="22"/>
          <w:szCs w:val="22"/>
        </w:rPr>
      </w:pPr>
    </w:p>
    <w:p w14:paraId="014A1257">
      <w:pPr>
        <w:widowControl w:val="0"/>
        <w:spacing w:line="360" w:lineRule="auto"/>
        <w:ind w:firstLine="440"/>
        <w:rPr>
          <w:rFonts w:hint="eastAsia" w:ascii="微软雅黑" w:hAnsi="微软雅黑" w:eastAsia="微软雅黑" w:cs="微软雅黑"/>
          <w:b/>
          <w:sz w:val="22"/>
          <w:szCs w:val="22"/>
        </w:rPr>
      </w:pPr>
    </w:p>
    <w:p w14:paraId="32AC119B">
      <w:pPr>
        <w:widowControl w:val="0"/>
        <w:spacing w:line="360" w:lineRule="auto"/>
        <w:ind w:firstLine="440"/>
        <w:rPr>
          <w:rFonts w:hint="eastAsia" w:ascii="微软雅黑" w:hAnsi="微软雅黑" w:eastAsia="微软雅黑" w:cs="微软雅黑"/>
          <w:b/>
          <w:sz w:val="22"/>
          <w:szCs w:val="22"/>
        </w:rPr>
      </w:pPr>
    </w:p>
    <w:p w14:paraId="1A027D4E">
      <w:pPr>
        <w:widowControl w:val="0"/>
        <w:spacing w:line="360" w:lineRule="auto"/>
        <w:ind w:firstLine="440"/>
        <w:rPr>
          <w:rFonts w:hint="eastAsia" w:ascii="微软雅黑" w:hAnsi="微软雅黑" w:eastAsia="微软雅黑" w:cs="微软雅黑"/>
          <w:b/>
          <w:sz w:val="22"/>
          <w:szCs w:val="22"/>
        </w:rPr>
      </w:pPr>
    </w:p>
    <w:p w14:paraId="1D1ED297">
      <w:pPr>
        <w:widowControl w:val="0"/>
        <w:spacing w:line="360" w:lineRule="auto"/>
        <w:ind w:firstLine="440"/>
        <w:rPr>
          <w:rFonts w:hint="eastAsia" w:ascii="微软雅黑" w:hAnsi="微软雅黑" w:eastAsia="微软雅黑" w:cs="微软雅黑"/>
          <w:b/>
          <w:sz w:val="22"/>
          <w:szCs w:val="22"/>
        </w:rPr>
      </w:pPr>
    </w:p>
    <w:p w14:paraId="3380BFCA">
      <w:pPr>
        <w:widowControl w:val="0"/>
        <w:spacing w:line="360" w:lineRule="auto"/>
        <w:ind w:firstLine="440"/>
        <w:rPr>
          <w:rFonts w:hint="eastAsia" w:ascii="微软雅黑" w:hAnsi="微软雅黑" w:eastAsia="微软雅黑" w:cs="微软雅黑"/>
          <w:b/>
          <w:sz w:val="22"/>
          <w:szCs w:val="22"/>
        </w:rPr>
      </w:pPr>
    </w:p>
    <w:p w14:paraId="2F81CFA9">
      <w:pPr>
        <w:widowControl w:val="0"/>
        <w:spacing w:line="360" w:lineRule="auto"/>
        <w:ind w:firstLine="440"/>
        <w:rPr>
          <w:rFonts w:hint="eastAsia" w:ascii="微软雅黑" w:hAnsi="微软雅黑" w:eastAsia="微软雅黑" w:cs="微软雅黑"/>
          <w:b/>
          <w:sz w:val="22"/>
          <w:szCs w:val="22"/>
        </w:rPr>
      </w:pPr>
    </w:p>
    <w:p w14:paraId="7CE80497">
      <w:pPr>
        <w:widowControl w:val="0"/>
        <w:spacing w:line="360" w:lineRule="auto"/>
        <w:ind w:firstLine="440"/>
        <w:rPr>
          <w:rFonts w:hint="eastAsia" w:ascii="微软雅黑" w:hAnsi="微软雅黑" w:eastAsia="微软雅黑" w:cs="微软雅黑"/>
          <w:b/>
          <w:sz w:val="22"/>
          <w:szCs w:val="22"/>
        </w:rPr>
      </w:pPr>
    </w:p>
    <w:p w14:paraId="389D1D1A">
      <w:pPr>
        <w:widowControl w:val="0"/>
        <w:spacing w:line="360" w:lineRule="auto"/>
        <w:ind w:firstLine="440"/>
        <w:rPr>
          <w:rFonts w:hint="eastAsia" w:ascii="微软雅黑" w:hAnsi="微软雅黑" w:eastAsia="微软雅黑" w:cs="微软雅黑"/>
          <w:b/>
          <w:sz w:val="22"/>
          <w:szCs w:val="22"/>
        </w:rPr>
      </w:pPr>
    </w:p>
    <w:p w14:paraId="3D2846A3">
      <w:pPr>
        <w:widowControl w:val="0"/>
        <w:spacing w:line="360" w:lineRule="auto"/>
        <w:ind w:firstLine="440"/>
        <w:rPr>
          <w:rFonts w:hint="eastAsia" w:ascii="微软雅黑" w:hAnsi="微软雅黑" w:eastAsia="微软雅黑" w:cs="微软雅黑"/>
          <w:b/>
          <w:sz w:val="22"/>
          <w:szCs w:val="22"/>
        </w:rPr>
      </w:pPr>
    </w:p>
    <w:p w14:paraId="2CE8C135">
      <w:pPr>
        <w:widowControl w:val="0"/>
        <w:spacing w:line="360" w:lineRule="auto"/>
        <w:ind w:firstLine="440"/>
        <w:rPr>
          <w:rFonts w:hint="eastAsia" w:ascii="微软雅黑" w:hAnsi="微软雅黑" w:eastAsia="微软雅黑" w:cs="微软雅黑"/>
          <w:b/>
          <w:sz w:val="22"/>
          <w:szCs w:val="22"/>
        </w:rPr>
      </w:pPr>
    </w:p>
    <w:p w14:paraId="1B6B6F34">
      <w:pPr>
        <w:widowControl w:val="0"/>
        <w:spacing w:line="360" w:lineRule="auto"/>
        <w:ind w:firstLine="440"/>
        <w:rPr>
          <w:rFonts w:hint="eastAsia" w:ascii="微软雅黑" w:hAnsi="微软雅黑" w:eastAsia="微软雅黑" w:cs="微软雅黑"/>
          <w:b/>
          <w:sz w:val="22"/>
          <w:szCs w:val="22"/>
        </w:rPr>
      </w:pPr>
    </w:p>
    <w:p w14:paraId="2370CE3E">
      <w:pPr>
        <w:widowControl w:val="0"/>
        <w:spacing w:line="360" w:lineRule="auto"/>
        <w:ind w:firstLine="440"/>
        <w:rPr>
          <w:rFonts w:hint="eastAsia" w:ascii="微软雅黑" w:hAnsi="微软雅黑" w:eastAsia="微软雅黑" w:cs="微软雅黑"/>
          <w:b/>
          <w:sz w:val="22"/>
          <w:szCs w:val="22"/>
        </w:rPr>
      </w:pPr>
    </w:p>
    <w:p w14:paraId="508F6B3C">
      <w:pPr>
        <w:widowControl w:val="0"/>
        <w:spacing w:line="360" w:lineRule="auto"/>
        <w:ind w:firstLine="440"/>
        <w:rPr>
          <w:rFonts w:hint="eastAsia" w:ascii="微软雅黑" w:hAnsi="微软雅黑" w:eastAsia="微软雅黑" w:cs="微软雅黑"/>
          <w:b/>
          <w:sz w:val="22"/>
          <w:szCs w:val="22"/>
        </w:rPr>
      </w:pPr>
    </w:p>
    <w:p w14:paraId="2BF450B6">
      <w:pPr>
        <w:widowControl w:val="0"/>
        <w:spacing w:line="360" w:lineRule="auto"/>
        <w:ind w:firstLine="440"/>
        <w:rPr>
          <w:rFonts w:hint="eastAsia" w:ascii="微软雅黑" w:hAnsi="微软雅黑" w:eastAsia="微软雅黑" w:cs="微软雅黑"/>
          <w:b/>
          <w:sz w:val="22"/>
          <w:szCs w:val="22"/>
        </w:rPr>
      </w:pPr>
    </w:p>
    <w:p w14:paraId="72515F2A">
      <w:pPr>
        <w:ind w:firstLine="720"/>
        <w:jc w:val="center"/>
        <w:rPr>
          <w:rFonts w:hint="eastAsia" w:asciiTheme="majorEastAsia" w:hAnsiTheme="majorEastAsia" w:eastAsiaTheme="majorEastAsia" w:cstheme="majorEastAsia"/>
          <w:b/>
          <w:bCs/>
          <w:sz w:val="36"/>
          <w:szCs w:val="36"/>
          <w:u w:val="single"/>
        </w:rPr>
      </w:pPr>
    </w:p>
    <w:p w14:paraId="3A01F42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val="en-US" w:eastAsia="zh-CN"/>
          <w14:ligatures w14:val="none"/>
        </w:rPr>
        <w:t>城市更新项目业主答谢活动服务</w:t>
      </w:r>
      <w:r>
        <w:rPr>
          <w:rFonts w:hint="eastAsia" w:ascii="微软雅黑" w:hAnsi="微软雅黑" w:eastAsia="微软雅黑" w:cs="微软雅黑"/>
          <w:b/>
          <w:bCs/>
          <w:kern w:val="2"/>
          <w:sz w:val="32"/>
          <w:szCs w:val="32"/>
          <w14:ligatures w14:val="none"/>
        </w:rPr>
        <w:t>合同</w:t>
      </w:r>
    </w:p>
    <w:p w14:paraId="49A28FE1">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341338C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p>
    <w:p w14:paraId="70293A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城市更新项目业主答谢活动  </w:t>
      </w:r>
      <w:r>
        <w:rPr>
          <w:rFonts w:hint="eastAsia" w:ascii="微软雅黑" w:hAnsi="微软雅黑" w:eastAsia="微软雅黑" w:cs="微软雅黑"/>
          <w:kern w:val="2"/>
          <w:sz w:val="24"/>
          <w:szCs w:val="24"/>
          <w14:ligatures w14:val="none"/>
        </w:rPr>
        <w:t>双方达成如下协议，双方需共同遵守。</w:t>
      </w:r>
    </w:p>
    <w:p w14:paraId="3397F7BA">
      <w:pPr>
        <w:widowControl w:val="0"/>
        <w:numPr>
          <w:ilvl w:val="0"/>
          <w:numId w:val="9"/>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6B66170">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项目名称：城市更新项目业主答谢活动</w:t>
      </w:r>
    </w:p>
    <w:p w14:paraId="459D7E2A">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lang w:val="en-US" w:eastAsia="zh-CN"/>
          <w14:ligatures w14:val="none"/>
        </w:rPr>
        <w:t>嘉玺&amp;珺玺项目</w:t>
      </w:r>
    </w:p>
    <w:p w14:paraId="3A4C459C">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供货与安装时间</w:t>
      </w:r>
      <w:r>
        <w:rPr>
          <w:rFonts w:hint="eastAsia" w:ascii="微软雅黑" w:hAnsi="微软雅黑" w:eastAsia="微软雅黑" w:cs="微软雅黑"/>
          <w:kern w:val="2"/>
          <w:sz w:val="24"/>
          <w:szCs w:val="24"/>
          <w:lang w:eastAsia="zh-CN"/>
          <w14:ligatures w14:val="none"/>
        </w:rPr>
        <w:t>：</w:t>
      </w:r>
      <w:r>
        <w:rPr>
          <w:rFonts w:hint="eastAsia" w:ascii="微软雅黑" w:hAnsi="微软雅黑" w:eastAsia="微软雅黑" w:cs="微软雅黑"/>
          <w:kern w:val="2"/>
          <w:sz w:val="24"/>
          <w:szCs w:val="24"/>
          <w14:ligatures w14:val="none"/>
        </w:rPr>
        <w:t>截止</w:t>
      </w:r>
      <w:r>
        <w:rPr>
          <w:rFonts w:hint="eastAsia" w:ascii="微软雅黑" w:hAnsi="微软雅黑" w:eastAsia="微软雅黑" w:cs="微软雅黑"/>
          <w:kern w:val="2"/>
          <w:sz w:val="24"/>
          <w:szCs w:val="24"/>
          <w:u w:val="single"/>
          <w14:ligatures w14:val="none"/>
        </w:rPr>
        <w:t xml:space="preserve"> 2026</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2</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1</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日完成所有广告物料安装（含运输、安装等全部活动）</w:t>
      </w:r>
    </w:p>
    <w:p w14:paraId="33101D7E">
      <w:pPr>
        <w:widowControl w:val="0"/>
        <w:numPr>
          <w:ilvl w:val="0"/>
          <w:numId w:val="10"/>
        </w:numPr>
        <w:spacing w:after="0" w:line="360" w:lineRule="auto"/>
        <w:ind w:left="425" w:leftChars="0" w:hanging="425" w:firstLineChars="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乙方项目负责人：</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联系方式：</w:t>
      </w:r>
      <w:r>
        <w:rPr>
          <w:rFonts w:hint="eastAsia" w:ascii="微软雅黑" w:hAnsi="微软雅黑" w:eastAsia="微软雅黑" w:cs="微软雅黑"/>
          <w:kern w:val="2"/>
          <w:sz w:val="24"/>
          <w:szCs w:val="24"/>
          <w:u w:val="single"/>
          <w14:ligatures w14:val="none"/>
        </w:rPr>
        <w:t xml:space="preserve">                  </w:t>
      </w:r>
    </w:p>
    <w:p w14:paraId="5D3F4034">
      <w:pPr>
        <w:widowControl w:val="0"/>
        <w:numPr>
          <w:ilvl w:val="0"/>
          <w:numId w:val="9"/>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A2AB693">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城市更新公司新春送福活动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EEFB55E">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69792418">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72043CAF">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7F045A70">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19D140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765FDAC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4880C409">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62801C60">
      <w:pPr>
        <w:widowControl w:val="0"/>
        <w:numPr>
          <w:ilvl w:val="0"/>
          <w:numId w:val="11"/>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甲方验收不合格，即活动开展过程和结束后，物料制作及活动举办安排服务等事项不符合甲方要求的，甲方有权扣减乙方相应合同价款，具体金额以甲方核准为准。</w:t>
      </w:r>
    </w:p>
    <w:p w14:paraId="0EF7B890">
      <w:pPr>
        <w:widowControl w:val="0"/>
        <w:numPr>
          <w:ilvl w:val="0"/>
          <w:numId w:val="11"/>
        </w:numPr>
        <w:spacing w:after="0" w:line="360" w:lineRule="auto"/>
        <w:ind w:left="425" w:leftChars="0" w:hanging="425" w:firstLineChars="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1B75B39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63884996">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1A739E8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2FB1D16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2ED513FC">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387EC570">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乙方保证所提供的所有物料等产品规格及质量符合甲方的标准；如果有任何质量不符，乙方负责更换调整，由此产生的费用由乙方自行承担；乙方保证所提供物料及服务等符合国家标准及合同约定。</w:t>
      </w:r>
    </w:p>
    <w:p w14:paraId="627BB0D8">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乙方负责项目所有内容的安装运输，运输费用由乙方承担，运输途中的任何风险由乙方自行承担；</w:t>
      </w:r>
    </w:p>
    <w:p w14:paraId="14E73625">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乙方需提前勘察现场环境和活动点位，由此产生费用乙方自行承担。</w:t>
      </w:r>
    </w:p>
    <w:p w14:paraId="412AE4E5">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项目执行过程中乙方要确保现场施工安全、警戒、防护等工作，出现任何安全问题由乙方自行承担相应的法律责任。</w:t>
      </w:r>
    </w:p>
    <w:p w14:paraId="219A49A1">
      <w:pPr>
        <w:widowControl w:val="0"/>
        <w:numPr>
          <w:ilvl w:val="0"/>
          <w:numId w:val="12"/>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，质保期乙方无条件予以维修或更换，如因物料出现因质量问题造成其他损失的，由乙方承担相应的法律责任（不可抗力等因素除外）。</w:t>
      </w:r>
    </w:p>
    <w:p w14:paraId="3EB63069">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559607D9">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46D98F39">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甲方有权根据本合同所约定的标准及要求，检查乙方提供的物料或服务质量，如乙方提供的物料或服务质量不符合合同约定，甲方有权要求乙方整改服务项目或更换物料。</w:t>
      </w:r>
      <w:bookmarkStart w:id="34" w:name="_GoBack"/>
      <w:bookmarkEnd w:id="34"/>
    </w:p>
    <w:p w14:paraId="46D42FA9">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甲方有义务依据合同约定按时足额向乙方支付价款。</w:t>
      </w:r>
    </w:p>
    <w:p w14:paraId="6F43CCB4">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甲方负责提供乙方履行本合同所需图文、音频、视频或其他电子资料。如遇问题，双方及时沟通，甲方应及时对乙方的询问、请示等作出明确答复。</w:t>
      </w:r>
    </w:p>
    <w:p w14:paraId="5CBE7CFA">
      <w:pPr>
        <w:widowControl w:val="0"/>
        <w:numPr>
          <w:ilvl w:val="0"/>
          <w:numId w:val="13"/>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甲方为乙方提供包括但不限于活动场地的交通、停车、水电供应、物料堆放、人员进出等条件。</w:t>
      </w:r>
    </w:p>
    <w:p w14:paraId="4279E6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6F6E2EFD">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乙方必须按合同约定的内容及标准向甲方提供相关物料及服务；</w:t>
      </w:r>
    </w:p>
    <w:p w14:paraId="69796CB4">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乙方应自行向审批活动的相关行政主管部门进行申报审批，并将同意举办本次活动的全套批复文件的有效复印件于活动开始前一天提供一份给甲方留底备案。否则，一切责任由乙方自行承担。</w:t>
      </w:r>
    </w:p>
    <w:p w14:paraId="2C0FD3C9">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乙方负责活动组织实施工作，负责场内的交通秩序、物料安装、现场活动秩序和参观人员及活动参与人员的人身、财产安全，以及相关的消防、清洁维护、垃圾清运工作，确保活动圆满开展。</w:t>
      </w:r>
    </w:p>
    <w:p w14:paraId="28263AC7">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乙方在场地内进出场时，要遵守街区秩序，做好自身公共安全防护，有损甲方形象或产生公共安全危害情形时，甲方有权终止合作，并追究乙方相关责任，由此产生的一切费用由乙方承担。</w:t>
      </w:r>
    </w:p>
    <w:p w14:paraId="30E8035C">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对于甲方以书面形式提出的临时增项、减项或改变时间、地点等的，乙方将予以全力配合。但如场地、设备、人员、档期安排、费用过高等客观条件不允许的，双方应沟通协商解决。</w:t>
      </w:r>
    </w:p>
    <w:p w14:paraId="59C3FB90">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21E225F0">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76F15AF3">
      <w:pPr>
        <w:widowControl w:val="0"/>
        <w:numPr>
          <w:ilvl w:val="0"/>
          <w:numId w:val="14"/>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55EFC5C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44CEFB04">
      <w:pPr>
        <w:widowControl w:val="0"/>
        <w:numPr>
          <w:ilvl w:val="0"/>
          <w:numId w:val="15"/>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甲方负责按照本合同约定组织验收，物料验收应在物料进场时进行；活动服务等验收应在服务完成时进行。</w:t>
      </w:r>
    </w:p>
    <w:p w14:paraId="1A48158B">
      <w:pPr>
        <w:widowControl w:val="0"/>
        <w:numPr>
          <w:ilvl w:val="0"/>
          <w:numId w:val="15"/>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验收过程中，如甲方对物料及活动服务等有异议，应在物料进场后48小时内及活动服务结束后48小时内以书面形式提出。</w:t>
      </w:r>
    </w:p>
    <w:p w14:paraId="60D252F3">
      <w:pPr>
        <w:widowControl w:val="0"/>
        <w:numPr>
          <w:ilvl w:val="0"/>
          <w:numId w:val="15"/>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甲方对物料验收不合格的，乙方在甲方指定期限内无条件更换或重作物料，甲方对活动服务验收不合格的，乙方无权要求甲方支付相应的活动服务费用。 </w:t>
      </w:r>
    </w:p>
    <w:p w14:paraId="46EB10F8">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7BE7CC7">
      <w:pPr>
        <w:widowControl w:val="0"/>
        <w:numPr>
          <w:ilvl w:val="0"/>
          <w:numId w:val="16"/>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15B6351A">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乙方如因自身原因未能按时完成双方约定的物料制作和活动项目的，每逾期一日，应向甲方支付合同总价款万分之四的违约金，延期超过5天以上的，则除计收每日延迟损失外，</w:t>
      </w:r>
      <w:bookmarkStart w:id="33"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3"/>
    <w:p w14:paraId="6E434E94">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如乙方完成的活动项目质量不能达到甲方要求的，甲方有权拒付款项并有权解除本合同。</w:t>
      </w:r>
    </w:p>
    <w:p w14:paraId="5EBC7FC8">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51351A32">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44FE4F90">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乙方若违反本合同其他条款的，甲方有权解除本合同，并要求乙方支付合同总价款20%的违约金。</w:t>
      </w:r>
    </w:p>
    <w:p w14:paraId="4BACD970">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乙方违反本合同保密义务，应向甲方承担本合同总价款20%违约金，违约金不足以弥补损失的，还应赔偿给甲方造成的损失。</w:t>
      </w:r>
    </w:p>
    <w:p w14:paraId="141C82EB">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乙方擅自转让本合同权利义务的，甲方可以解除本合同（甲方已经预付合同费用的，乙方应无条件无额返还）且要求乙方向甲方支付本合同总价款20%违约金。</w:t>
      </w:r>
    </w:p>
    <w:p w14:paraId="66596F28">
      <w:pPr>
        <w:widowControl w:val="0"/>
        <w:numPr>
          <w:ilvl w:val="0"/>
          <w:numId w:val="16"/>
        </w:numPr>
        <w:spacing w:after="0" w:line="360" w:lineRule="auto"/>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乙方应承担甲方为追偿乙方违约造成的支出（包括但不限于诉讼费、律师代理费、公证费用、保全费用等）。本协议项下违约金不足以弥补甲方损失的，乙方还应赔偿不足部分损失。</w:t>
      </w:r>
    </w:p>
    <w:p w14:paraId="08E0FBD9">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6A954029">
      <w:pPr>
        <w:widowControl w:val="0"/>
        <w:numPr>
          <w:ilvl w:val="0"/>
          <w:numId w:val="17"/>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本协议中未尽事宜，双方友好协商解决，协商不成，在甲方所在地人民法院诉讼解决；</w:t>
      </w:r>
    </w:p>
    <w:p w14:paraId="6AFC9B08">
      <w:pPr>
        <w:widowControl w:val="0"/>
        <w:numPr>
          <w:ilvl w:val="0"/>
          <w:numId w:val="17"/>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34193E4E">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613DBD0F">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731CCC6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2772E7B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5FBDA5CC">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5076007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4F503CE4">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33B35BFF">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F686F9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6557E10E">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055EFB12">
      <w:pPr>
        <w:widowControl w:val="0"/>
        <w:numPr>
          <w:ilvl w:val="0"/>
          <w:numId w:val="17"/>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本合同加盖甲、乙双方公司印章，双方授权代表签字后生效。</w:t>
      </w:r>
    </w:p>
    <w:p w14:paraId="46C5DF55">
      <w:pPr>
        <w:widowControl w:val="0"/>
        <w:numPr>
          <w:ilvl w:val="0"/>
          <w:numId w:val="17"/>
        </w:numPr>
        <w:spacing w:after="0" w:line="520" w:lineRule="exact"/>
        <w:ind w:left="425" w:leftChars="0" w:hanging="425"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44EF7CB8">
      <w:pPr>
        <w:widowControl w:val="0"/>
        <w:spacing w:after="0" w:line="520" w:lineRule="exact"/>
        <w:jc w:val="both"/>
        <w:rPr>
          <w:rFonts w:hint="eastAsia" w:ascii="微软雅黑" w:hAnsi="微软雅黑" w:eastAsia="微软雅黑" w:cs="微软雅黑"/>
          <w:kern w:val="2"/>
          <w:sz w:val="24"/>
          <w:szCs w:val="24"/>
          <w14:ligatures w14:val="none"/>
        </w:rPr>
      </w:pPr>
    </w:p>
    <w:p w14:paraId="0F0C3C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35D3C4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70A9B2F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1F4CF389">
      <w:pPr>
        <w:pStyle w:val="5"/>
        <w:rPr>
          <w:rFonts w:hint="eastAsia"/>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E81C">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AEB1571">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EF6E">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51D394E">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23A5">
    <w:pPr>
      <w:pStyle w:val="22"/>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75D5">
    <w:pPr>
      <w:pStyle w:val="23"/>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51EA">
    <w:pPr>
      <w:pStyle w:val="23"/>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B44F2"/>
    <w:multiLevelType w:val="singleLevel"/>
    <w:tmpl w:val="87CB44F2"/>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B486CE4C"/>
    <w:multiLevelType w:val="singleLevel"/>
    <w:tmpl w:val="B486CE4C"/>
    <w:lvl w:ilvl="0" w:tentative="0">
      <w:start w:val="1"/>
      <w:numFmt w:val="decimal"/>
      <w:lvlText w:val="%1."/>
      <w:lvlJc w:val="left"/>
      <w:pPr>
        <w:ind w:left="425" w:hanging="425"/>
      </w:pPr>
      <w:rPr>
        <w:rFonts w:hint="default"/>
      </w:rPr>
    </w:lvl>
  </w:abstractNum>
  <w:abstractNum w:abstractNumId="4">
    <w:nsid w:val="BFE71B4E"/>
    <w:multiLevelType w:val="singleLevel"/>
    <w:tmpl w:val="BFE71B4E"/>
    <w:lvl w:ilvl="0" w:tentative="0">
      <w:start w:val="1"/>
      <w:numFmt w:val="decimal"/>
      <w:lvlText w:val="%1."/>
      <w:lvlJc w:val="left"/>
      <w:pPr>
        <w:ind w:left="425" w:hanging="425"/>
      </w:pPr>
      <w:rPr>
        <w:rFonts w:hint="default"/>
      </w:rPr>
    </w:lvl>
  </w:abstractNum>
  <w:abstractNum w:abstractNumId="5">
    <w:nsid w:val="C531EB44"/>
    <w:multiLevelType w:val="singleLevel"/>
    <w:tmpl w:val="C531EB44"/>
    <w:lvl w:ilvl="0" w:tentative="0">
      <w:start w:val="1"/>
      <w:numFmt w:val="decimal"/>
      <w:lvlText w:val="%1."/>
      <w:lvlJc w:val="left"/>
      <w:pPr>
        <w:ind w:left="425" w:hanging="425"/>
      </w:pPr>
      <w:rPr>
        <w:rFonts w:hint="default"/>
      </w:rPr>
    </w:lvl>
  </w:abstractNum>
  <w:abstractNum w:abstractNumId="6">
    <w:nsid w:val="D977FB33"/>
    <w:multiLevelType w:val="singleLevel"/>
    <w:tmpl w:val="D977FB33"/>
    <w:lvl w:ilvl="0" w:tentative="0">
      <w:start w:val="1"/>
      <w:numFmt w:val="decimal"/>
      <w:lvlText w:val="%1."/>
      <w:lvlJc w:val="left"/>
      <w:pPr>
        <w:ind w:left="425" w:hanging="425"/>
      </w:pPr>
      <w:rPr>
        <w:rFonts w:hint="default"/>
      </w:rPr>
    </w:lvl>
  </w:abstractNum>
  <w:abstractNum w:abstractNumId="7">
    <w:nsid w:val="DD79FE6D"/>
    <w:multiLevelType w:val="singleLevel"/>
    <w:tmpl w:val="DD79FE6D"/>
    <w:lvl w:ilvl="0" w:tentative="0">
      <w:start w:val="1"/>
      <w:numFmt w:val="decimal"/>
      <w:lvlText w:val="%1."/>
      <w:lvlJc w:val="left"/>
      <w:pPr>
        <w:ind w:left="425" w:hanging="425"/>
      </w:pPr>
      <w:rPr>
        <w:rFonts w:hint="default"/>
      </w:rPr>
    </w:lvl>
  </w:abstractNum>
  <w:abstractNum w:abstractNumId="8">
    <w:nsid w:val="E120E01C"/>
    <w:multiLevelType w:val="singleLevel"/>
    <w:tmpl w:val="E120E01C"/>
    <w:lvl w:ilvl="0" w:tentative="0">
      <w:start w:val="1"/>
      <w:numFmt w:val="decimal"/>
      <w:lvlText w:val="(%1)"/>
      <w:lvlJc w:val="left"/>
      <w:pPr>
        <w:ind w:left="425" w:hanging="425"/>
      </w:pPr>
      <w:rPr>
        <w:rFonts w:hint="default"/>
      </w:rPr>
    </w:lvl>
  </w:abstractNum>
  <w:abstractNum w:abstractNumId="9">
    <w:nsid w:val="EE5143E2"/>
    <w:multiLevelType w:val="singleLevel"/>
    <w:tmpl w:val="EE5143E2"/>
    <w:lvl w:ilvl="0" w:tentative="0">
      <w:start w:val="1"/>
      <w:numFmt w:val="decimal"/>
      <w:lvlText w:val="%1."/>
      <w:lvlJc w:val="left"/>
      <w:pPr>
        <w:ind w:left="425" w:hanging="425"/>
      </w:pPr>
      <w:rPr>
        <w:rFonts w:hint="default"/>
      </w:rPr>
    </w:lvl>
  </w:abstractNum>
  <w:abstractNum w:abstractNumId="10">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1">
    <w:nsid w:val="1C4E16C4"/>
    <w:multiLevelType w:val="singleLevel"/>
    <w:tmpl w:val="1C4E16C4"/>
    <w:lvl w:ilvl="0" w:tentative="0">
      <w:start w:val="1"/>
      <w:numFmt w:val="decimal"/>
      <w:lvlText w:val="%1."/>
      <w:lvlJc w:val="left"/>
      <w:pPr>
        <w:ind w:left="425" w:hanging="425"/>
      </w:pPr>
      <w:rPr>
        <w:rFonts w:hint="default"/>
      </w:rPr>
    </w:lvl>
  </w:abstractNum>
  <w:abstractNum w:abstractNumId="12">
    <w:nsid w:val="21F3ADD1"/>
    <w:multiLevelType w:val="singleLevel"/>
    <w:tmpl w:val="21F3ADD1"/>
    <w:lvl w:ilvl="0" w:tentative="0">
      <w:start w:val="1"/>
      <w:numFmt w:val="decimal"/>
      <w:lvlText w:val="%1."/>
      <w:lvlJc w:val="left"/>
      <w:pPr>
        <w:ind w:left="425" w:hanging="425"/>
      </w:pPr>
      <w:rPr>
        <w:rFonts w:hint="default"/>
      </w:rPr>
    </w:lvl>
  </w:abstractNum>
  <w:abstractNum w:abstractNumId="13">
    <w:nsid w:val="26D244BA"/>
    <w:multiLevelType w:val="singleLevel"/>
    <w:tmpl w:val="26D244BA"/>
    <w:lvl w:ilvl="0" w:tentative="0">
      <w:start w:val="1"/>
      <w:numFmt w:val="decimal"/>
      <w:lvlText w:val="%1."/>
      <w:lvlJc w:val="left"/>
      <w:pPr>
        <w:ind w:left="425" w:hanging="425"/>
      </w:pPr>
      <w:rPr>
        <w:rFonts w:hint="default"/>
      </w:rPr>
    </w:lvl>
  </w:abstractNum>
  <w:abstractNum w:abstractNumId="14">
    <w:nsid w:val="3BADAA1D"/>
    <w:multiLevelType w:val="singleLevel"/>
    <w:tmpl w:val="3BADAA1D"/>
    <w:lvl w:ilvl="0" w:tentative="0">
      <w:start w:val="1"/>
      <w:numFmt w:val="chineseCounting"/>
      <w:suff w:val="nothing"/>
      <w:lvlText w:val="%1、"/>
      <w:lvlJc w:val="left"/>
      <w:rPr>
        <w:rFonts w:hint="eastAsia"/>
      </w:rPr>
    </w:lvl>
  </w:abstractNum>
  <w:abstractNum w:abstractNumId="15">
    <w:nsid w:val="52659AE8"/>
    <w:multiLevelType w:val="singleLevel"/>
    <w:tmpl w:val="52659AE8"/>
    <w:lvl w:ilvl="0" w:tentative="0">
      <w:start w:val="1"/>
      <w:numFmt w:val="decimal"/>
      <w:lvlText w:val="%1."/>
      <w:lvlJc w:val="left"/>
      <w:pPr>
        <w:ind w:left="425" w:hanging="425"/>
      </w:pPr>
      <w:rPr>
        <w:rFonts w:hint="default"/>
      </w:rPr>
    </w:lvl>
  </w:abstractNum>
  <w:abstractNum w:abstractNumId="16">
    <w:nsid w:val="74368933"/>
    <w:multiLevelType w:val="singleLevel"/>
    <w:tmpl w:val="74368933"/>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10"/>
  </w:num>
  <w:num w:numId="4">
    <w:abstractNumId w:val="13"/>
  </w:num>
  <w:num w:numId="5">
    <w:abstractNumId w:val="1"/>
  </w:num>
  <w:num w:numId="6">
    <w:abstractNumId w:val="2"/>
  </w:num>
  <w:num w:numId="7">
    <w:abstractNumId w:val="16"/>
  </w:num>
  <w:num w:numId="8">
    <w:abstractNumId w:val="8"/>
  </w:num>
  <w:num w:numId="9">
    <w:abstractNumId w:val="14"/>
  </w:num>
  <w:num w:numId="10">
    <w:abstractNumId w:val="9"/>
  </w:num>
  <w:num w:numId="11">
    <w:abstractNumId w:val="15"/>
  </w:num>
  <w:num w:numId="12">
    <w:abstractNumId w:val="11"/>
  </w:num>
  <w:num w:numId="13">
    <w:abstractNumId w:val="12"/>
  </w:num>
  <w:num w:numId="14">
    <w:abstractNumId w:val="3"/>
  </w:num>
  <w:num w:numId="15">
    <w:abstractNumId w:val="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B72FA"/>
    <w:rsid w:val="000E090D"/>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0EFE"/>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16A60"/>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E189B"/>
    <w:rsid w:val="004F42CF"/>
    <w:rsid w:val="004F5CDE"/>
    <w:rsid w:val="00505141"/>
    <w:rsid w:val="00512BE8"/>
    <w:rsid w:val="005170B3"/>
    <w:rsid w:val="00527253"/>
    <w:rsid w:val="00535656"/>
    <w:rsid w:val="005465BF"/>
    <w:rsid w:val="0055036C"/>
    <w:rsid w:val="0055050E"/>
    <w:rsid w:val="005547EB"/>
    <w:rsid w:val="0055708F"/>
    <w:rsid w:val="0056051E"/>
    <w:rsid w:val="005831BC"/>
    <w:rsid w:val="00590BEF"/>
    <w:rsid w:val="005911EC"/>
    <w:rsid w:val="00592FF4"/>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5A17"/>
    <w:rsid w:val="00656C30"/>
    <w:rsid w:val="00660812"/>
    <w:rsid w:val="0066408A"/>
    <w:rsid w:val="006770CF"/>
    <w:rsid w:val="006820FA"/>
    <w:rsid w:val="006A36E9"/>
    <w:rsid w:val="006A4936"/>
    <w:rsid w:val="006B427C"/>
    <w:rsid w:val="006B6D20"/>
    <w:rsid w:val="006C2953"/>
    <w:rsid w:val="006C4D0B"/>
    <w:rsid w:val="006D3091"/>
    <w:rsid w:val="006E1128"/>
    <w:rsid w:val="006E1986"/>
    <w:rsid w:val="006E5731"/>
    <w:rsid w:val="006E7F15"/>
    <w:rsid w:val="006F20EA"/>
    <w:rsid w:val="007043C4"/>
    <w:rsid w:val="007231B3"/>
    <w:rsid w:val="0073639A"/>
    <w:rsid w:val="00736EAF"/>
    <w:rsid w:val="00741381"/>
    <w:rsid w:val="00742970"/>
    <w:rsid w:val="00745EC8"/>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D198F"/>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1B66"/>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738B2"/>
    <w:rsid w:val="00A8001C"/>
    <w:rsid w:val="00A82C17"/>
    <w:rsid w:val="00A849AF"/>
    <w:rsid w:val="00A9677B"/>
    <w:rsid w:val="00AA3008"/>
    <w:rsid w:val="00AA3D03"/>
    <w:rsid w:val="00AA519D"/>
    <w:rsid w:val="00AA7AEC"/>
    <w:rsid w:val="00AB2865"/>
    <w:rsid w:val="00AB602F"/>
    <w:rsid w:val="00AD6E51"/>
    <w:rsid w:val="00AE257A"/>
    <w:rsid w:val="00AF231C"/>
    <w:rsid w:val="00B02FA1"/>
    <w:rsid w:val="00B0493E"/>
    <w:rsid w:val="00B05E50"/>
    <w:rsid w:val="00B2396E"/>
    <w:rsid w:val="00B25AD7"/>
    <w:rsid w:val="00B448D5"/>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288C"/>
    <w:rsid w:val="00C34C73"/>
    <w:rsid w:val="00C3638C"/>
    <w:rsid w:val="00C509FC"/>
    <w:rsid w:val="00C553AD"/>
    <w:rsid w:val="00C603D7"/>
    <w:rsid w:val="00C7257B"/>
    <w:rsid w:val="00C9685D"/>
    <w:rsid w:val="00C96D4D"/>
    <w:rsid w:val="00CC52EC"/>
    <w:rsid w:val="00CC6AD3"/>
    <w:rsid w:val="00CE07BF"/>
    <w:rsid w:val="00CF27FC"/>
    <w:rsid w:val="00D0557B"/>
    <w:rsid w:val="00D16C1A"/>
    <w:rsid w:val="00D172C8"/>
    <w:rsid w:val="00D172CF"/>
    <w:rsid w:val="00D34EFC"/>
    <w:rsid w:val="00D41A21"/>
    <w:rsid w:val="00D45EA6"/>
    <w:rsid w:val="00D56EA3"/>
    <w:rsid w:val="00D60DFD"/>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A50E6"/>
    <w:rsid w:val="00EC04DF"/>
    <w:rsid w:val="00EC05E3"/>
    <w:rsid w:val="00ED0FFD"/>
    <w:rsid w:val="00EE63A1"/>
    <w:rsid w:val="00EF316E"/>
    <w:rsid w:val="00EF3D98"/>
    <w:rsid w:val="00F024FC"/>
    <w:rsid w:val="00F04CB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E70628"/>
    <w:rsid w:val="036D2DAF"/>
    <w:rsid w:val="03A81E16"/>
    <w:rsid w:val="07162D94"/>
    <w:rsid w:val="09AA7138"/>
    <w:rsid w:val="0C55353C"/>
    <w:rsid w:val="0CA82AC4"/>
    <w:rsid w:val="0D595EE4"/>
    <w:rsid w:val="0D7F7852"/>
    <w:rsid w:val="0E4B63E2"/>
    <w:rsid w:val="10AE6120"/>
    <w:rsid w:val="11437FDD"/>
    <w:rsid w:val="14531B4D"/>
    <w:rsid w:val="148B75BC"/>
    <w:rsid w:val="1D234886"/>
    <w:rsid w:val="1D293EF1"/>
    <w:rsid w:val="20792546"/>
    <w:rsid w:val="216D64F7"/>
    <w:rsid w:val="26170C2C"/>
    <w:rsid w:val="269D21F9"/>
    <w:rsid w:val="27805497"/>
    <w:rsid w:val="298619A9"/>
    <w:rsid w:val="2B8101D0"/>
    <w:rsid w:val="2EEB3364"/>
    <w:rsid w:val="2F565974"/>
    <w:rsid w:val="340C668B"/>
    <w:rsid w:val="34CA5ACD"/>
    <w:rsid w:val="366C4B34"/>
    <w:rsid w:val="37C6600B"/>
    <w:rsid w:val="38966226"/>
    <w:rsid w:val="38B05B5E"/>
    <w:rsid w:val="3BAE5737"/>
    <w:rsid w:val="3CE30D44"/>
    <w:rsid w:val="3D5A2D05"/>
    <w:rsid w:val="3D6029C0"/>
    <w:rsid w:val="3F6525B0"/>
    <w:rsid w:val="40A9011D"/>
    <w:rsid w:val="44641089"/>
    <w:rsid w:val="44FF48D5"/>
    <w:rsid w:val="46AF70E5"/>
    <w:rsid w:val="4B1340B2"/>
    <w:rsid w:val="4B3E2391"/>
    <w:rsid w:val="4F8537C2"/>
    <w:rsid w:val="514E2DFA"/>
    <w:rsid w:val="52A32E2E"/>
    <w:rsid w:val="53A771E4"/>
    <w:rsid w:val="543E6309"/>
    <w:rsid w:val="55085A60"/>
    <w:rsid w:val="55A726C6"/>
    <w:rsid w:val="571961BE"/>
    <w:rsid w:val="59560373"/>
    <w:rsid w:val="5DD823A8"/>
    <w:rsid w:val="5DDA2B31"/>
    <w:rsid w:val="60256EF4"/>
    <w:rsid w:val="609A4982"/>
    <w:rsid w:val="65146C84"/>
    <w:rsid w:val="67B04461"/>
    <w:rsid w:val="69A668E3"/>
    <w:rsid w:val="6A6908F7"/>
    <w:rsid w:val="6CC45C57"/>
    <w:rsid w:val="6DDB2AEC"/>
    <w:rsid w:val="6E51148A"/>
    <w:rsid w:val="6E5673E4"/>
    <w:rsid w:val="70660DD2"/>
    <w:rsid w:val="709C09E2"/>
    <w:rsid w:val="74836A59"/>
    <w:rsid w:val="753A4CB8"/>
    <w:rsid w:val="76DD7FF1"/>
    <w:rsid w:val="76E521A8"/>
    <w:rsid w:val="7B580C40"/>
    <w:rsid w:val="7D28503E"/>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6">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7">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8">
    <w:name w:val="heading 3"/>
    <w:basedOn w:val="1"/>
    <w:next w:val="1"/>
    <w:link w:val="47"/>
    <w:autoRedefine/>
    <w:unhideWhenUsed/>
    <w:qFormat/>
    <w:uiPriority w:val="9"/>
    <w:pPr>
      <w:keepNext/>
      <w:keepLines/>
      <w:spacing w:before="80" w:after="0" w:line="240" w:lineRule="auto"/>
      <w:jc w:val="center"/>
      <w:outlineLvl w:val="2"/>
    </w:pPr>
    <w:rPr>
      <w:rFonts w:ascii="微软雅黑" w:hAnsi="微软雅黑" w:eastAsia="微软雅黑" w:cs="微软雅黑"/>
      <w:b/>
      <w:bCs/>
      <w:caps/>
      <w:sz w:val="28"/>
      <w:szCs w:val="28"/>
    </w:rPr>
  </w:style>
  <w:style w:type="paragraph" w:styleId="9">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10">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11">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12">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3">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4">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next w:val="5"/>
    <w:uiPriority w:val="0"/>
    <w:pPr>
      <w:spacing w:line="240" w:lineRule="auto"/>
    </w:pPr>
    <w:rPr>
      <w:rFonts w:ascii="Times New Roman" w:hAnsi="Times New Roman"/>
      <w:szCs w:val="20"/>
    </w:rPr>
  </w:style>
  <w:style w:type="paragraph" w:customStyle="1" w:styleId="3">
    <w:name w:val="Body Text Indent1"/>
    <w:basedOn w:val="1"/>
    <w:next w:val="4"/>
    <w:qFormat/>
    <w:uiPriority w:val="0"/>
    <w:pPr>
      <w:spacing w:after="120" w:afterLines="0"/>
      <w:ind w:left="420" w:leftChars="200"/>
    </w:pPr>
    <w:rPr>
      <w:rFonts w:ascii="Times New Roman" w:hAnsi="Times New Roman" w:eastAsia="宋体" w:cs="Times New Roman"/>
      <w:szCs w:val="20"/>
    </w:rPr>
  </w:style>
  <w:style w:type="paragraph" w:customStyle="1" w:styleId="4">
    <w:name w:val="envelope return1"/>
    <w:basedOn w:val="1"/>
    <w:qFormat/>
    <w:uiPriority w:val="0"/>
    <w:rPr>
      <w:sz w:val="22"/>
      <w:szCs w:val="20"/>
      <w:lang w:eastAsia="en-US"/>
    </w:rPr>
  </w:style>
  <w:style w:type="paragraph" w:customStyle="1" w:styleId="5">
    <w:name w:val="List1"/>
    <w:basedOn w:val="1"/>
    <w:qFormat/>
    <w:uiPriority w:val="0"/>
    <w:pPr>
      <w:ind w:left="200" w:hanging="200" w:hangingChars="200"/>
    </w:pPr>
    <w:rPr>
      <w:rFonts w:ascii="Calibri" w:hAnsi="Calibri"/>
      <w:szCs w:val="22"/>
    </w:rPr>
  </w:style>
  <w:style w:type="paragraph" w:styleId="15">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6">
    <w:name w:val="annotation text"/>
    <w:basedOn w:val="1"/>
    <w:semiHidden/>
    <w:unhideWhenUsed/>
    <w:qFormat/>
    <w:uiPriority w:val="99"/>
  </w:style>
  <w:style w:type="paragraph" w:styleId="17">
    <w:name w:val="Body Text 3"/>
    <w:basedOn w:val="1"/>
    <w:link w:val="50"/>
    <w:autoRedefine/>
    <w:semiHidden/>
    <w:unhideWhenUsed/>
    <w:qFormat/>
    <w:uiPriority w:val="99"/>
    <w:pPr>
      <w:spacing w:after="120"/>
    </w:pPr>
    <w:rPr>
      <w:sz w:val="16"/>
      <w:szCs w:val="16"/>
    </w:rPr>
  </w:style>
  <w:style w:type="paragraph" w:styleId="18">
    <w:name w:val="Body Text"/>
    <w:basedOn w:val="1"/>
    <w:link w:val="42"/>
    <w:autoRedefine/>
    <w:qFormat/>
    <w:uiPriority w:val="1"/>
    <w:rPr>
      <w:rFonts w:ascii="宋体" w:hAnsi="Arial"/>
      <w:sz w:val="28"/>
    </w:rPr>
  </w:style>
  <w:style w:type="paragraph" w:styleId="19">
    <w:name w:val="toc 3"/>
    <w:basedOn w:val="1"/>
    <w:next w:val="1"/>
    <w:autoRedefine/>
    <w:unhideWhenUsed/>
    <w:qFormat/>
    <w:uiPriority w:val="39"/>
    <w:pPr>
      <w:ind w:left="840" w:leftChars="400"/>
    </w:pPr>
  </w:style>
  <w:style w:type="paragraph" w:styleId="20">
    <w:name w:val="Plain Text"/>
    <w:basedOn w:val="1"/>
    <w:link w:val="48"/>
    <w:autoRedefine/>
    <w:qFormat/>
    <w:uiPriority w:val="0"/>
    <w:rPr>
      <w:rFonts w:ascii="宋体" w:hAnsi="Courier New"/>
    </w:rPr>
  </w:style>
  <w:style w:type="paragraph" w:styleId="21">
    <w:name w:val="Date"/>
    <w:basedOn w:val="1"/>
    <w:next w:val="1"/>
    <w:link w:val="51"/>
    <w:autoRedefine/>
    <w:qFormat/>
    <w:uiPriority w:val="0"/>
    <w:rPr>
      <w:b/>
      <w:sz w:val="28"/>
    </w:rPr>
  </w:style>
  <w:style w:type="paragraph" w:styleId="22">
    <w:name w:val="footer"/>
    <w:basedOn w:val="1"/>
    <w:link w:val="38"/>
    <w:autoRedefine/>
    <w:unhideWhenUsed/>
    <w:qFormat/>
    <w:uiPriority w:val="99"/>
    <w:pPr>
      <w:tabs>
        <w:tab w:val="center" w:pos="4153"/>
        <w:tab w:val="right" w:pos="8306"/>
      </w:tabs>
      <w:snapToGrid w:val="0"/>
    </w:pPr>
    <w:rPr>
      <w:sz w:val="18"/>
      <w:szCs w:val="18"/>
    </w:rPr>
  </w:style>
  <w:style w:type="paragraph" w:styleId="23">
    <w:name w:val="header"/>
    <w:basedOn w:val="1"/>
    <w:link w:val="37"/>
    <w:autoRedefine/>
    <w:unhideWhenUsed/>
    <w:qFormat/>
    <w:uiPriority w:val="0"/>
    <w:pP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3"/>
    <w:autoRedefine/>
    <w:qFormat/>
    <w:uiPriority w:val="0"/>
    <w:rPr>
      <w:sz w:val="18"/>
      <w:szCs w:val="18"/>
    </w:rPr>
  </w:style>
  <w:style w:type="character" w:customStyle="1" w:styleId="38">
    <w:name w:val="页脚 字符"/>
    <w:basedOn w:val="31"/>
    <w:link w:val="22"/>
    <w:autoRedefine/>
    <w:qFormat/>
    <w:uiPriority w:val="99"/>
    <w:rPr>
      <w:sz w:val="18"/>
      <w:szCs w:val="18"/>
    </w:rPr>
  </w:style>
  <w:style w:type="character" w:customStyle="1" w:styleId="39">
    <w:name w:val="标题 1 字符"/>
    <w:basedOn w:val="31"/>
    <w:link w:val="6"/>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7"/>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8"/>
    <w:autoRedefine/>
    <w:qFormat/>
    <w:uiPriority w:val="0"/>
    <w:rPr>
      <w:rFonts w:ascii="宋体" w:hAnsi="Arial" w:eastAsia="宋体" w:cs="Times New Roman"/>
      <w:sz w:val="28"/>
      <w:szCs w:val="20"/>
      <w14:ligatures w14:val="none"/>
    </w:rPr>
  </w:style>
  <w:style w:type="paragraph" w:customStyle="1" w:styleId="43">
    <w:name w:val="D&amp;L"/>
    <w:basedOn w:val="2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8"/>
    <w:autoRedefine/>
    <w:qFormat/>
    <w:uiPriority w:val="9"/>
    <w:rPr>
      <w:rFonts w:ascii="微软雅黑" w:hAnsi="微软雅黑" w:eastAsia="微软雅黑" w:cs="微软雅黑"/>
      <w:b/>
      <w:bCs/>
      <w:caps/>
      <w:sz w:val="28"/>
      <w:szCs w:val="28"/>
    </w:rPr>
  </w:style>
  <w:style w:type="character" w:customStyle="1" w:styleId="48">
    <w:name w:val="纯文本 字符"/>
    <w:basedOn w:val="31"/>
    <w:link w:val="20"/>
    <w:autoRedefine/>
    <w:qFormat/>
    <w:uiPriority w:val="0"/>
    <w:rPr>
      <w:rFonts w:ascii="宋体" w:hAnsi="Courier New" w:eastAsia="宋体" w:cs="Times New Roman"/>
      <w:szCs w:val="20"/>
      <w14:ligatures w14:val="none"/>
    </w:rPr>
  </w:style>
  <w:style w:type="character" w:customStyle="1" w:styleId="49">
    <w:name w:val="标题 4 字符"/>
    <w:basedOn w:val="31"/>
    <w:link w:val="9"/>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7"/>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1"/>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10"/>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11"/>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12"/>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3"/>
    <w:autoRedefine/>
    <w:semiHidden/>
    <w:qFormat/>
    <w:uiPriority w:val="9"/>
    <w:rPr>
      <w:rFonts w:asciiTheme="majorHAnsi" w:hAnsiTheme="majorHAnsi" w:eastAsiaTheme="majorEastAsia" w:cstheme="majorBidi"/>
      <w:caps/>
    </w:rPr>
  </w:style>
  <w:style w:type="character" w:customStyle="1" w:styleId="58">
    <w:name w:val="标题 9 字符"/>
    <w:basedOn w:val="31"/>
    <w:link w:val="14"/>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8"/>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5"/>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6"/>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7622</Words>
  <Characters>7786</Characters>
  <Lines>266</Lines>
  <Paragraphs>280</Paragraphs>
  <TotalTime>0</TotalTime>
  <ScaleCrop>false</ScaleCrop>
  <LinksUpToDate>false</LinksUpToDate>
  <CharactersWithSpaces>8856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2025-05-22T08:55:00Z</dcterms:created>
  <dc:creator>513706183@qq.com</dc:creator>
  <cp:lastModifiedBy>景初</cp:lastModifiedBy>
  <cp:lastPrinted>2025-12-18T07:31:00Z</cp:lastPrinted>
  <dcterms:modified xsi:type="dcterms:W3CDTF">2026-01-14T09:29:10Z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2C8E5DD03BEA49028AF32D441115980F_13</vt:lpwstr>
  </property>
  <property fmtid="{D5CDD505-2E9C-101B-9397-08002B2CF9AE}" pid="4" name="KSOTemplateDocerSaveRecord">
    <vt:lpwstr>eyJoZGlkIjoiNzZmYTZjMzJlYjIwZDcyZDZlNTQ5OGRkMjUwYzlkNDEiLCJ1c2VySWQiOiI0MzczMjUwOTUifQ==</vt:lpwstr>
  </property>
</Properties>
</file>