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CC49A3B">
          <w:pPr>
            <w:spacing w:line="900" w:lineRule="exact"/>
            <w:jc w:val="center"/>
            <w:rPr>
              <w:rFonts w:hint="eastAsia" w:eastAsia="黑体"/>
              <w:b/>
              <w:bCs/>
              <w:sz w:val="56"/>
              <w:szCs w:val="56"/>
              <w:lang w:val="en-US" w:eastAsia="zh-CN"/>
            </w:rPr>
          </w:pPr>
          <w:bookmarkStart w:id="0" w:name="_Toc273602339"/>
          <w:bookmarkStart w:id="1" w:name="_Toc245092759"/>
          <w:bookmarkStart w:id="2" w:name="_Toc328559326"/>
        </w:p>
        <w:p w14:paraId="13EF1AF2">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罍街文创中心</w:t>
          </w:r>
        </w:p>
        <w:p w14:paraId="34D5BFE1">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包装及宣发摄制服务</w:t>
          </w:r>
        </w:p>
        <w:p w14:paraId="64EA9F4C">
          <w:pPr>
            <w:spacing w:line="900" w:lineRule="exact"/>
            <w:jc w:val="center"/>
            <w:rPr>
              <w:rFonts w:hint="eastAsia" w:eastAsia="黑体"/>
              <w:b/>
              <w:bCs/>
              <w:sz w:val="56"/>
              <w:szCs w:val="56"/>
              <w:lang w:val="en-US" w:eastAsia="zh-CN"/>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240" w:lineRule="auto"/>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合肥滨湖投资控股集团有限公司</w:t>
          </w:r>
        </w:p>
        <w:p w14:paraId="306CD661">
          <w:pPr>
            <w:tabs>
              <w:tab w:val="left" w:pos="420"/>
              <w:tab w:val="left" w:pos="4200"/>
            </w:tabs>
            <w:spacing w:line="240" w:lineRule="auto"/>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rPr>
        <w:t>合肥滨湖投资控股集团有限公司对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罍街文创中心包装及宣发摄制服务</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zh-CN"/>
        </w:rPr>
        <w:t>项目名称：罍街文创中心包装及宣发摄制服务；</w:t>
      </w:r>
    </w:p>
    <w:p w14:paraId="0EBA71BC">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4万元（含税）</w:t>
      </w:r>
      <w:r>
        <w:rPr>
          <w:rFonts w:hint="eastAsia" w:ascii="微软雅黑" w:hAnsi="微软雅黑" w:eastAsia="微软雅黑" w:cs="微软雅黑"/>
          <w:color w:val="000000"/>
          <w:sz w:val="22"/>
          <w:szCs w:val="22"/>
        </w:rPr>
        <w:t>；</w:t>
      </w:r>
    </w:p>
    <w:p w14:paraId="5F3AD889">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与招标内容相关的</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投标人投标报价不得高于招标控制价，否则其报价无效。</w:t>
      </w:r>
    </w:p>
    <w:p w14:paraId="6CDF914F">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6"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19</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费思远</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0551-63456711</w:t>
      </w:r>
      <w:r>
        <w:rPr>
          <w:rFonts w:hint="eastAsia" w:ascii="微软雅黑" w:hAnsi="微软雅黑" w:eastAsia="微软雅黑" w:cs="微软雅黑"/>
          <w:sz w:val="22"/>
          <w:szCs w:val="22"/>
          <w:u w:val="single"/>
        </w:rPr>
        <w:t xml:space="preserve">  </w:t>
      </w:r>
    </w:p>
    <w:p w14:paraId="2C53CCE5">
      <w:pPr>
        <w:pStyle w:val="25"/>
        <w:spacing w:before="0" w:beforeAutospacing="0" w:after="0" w:afterAutospacing="0" w:line="24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联系地址：合肥市包河区徽州大道1388号4楼401</w:t>
      </w:r>
      <w:r>
        <w:rPr>
          <w:rFonts w:hint="eastAsia" w:ascii="微软雅黑" w:hAnsi="微软雅黑" w:eastAsia="微软雅黑" w:cs="微软雅黑"/>
          <w:sz w:val="22"/>
          <w:szCs w:val="22"/>
          <w:lang w:val="en-US" w:eastAsia="zh-CN"/>
        </w:rPr>
        <w:t>室</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w:t>
      </w:r>
      <w:r>
        <w:rPr>
          <w:rFonts w:hint="eastAsia" w:ascii="微软雅黑" w:hAnsi="微软雅黑" w:eastAsia="微软雅黑" w:cs="微软雅黑"/>
          <w:sz w:val="22"/>
          <w:szCs w:val="22"/>
          <w:lang w:val="en-US" w:eastAsia="zh-CN"/>
        </w:rPr>
        <w:t>择日</w:t>
      </w:r>
      <w:r>
        <w:rPr>
          <w:rFonts w:hint="eastAsia" w:ascii="微软雅黑" w:hAnsi="微软雅黑" w:eastAsia="微软雅黑" w:cs="微软雅黑"/>
          <w:sz w:val="22"/>
          <w:szCs w:val="22"/>
        </w:rPr>
        <w:t>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w:t>
            </w:r>
            <w:r>
              <w:rPr>
                <w:rFonts w:hint="eastAsia" w:ascii="微软雅黑" w:hAnsi="微软雅黑" w:eastAsia="微软雅黑" w:cs="微软雅黑"/>
                <w:lang w:val="en-US" w:eastAsia="zh-CN"/>
              </w:rPr>
              <w:t>11</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26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会议室</w:t>
            </w:r>
            <w:r>
              <w:rPr>
                <w:rFonts w:hint="eastAsia" w:ascii="微软雅黑" w:hAnsi="微软雅黑" w:eastAsia="微软雅黑" w:cs="微软雅黑"/>
              </w:rPr>
              <w:t>（暂定）</w:t>
            </w:r>
          </w:p>
        </w:tc>
      </w:tr>
    </w:tbl>
    <w:p w14:paraId="17AD8D23">
      <w:pPr>
        <w:tabs>
          <w:tab w:val="left" w:pos="993"/>
        </w:tabs>
        <w:spacing w:line="440" w:lineRule="exact"/>
        <w:ind w:firstLine="420" w:firstLineChars="200"/>
        <w:rPr>
          <w:rFonts w:hint="eastAsia" w:ascii="微软雅黑" w:hAnsi="微软雅黑" w:eastAsia="微软雅黑" w:cs="微软雅黑"/>
        </w:rPr>
      </w:pP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4万元</w:t>
      </w:r>
      <w:r>
        <w:rPr>
          <w:rFonts w:hint="eastAsia" w:ascii="微软雅黑" w:hAnsi="微软雅黑" w:eastAsia="微软雅黑" w:cs="微软雅黑"/>
        </w:rPr>
        <w:t>（含税）。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4"/>
          <w:szCs w:val="24"/>
        </w:rPr>
      </w:pPr>
      <w:bookmarkStart w:id="7" w:name="_Toc245092762"/>
      <w:bookmarkStart w:id="8" w:name="_Toc273602342"/>
      <w:bookmarkStart w:id="9" w:name="_Toc22397"/>
      <w:bookmarkStart w:id="10" w:name="_Toc39733479"/>
      <w:r>
        <w:rPr>
          <w:rFonts w:hint="eastAsia" w:ascii="微软雅黑" w:hAnsi="微软雅黑" w:eastAsia="微软雅黑" w:cs="微软雅黑"/>
          <w:b/>
          <w:bCs/>
          <w:sz w:val="24"/>
          <w:szCs w:val="24"/>
        </w:rPr>
        <w:t>第</w:t>
      </w:r>
      <w:bookmarkStart w:id="11" w:name="_Hlt240110027"/>
      <w:bookmarkEnd w:id="11"/>
      <w:r>
        <w:rPr>
          <w:rFonts w:hint="eastAsia" w:ascii="微软雅黑" w:hAnsi="微软雅黑" w:eastAsia="微软雅黑" w:cs="微软雅黑"/>
          <w:b/>
          <w:bCs/>
          <w:sz w:val="24"/>
          <w:szCs w:val="24"/>
        </w:rPr>
        <w:t>二章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b/>
          <w:bCs/>
          <w:color w:val="000000"/>
          <w:sz w:val="22"/>
          <w:szCs w:val="22"/>
          <w:u w:val="single"/>
          <w:lang w:eastAsia="zh-CN"/>
        </w:rPr>
        <w:t>罍街文创中心包装及</w:t>
      </w:r>
      <w:bookmarkStart w:id="40" w:name="_GoBack"/>
      <w:bookmarkEnd w:id="40"/>
      <w:r>
        <w:rPr>
          <w:rFonts w:hint="eastAsia" w:ascii="微软雅黑" w:hAnsi="微软雅黑" w:eastAsia="微软雅黑" w:cs="微软雅黑"/>
          <w:b/>
          <w:bCs/>
          <w:color w:val="000000"/>
          <w:sz w:val="22"/>
          <w:szCs w:val="22"/>
          <w:u w:val="single"/>
          <w:lang w:eastAsia="zh-CN"/>
        </w:rPr>
        <w:t>宣发摄制服务</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0BC0EB9">
      <w:pPr>
        <w:keepNext w:val="0"/>
        <w:keepLines w:val="0"/>
        <w:pageBreakBefore w:val="0"/>
        <w:widowControl/>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2"/>
        </w:rPr>
      </w:pPr>
      <w:bookmarkStart w:id="12" w:name="_Toc273602355"/>
      <w:bookmarkStart w:id="13" w:name="_Toc20758"/>
      <w:bookmarkStart w:id="14" w:name="_Toc245714173"/>
      <w:bookmarkStart w:id="15" w:name="_Toc39733483"/>
      <w:bookmarkStart w:id="16" w:name="_Toc39733482"/>
      <w:bookmarkStart w:id="17" w:name="_Toc2829"/>
      <w:bookmarkStart w:id="18" w:name="_Toc273602352"/>
      <w:bookmarkStart w:id="19" w:name="_Toc245714170"/>
      <w:bookmarkStart w:id="20" w:name="_Toc245028818"/>
      <w:r>
        <w:rPr>
          <w:rFonts w:hint="eastAsia" w:ascii="微软雅黑" w:hAnsi="微软雅黑" w:eastAsia="微软雅黑" w:cs="微软雅黑"/>
          <w:sz w:val="22"/>
          <w:szCs w:val="22"/>
        </w:rPr>
        <w:t>以不含税价由低到高进行排序，最低价者中标，若中标方因自身原因无法继续履行合同，其余投标方按报价从低到高依次递补。</w:t>
      </w: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w:t>
      </w:r>
      <w:r>
        <w:rPr>
          <w:rFonts w:hint="eastAsia" w:ascii="微软雅黑" w:hAnsi="微软雅黑" w:eastAsia="微软雅黑" w:cs="微软雅黑"/>
          <w:color w:val="000000"/>
          <w:sz w:val="22"/>
          <w:szCs w:val="22"/>
        </w:rPr>
        <w:t>合肥滨湖投资控股集团有限公司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罍街文创中心包装及宣发摄制服务</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u w:val="single"/>
          <w:lang w:val="en-US" w:eastAsia="zh-CN"/>
        </w:rPr>
        <w:t xml:space="preserve">1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b w:val="0"/>
          <w:bCs/>
          <w:sz w:val="21"/>
          <w:szCs w:val="21"/>
          <w:u w:val="single"/>
          <w:lang w:val="en-US" w:eastAsia="zh-CN"/>
        </w:rPr>
        <w:t xml:space="preserve">1 </w:t>
      </w:r>
      <w:r>
        <w:rPr>
          <w:rFonts w:hint="eastAsia" w:ascii="微软雅黑" w:hAnsi="微软雅黑" w:eastAsia="微软雅黑" w:cs="微软雅黑"/>
          <w:b/>
          <w:sz w:val="21"/>
          <w:szCs w:val="21"/>
          <w:u w:val="single"/>
          <w:lang w:val="en-US" w:eastAsia="zh-CN"/>
        </w:rPr>
        <w:t xml:space="preserve">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73602356"/>
      <w:bookmarkStart w:id="22" w:name="_Toc10239"/>
      <w:bookmarkStart w:id="23" w:name="_Toc39733484"/>
      <w:bookmarkStart w:id="24" w:name="_Toc245714174"/>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5"/>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color w:val="000000"/>
          <w:sz w:val="21"/>
          <w:szCs w:val="21"/>
        </w:rPr>
        <w:t>合肥滨湖投资控股集团有限公司</w:t>
      </w:r>
      <w:r>
        <w:rPr>
          <w:rFonts w:hint="eastAsia" w:ascii="微软雅黑" w:hAnsi="微软雅黑" w:eastAsia="微软雅黑" w:cs="微软雅黑"/>
          <w:sz w:val="21"/>
          <w:szCs w:val="21"/>
          <w:u w:val="single"/>
          <w:lang w:eastAsia="zh-CN"/>
        </w:rPr>
        <w:t>罍街文创中心包装及宣发摄制服务</w:t>
      </w:r>
      <w:r>
        <w:rPr>
          <w:rFonts w:hint="eastAsia" w:ascii="微软雅黑" w:hAnsi="微软雅黑" w:eastAsia="微软雅黑" w:cs="微软雅黑"/>
          <w:sz w:val="21"/>
          <w:szCs w:val="21"/>
          <w:u w:val="none"/>
          <w:lang w:val="en-US" w:eastAsia="zh-CN"/>
        </w:rPr>
        <w:t>项目</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sz w:val="21"/>
          <w:szCs w:val="21"/>
          <w:u w:val="single"/>
          <w:lang w:eastAsia="zh-CN"/>
        </w:rPr>
        <w:t>罍街文创中心包装及宣发摄制服务</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6"/>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lang w:eastAsia="zh-CN"/>
        </w:rPr>
        <w:t>：</w:t>
      </w:r>
      <w:r>
        <w:rPr>
          <w:rFonts w:hint="eastAsia" w:ascii="微软雅黑" w:hAnsi="微软雅黑" w:eastAsia="微软雅黑" w:cs="微软雅黑"/>
          <w:color w:val="000000"/>
          <w:sz w:val="22"/>
          <w:szCs w:val="22"/>
          <w:lang w:val="zh-CN"/>
        </w:rPr>
        <w:t>营业执照经营范围应包含与招标项目相关的业务许可。</w:t>
      </w:r>
    </w:p>
    <w:p w14:paraId="0A1F8322">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与招标内容相关的</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566F5A12">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sz w:val="24"/>
          <w:szCs w:val="24"/>
          <w:lang w:val="en-US" w:eastAsia="zh-CN" w:bidi="ar-SA"/>
        </w:rPr>
        <w:t xml:space="preserve"> 合肥滨湖投资控股集团有限公司</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b/>
          <w:bCs/>
          <w:sz w:val="24"/>
          <w:szCs w:val="24"/>
          <w:u w:val="single"/>
          <w:lang w:eastAsia="zh-CN"/>
        </w:rPr>
        <w:t>罍街文创中心包装及宣发摄制服务</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0DDB4F2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 xml:space="preserve">1. </w:t>
      </w:r>
      <w:r>
        <w:rPr>
          <w:rFonts w:hint="eastAsia" w:ascii="微软雅黑" w:hAnsi="微软雅黑" w:eastAsia="微软雅黑" w:cs="微软雅黑"/>
          <w:b/>
          <w:bCs/>
          <w:color w:val="000000"/>
          <w:sz w:val="24"/>
          <w:lang w:val="en-US" w:eastAsia="zh-CN"/>
        </w:rPr>
        <w:t>包装</w:t>
      </w:r>
      <w:r>
        <w:rPr>
          <w:rFonts w:hint="eastAsia" w:ascii="微软雅黑" w:hAnsi="微软雅黑" w:eastAsia="微软雅黑" w:cs="微软雅黑"/>
          <w:b/>
          <w:bCs/>
          <w:color w:val="000000"/>
          <w:sz w:val="24"/>
        </w:rPr>
        <w:t>类</w:t>
      </w:r>
    </w:p>
    <w:p w14:paraId="337098C5">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乙方需于</w:t>
      </w:r>
      <w:r>
        <w:rPr>
          <w:rFonts w:hint="eastAsia" w:ascii="微软雅黑" w:hAnsi="微软雅黑" w:eastAsia="微软雅黑" w:cs="微软雅黑"/>
          <w:color w:val="000000"/>
          <w:sz w:val="24"/>
          <w:lang w:val="en-US" w:eastAsia="zh-CN"/>
        </w:rPr>
        <w:t>制作/采购</w:t>
      </w:r>
      <w:r>
        <w:rPr>
          <w:rFonts w:hint="eastAsia" w:ascii="微软雅黑" w:hAnsi="微软雅黑" w:eastAsia="微软雅黑" w:cs="微软雅黑"/>
          <w:color w:val="000000"/>
          <w:sz w:val="24"/>
        </w:rPr>
        <w:t>前提供</w:t>
      </w:r>
      <w:r>
        <w:rPr>
          <w:rFonts w:hint="eastAsia" w:ascii="微软雅黑" w:hAnsi="微软雅黑" w:eastAsia="微软雅黑" w:cs="微软雅黑"/>
          <w:color w:val="000000"/>
          <w:sz w:val="24"/>
          <w:lang w:val="en-US" w:eastAsia="zh-CN"/>
        </w:rPr>
        <w:t>相关</w:t>
      </w:r>
      <w:r>
        <w:rPr>
          <w:rFonts w:hint="eastAsia" w:ascii="微软雅黑" w:hAnsi="微软雅黑" w:eastAsia="微软雅黑" w:cs="微软雅黑"/>
          <w:color w:val="000000"/>
          <w:sz w:val="24"/>
        </w:rPr>
        <w:t>样品，经甲方验收合格后</w:t>
      </w:r>
      <w:r>
        <w:rPr>
          <w:rFonts w:hint="eastAsia" w:ascii="微软雅黑" w:hAnsi="微软雅黑" w:eastAsia="微软雅黑" w:cs="微软雅黑"/>
          <w:color w:val="000000"/>
          <w:sz w:val="24"/>
          <w:lang w:val="en-US" w:eastAsia="zh-CN"/>
        </w:rPr>
        <w:t>方可</w:t>
      </w:r>
      <w:r>
        <w:rPr>
          <w:rFonts w:hint="eastAsia" w:ascii="微软雅黑" w:hAnsi="微软雅黑" w:eastAsia="微软雅黑" w:cs="微软雅黑"/>
          <w:color w:val="000000"/>
          <w:sz w:val="24"/>
        </w:rPr>
        <w:t>推进后续工作；</w:t>
      </w:r>
    </w:p>
    <w:p w14:paraId="58DC79E7">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制作文件发包后3个自然日内，乙方需完成相关物料制作安装工作；</w:t>
      </w:r>
    </w:p>
    <w:p w14:paraId="51B3F2C9">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相关物料</w:t>
      </w:r>
      <w:r>
        <w:rPr>
          <w:rFonts w:hint="eastAsia" w:ascii="微软雅黑" w:hAnsi="微软雅黑" w:eastAsia="微软雅黑" w:cs="微软雅黑"/>
          <w:color w:val="000000"/>
          <w:sz w:val="24"/>
        </w:rPr>
        <w:t>需符合招标文件及双方约定标准，未达标部分需返工整改；若返工后仍不满足需求，甲方将在结算时扣除对应费用。</w:t>
      </w:r>
    </w:p>
    <w:p w14:paraId="5144A140">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 xml:space="preserve">2. </w:t>
      </w:r>
      <w:r>
        <w:rPr>
          <w:rFonts w:hint="eastAsia" w:ascii="微软雅黑" w:hAnsi="微软雅黑" w:eastAsia="微软雅黑" w:cs="微软雅黑"/>
          <w:b/>
          <w:bCs/>
          <w:color w:val="000000"/>
          <w:sz w:val="24"/>
          <w:lang w:val="en-US" w:eastAsia="zh-CN"/>
        </w:rPr>
        <w:t>宣发</w:t>
      </w:r>
      <w:r>
        <w:rPr>
          <w:rFonts w:hint="eastAsia" w:ascii="微软雅黑" w:hAnsi="微软雅黑" w:eastAsia="微软雅黑" w:cs="微软雅黑"/>
          <w:b/>
          <w:bCs/>
          <w:color w:val="000000"/>
          <w:sz w:val="24"/>
        </w:rPr>
        <w:t>摄制类</w:t>
      </w:r>
    </w:p>
    <w:p w14:paraId="414409BD">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乙方需结合视频需求进行素材搜集工作；</w:t>
      </w:r>
      <w:r>
        <w:rPr>
          <w:rFonts w:hint="eastAsia" w:ascii="微软雅黑" w:hAnsi="微软雅黑" w:eastAsia="微软雅黑" w:cs="微软雅黑"/>
          <w:color w:val="000000"/>
          <w:sz w:val="24"/>
        </w:rPr>
        <w:t>乙方收到甲方修改意见后，需及时响应优化；摄制内容未达要求的，须修改至满足甲方标准后方可完成验收。</w:t>
      </w:r>
    </w:p>
    <w:p w14:paraId="2D7309BA">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交付的</w:t>
      </w:r>
      <w:r>
        <w:rPr>
          <w:rFonts w:hint="eastAsia" w:ascii="微软雅黑" w:hAnsi="微软雅黑" w:eastAsia="微软雅黑" w:cs="微软雅黑"/>
          <w:color w:val="000000"/>
          <w:sz w:val="24"/>
          <w:lang w:val="en-US" w:eastAsia="zh-CN"/>
        </w:rPr>
        <w:t>照片、</w:t>
      </w:r>
      <w:r>
        <w:rPr>
          <w:rFonts w:hint="eastAsia" w:ascii="微软雅黑" w:hAnsi="微软雅黑" w:eastAsia="微软雅黑" w:cs="微软雅黑"/>
          <w:color w:val="000000"/>
          <w:sz w:val="24"/>
        </w:rPr>
        <w:t>视频成品、配乐、字幕等全部素材，需具备完整商用版权，无任何侵权风险</w:t>
      </w:r>
      <w:r>
        <w:rPr>
          <w:rFonts w:hint="eastAsia" w:ascii="微软雅黑" w:hAnsi="微软雅黑" w:eastAsia="微软雅黑" w:cs="微软雅黑"/>
          <w:color w:val="000000"/>
          <w:sz w:val="24"/>
          <w:lang w:eastAsia="zh-CN"/>
        </w:rPr>
        <w:t>；若因素材版权或人物肖像权等问题引发侵权纠纷，全部法律责任及相关损失由乙方承担。</w:t>
      </w:r>
    </w:p>
    <w:p w14:paraId="60747699">
      <w:pPr>
        <w:pStyle w:val="17"/>
        <w:snapToGrid w:val="0"/>
        <w:spacing w:line="360" w:lineRule="auto"/>
        <w:ind w:firstLine="480" w:firstLineChars="200"/>
        <w:rPr>
          <w:rFonts w:hint="eastAsia" w:ascii="微软雅黑" w:hAnsi="微软雅黑" w:eastAsia="微软雅黑" w:cs="微软雅黑"/>
          <w:sz w:val="24"/>
          <w:szCs w:val="24"/>
        </w:rPr>
      </w:pPr>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ind w:firstLine="6243" w:firstLineChars="2600"/>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8" w:name="_Toc11208"/>
    </w:p>
    <w:bookmarkEnd w:id="25"/>
    <w:bookmarkEnd w:id="26"/>
    <w:bookmarkEnd w:id="28"/>
    <w:p w14:paraId="0907173A">
      <w:pPr>
        <w:spacing w:line="900" w:lineRule="exact"/>
        <w:ind w:firstLine="440"/>
        <w:jc w:val="center"/>
        <w:rPr>
          <w:rFonts w:hint="eastAsia" w:ascii="微软雅黑" w:hAnsi="微软雅黑" w:eastAsia="微软雅黑" w:cs="微软雅黑"/>
          <w:caps/>
          <w:sz w:val="22"/>
          <w:szCs w:val="22"/>
          <w:lang w:val="zh-CN"/>
        </w:rPr>
      </w:pPr>
    </w:p>
    <w:p w14:paraId="6DF0ACE9">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罍街文创中心</w:t>
      </w:r>
    </w:p>
    <w:p w14:paraId="14735A35">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包装及宣发摄制服务</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B2FC8B1">
          <w:pPr>
            <w:spacing w:line="900" w:lineRule="exact"/>
            <w:ind w:firstLine="440"/>
            <w:jc w:val="center"/>
            <w:rPr>
              <w:rFonts w:hint="eastAsia" w:ascii="微软雅黑" w:hAnsi="微软雅黑" w:eastAsia="微软雅黑" w:cs="微软雅黑"/>
              <w:caps/>
              <w:sz w:val="22"/>
              <w:szCs w:val="22"/>
              <w:lang w:val="zh-CN"/>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73602363"/>
      <w:bookmarkStart w:id="30" w:name="_Toc328559344"/>
      <w:bookmarkStart w:id="31" w:name="_Toc270410845"/>
      <w:bookmarkStart w:id="32" w:name="_Toc240898303"/>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145940F9">
      <w:pPr>
        <w:jc w:val="center"/>
        <w:rPr>
          <w:rFonts w:hint="eastAsia" w:ascii="微软雅黑" w:hAnsi="微软雅黑" w:eastAsia="微软雅黑" w:cs="微软雅黑"/>
          <w:b/>
          <w:sz w:val="36"/>
          <w:szCs w:val="36"/>
          <w:lang w:val="en-US" w:eastAsia="zh-CN"/>
        </w:rPr>
      </w:pPr>
      <w:r>
        <w:rPr>
          <w:rFonts w:hint="eastAsia" w:ascii="微软雅黑" w:hAnsi="微软雅黑" w:eastAsia="微软雅黑" w:cs="微软雅黑"/>
          <w:b/>
          <w:sz w:val="36"/>
          <w:szCs w:val="36"/>
          <w:lang w:val="en-US" w:eastAsia="zh-CN"/>
        </w:rPr>
        <w:t>罍街文创中心</w:t>
      </w: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包装及宣发摄制服务</w:t>
      </w:r>
      <w:r>
        <w:rPr>
          <w:rFonts w:hint="eastAsia" w:ascii="微软雅黑" w:hAnsi="微软雅黑" w:eastAsia="微软雅黑" w:cs="微软雅黑"/>
          <w:b/>
          <w:sz w:val="36"/>
          <w:szCs w:val="36"/>
        </w:rPr>
        <w:t>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sz w:val="24"/>
          <w:szCs w:val="24"/>
          <w:u w:val="single"/>
          <w:lang w:val="en-US" w:eastAsia="zh-CN" w:bidi="ar-SA"/>
        </w:rPr>
        <w:t>合肥滨湖投资控股集团有限公司</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34DA511">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罍街文创中心物料包装及宣发摄制</w:t>
      </w:r>
    </w:p>
    <w:p w14:paraId="75995FC4">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9"/>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10"/>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02D314F3">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12"/>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5" w:name="auto_fouce_18"/>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6"/>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12E971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4A357677">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3CE3DE7C">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6"/>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86CCF34">
      <w:pPr>
        <w:numPr>
          <w:ilvl w:val="0"/>
          <w:numId w:val="16"/>
        </w:numPr>
        <w:spacing w:line="400" w:lineRule="exact"/>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合肥滨湖投资控股集团有限公司-招标文件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 xml:space="preserve">  合肥滨湖投资控股集团有限公司-招标文件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8228"/>
    <w:multiLevelType w:val="singleLevel"/>
    <w:tmpl w:val="84DD8228"/>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E120E01C"/>
    <w:multiLevelType w:val="singleLevel"/>
    <w:tmpl w:val="E120E01C"/>
    <w:lvl w:ilvl="0" w:tentative="0">
      <w:start w:val="1"/>
      <w:numFmt w:val="decimal"/>
      <w:lvlText w:val="(%1)"/>
      <w:lvlJc w:val="left"/>
      <w:pPr>
        <w:ind w:left="42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3C413F5E"/>
    <w:multiLevelType w:val="singleLevel"/>
    <w:tmpl w:val="3C413F5E"/>
    <w:lvl w:ilvl="0" w:tentative="0">
      <w:start w:val="1"/>
      <w:numFmt w:val="decimal"/>
      <w:lvlText w:val="%1."/>
      <w:lvlJc w:val="left"/>
      <w:pPr>
        <w:ind w:left="425" w:hanging="425"/>
      </w:pPr>
      <w:rPr>
        <w:rFonts w:hint="default"/>
      </w:rPr>
    </w:lvl>
  </w:abstractNum>
  <w:abstractNum w:abstractNumId="9">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10">
    <w:nsid w:val="61BECD94"/>
    <w:multiLevelType w:val="singleLevel"/>
    <w:tmpl w:val="61BECD94"/>
    <w:lvl w:ilvl="0" w:tentative="0">
      <w:start w:val="1"/>
      <w:numFmt w:val="decimal"/>
      <w:lvlText w:val="%1."/>
      <w:lvlJc w:val="left"/>
      <w:pPr>
        <w:ind w:left="845" w:hanging="425"/>
      </w:pPr>
      <w:rPr>
        <w:rFonts w:hint="default"/>
      </w:rPr>
    </w:lvl>
  </w:abstractNum>
  <w:abstractNum w:abstractNumId="11">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3">
    <w:nsid w:val="735DD604"/>
    <w:multiLevelType w:val="singleLevel"/>
    <w:tmpl w:val="735DD604"/>
    <w:lvl w:ilvl="0" w:tentative="0">
      <w:start w:val="1"/>
      <w:numFmt w:val="decimal"/>
      <w:lvlText w:val="%1."/>
      <w:lvlJc w:val="left"/>
      <w:pPr>
        <w:ind w:left="845" w:hanging="425"/>
      </w:pPr>
      <w:rPr>
        <w:rFonts w:hint="default"/>
      </w:rPr>
    </w:lvl>
  </w:abstractNum>
  <w:abstractNum w:abstractNumId="14">
    <w:nsid w:val="74368933"/>
    <w:multiLevelType w:val="singleLevel"/>
    <w:tmpl w:val="74368933"/>
    <w:lvl w:ilvl="0" w:tentative="0">
      <w:start w:val="1"/>
      <w:numFmt w:val="decimal"/>
      <w:lvlText w:val="(%1)"/>
      <w:lvlJc w:val="left"/>
      <w:pPr>
        <w:ind w:left="425" w:hanging="425"/>
      </w:pPr>
      <w:rPr>
        <w:rFonts w:hint="default"/>
      </w:rPr>
    </w:lvl>
  </w:abstractNum>
  <w:abstractNum w:abstractNumId="15">
    <w:nsid w:val="7FE240B6"/>
    <w:multiLevelType w:val="singleLevel"/>
    <w:tmpl w:val="7FE240B6"/>
    <w:lvl w:ilvl="0" w:tentative="0">
      <w:start w:val="1"/>
      <w:numFmt w:val="decimal"/>
      <w:lvlText w:val="%1."/>
      <w:lvlJc w:val="left"/>
      <w:pPr>
        <w:ind w:left="845" w:hanging="425"/>
      </w:pPr>
      <w:rPr>
        <w:rFonts w:hint="default"/>
      </w:rPr>
    </w:lvl>
  </w:abstractNum>
  <w:num w:numId="1">
    <w:abstractNumId w:val="0"/>
  </w:num>
  <w:num w:numId="2">
    <w:abstractNumId w:val="4"/>
  </w:num>
  <w:num w:numId="3">
    <w:abstractNumId w:val="11"/>
  </w:num>
  <w:num w:numId="4">
    <w:abstractNumId w:val="8"/>
  </w:num>
  <w:num w:numId="5">
    <w:abstractNumId w:val="1"/>
  </w:num>
  <w:num w:numId="6">
    <w:abstractNumId w:val="3"/>
  </w:num>
  <w:num w:numId="7">
    <w:abstractNumId w:val="14"/>
  </w:num>
  <w:num w:numId="8">
    <w:abstractNumId w:val="5"/>
  </w:num>
  <w:num w:numId="9">
    <w:abstractNumId w:val="9"/>
  </w:num>
  <w:num w:numId="10">
    <w:abstractNumId w:val="12"/>
  </w:num>
  <w:num w:numId="11">
    <w:abstractNumId w:val="10"/>
  </w:num>
  <w:num w:numId="12">
    <w:abstractNumId w:val="15"/>
  </w:num>
  <w:num w:numId="13">
    <w:abstractNumId w:val="6"/>
  </w:num>
  <w:num w:numId="14">
    <w:abstractNumId w:val="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2234C2"/>
    <w:rsid w:val="03A81E16"/>
    <w:rsid w:val="09EA47B4"/>
    <w:rsid w:val="0CA82AC4"/>
    <w:rsid w:val="0E4B63E2"/>
    <w:rsid w:val="10AE6120"/>
    <w:rsid w:val="11437FDD"/>
    <w:rsid w:val="11BF74BA"/>
    <w:rsid w:val="14135500"/>
    <w:rsid w:val="148B75BC"/>
    <w:rsid w:val="216D64F7"/>
    <w:rsid w:val="234E20D6"/>
    <w:rsid w:val="27A40E08"/>
    <w:rsid w:val="29351A27"/>
    <w:rsid w:val="2B8101D0"/>
    <w:rsid w:val="2E670113"/>
    <w:rsid w:val="2F565974"/>
    <w:rsid w:val="340C668B"/>
    <w:rsid w:val="364D1A66"/>
    <w:rsid w:val="366C4B34"/>
    <w:rsid w:val="36C6190C"/>
    <w:rsid w:val="38B05B5E"/>
    <w:rsid w:val="3E8D2C7E"/>
    <w:rsid w:val="3EAA2AF7"/>
    <w:rsid w:val="44380293"/>
    <w:rsid w:val="44FF48D5"/>
    <w:rsid w:val="4F8537C2"/>
    <w:rsid w:val="514E2DFA"/>
    <w:rsid w:val="515B15DC"/>
    <w:rsid w:val="52121074"/>
    <w:rsid w:val="52A32E2E"/>
    <w:rsid w:val="55A726C6"/>
    <w:rsid w:val="571961BE"/>
    <w:rsid w:val="57D62AA9"/>
    <w:rsid w:val="5B8E59C0"/>
    <w:rsid w:val="5DDA2B31"/>
    <w:rsid w:val="60256EF4"/>
    <w:rsid w:val="65E207B7"/>
    <w:rsid w:val="67FA545A"/>
    <w:rsid w:val="69A668E3"/>
    <w:rsid w:val="6A343BE5"/>
    <w:rsid w:val="6DDB2AEC"/>
    <w:rsid w:val="70660DD2"/>
    <w:rsid w:val="736336EB"/>
    <w:rsid w:val="736877BF"/>
    <w:rsid w:val="74D6127F"/>
    <w:rsid w:val="78BD0534"/>
    <w:rsid w:val="78C23757"/>
    <w:rsid w:val="7AC61E33"/>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Body Text First Indent 21"/>
    <w:basedOn w:val="78"/>
    <w:next w:val="80"/>
    <w:qFormat/>
    <w:uiPriority w:val="0"/>
    <w:pPr>
      <w:spacing w:line="240" w:lineRule="auto"/>
    </w:pPr>
    <w:rPr>
      <w:rFonts w:ascii="Times New Roman" w:hAnsi="Times New Roman"/>
      <w:szCs w:val="20"/>
    </w:rPr>
  </w:style>
  <w:style w:type="paragraph" w:customStyle="1" w:styleId="78">
    <w:name w:val="Body Text Indent1"/>
    <w:basedOn w:val="1"/>
    <w:next w:val="79"/>
    <w:qFormat/>
    <w:uiPriority w:val="0"/>
    <w:pPr>
      <w:spacing w:after="120" w:afterLines="0"/>
      <w:ind w:left="420" w:leftChars="200"/>
    </w:pPr>
    <w:rPr>
      <w:rFonts w:ascii="Times New Roman" w:hAnsi="Times New Roman" w:eastAsia="宋体" w:cs="Times New Roman"/>
      <w:szCs w:val="20"/>
    </w:rPr>
  </w:style>
  <w:style w:type="paragraph" w:customStyle="1" w:styleId="79">
    <w:name w:val="envelope return1"/>
    <w:basedOn w:val="1"/>
    <w:qFormat/>
    <w:uiPriority w:val="0"/>
    <w:rPr>
      <w:sz w:val="22"/>
      <w:szCs w:val="20"/>
      <w:lang w:eastAsia="en-US"/>
    </w:rPr>
  </w:style>
  <w:style w:type="paragraph" w:customStyle="1" w:styleId="80">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7630</Words>
  <Characters>7793</Characters>
  <Lines>142</Lines>
  <Paragraphs>97</Paragraphs>
  <TotalTime>8</TotalTime>
  <ScaleCrop>false</ScaleCrop>
  <LinksUpToDate>false</LinksUpToDate>
  <CharactersWithSpaces>8827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2026-01-16T09:27:17Z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2720B39ABD79469FAF593C69E7661EBF_13</vt:lpwstr>
  </property>
  <property fmtid="{D5CDD505-2E9C-101B-9397-08002B2CF9AE}" pid="4" name="KSOTemplateDocerSaveRecord">
    <vt:lpwstr>eyJoZGlkIjoiNzZmYTZjMzJlYjIwZDcyZDZlNTQ5OGRkMjUwYzlkNDEiLCJ1c2VySWQiOiI0MzczMjUwOTUifQ==</vt:lpwstr>
  </property>
</Properties>
</file>