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56"/>
              <w:szCs w:val="56"/>
              <w:highlight w:val="none"/>
              <w:lang w:eastAsia="zh-CN"/>
            </w:rPr>
          </w:pPr>
          <w:bookmarkStart w:id="0" w:name="_Toc273602339"/>
          <w:bookmarkStart w:id="1" w:name="_Toc328559326"/>
          <w:bookmarkStart w:id="2" w:name="_Toc245092759"/>
          <w:r>
            <w:rPr>
              <w:rFonts w:hint="eastAsia" w:ascii="微软雅黑" w:hAnsi="微软雅黑" w:eastAsia="微软雅黑" w:cs="微软雅黑"/>
              <w:b/>
              <w:bCs/>
              <w:sz w:val="56"/>
              <w:szCs w:val="56"/>
              <w:highlight w:val="none"/>
              <w:lang w:eastAsia="zh-CN"/>
            </w:rPr>
            <w:t>合柴拾间项目</w:t>
          </w:r>
        </w:p>
        <w:p w14:paraId="3EC20F31">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rPr>
            <w:t>朋友圈信息流广告投放</w:t>
          </w:r>
          <w:r>
            <w:rPr>
              <w:rFonts w:hint="eastAsia" w:ascii="微软雅黑" w:hAnsi="微软雅黑" w:eastAsia="微软雅黑" w:cs="微软雅黑"/>
              <w:sz w:val="144"/>
              <w:szCs w:val="28"/>
              <w:highlight w:val="none"/>
            </w:rPr>
            <w:tab/>
          </w:r>
        </w:p>
        <w:p w14:paraId="2432D4C0">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
              <w:bCs/>
              <w:sz w:val="72"/>
              <w:szCs w:val="72"/>
              <w:highlight w:val="none"/>
            </w:rPr>
          </w:pPr>
        </w:p>
        <w:p w14:paraId="48D83196">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pageBreakBefore w:val="0"/>
            <w:kinsoku/>
            <w:wordWrap/>
            <w:overflowPunct/>
            <w:topLinePunct w:val="0"/>
            <w:bidi w:val="0"/>
            <w:spacing w:beforeAutospacing="0" w:after="0" w:afterAutospacing="0" w:line="240" w:lineRule="auto"/>
            <w:rPr>
              <w:rFonts w:hint="eastAsia" w:ascii="微软雅黑" w:hAnsi="微软雅黑" w:eastAsia="微软雅黑" w:cs="微软雅黑"/>
              <w:b/>
              <w:sz w:val="30"/>
              <w:szCs w:val="30"/>
              <w:highlight w:val="none"/>
            </w:rPr>
          </w:pPr>
        </w:p>
        <w:p w14:paraId="174B289F">
          <w:pPr>
            <w:pStyle w:val="28"/>
            <w:pageBreakBefore w:val="0"/>
            <w:kinsoku/>
            <w:wordWrap/>
            <w:overflowPunct/>
            <w:topLinePunct w:val="0"/>
            <w:bidi w:val="0"/>
            <w:spacing w:beforeAutospacing="0" w:after="0" w:afterAutospacing="0" w:line="240" w:lineRule="auto"/>
            <w:rPr>
              <w:rFonts w:hint="eastAsia" w:ascii="微软雅黑" w:hAnsi="微软雅黑" w:eastAsia="微软雅黑" w:cs="微软雅黑"/>
              <w:b/>
              <w:sz w:val="30"/>
              <w:szCs w:val="30"/>
              <w:highlight w:val="none"/>
            </w:rPr>
          </w:pPr>
        </w:p>
        <w:p w14:paraId="67B57EA8">
          <w:pPr>
            <w:pageBreakBefore w:val="0"/>
            <w:tabs>
              <w:tab w:val="left" w:pos="420"/>
              <w:tab w:val="left" w:pos="4200"/>
            </w:tabs>
            <w:kinsoku/>
            <w:wordWrap/>
            <w:overflowPunct/>
            <w:topLinePunct w:val="0"/>
            <w:bidi w:val="0"/>
            <w:spacing w:beforeAutospacing="0" w:after="0" w:afterAutospacing="0" w:line="240" w:lineRule="auto"/>
            <w:jc w:val="center"/>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bookmarkStart w:id="3" w:name="_Toc273602338"/>
          <w:bookmarkStart w:id="4" w:name="_Toc245092758"/>
          <w:r>
            <w:rPr>
              <w:rFonts w:hint="eastAsia" w:ascii="微软雅黑" w:hAnsi="微软雅黑" w:eastAsia="微软雅黑" w:cs="微软雅黑"/>
              <w:b/>
              <w:bCs/>
              <w:spacing w:val="-20"/>
              <w:sz w:val="36"/>
              <w:szCs w:val="36"/>
              <w:highlight w:val="none"/>
              <w:lang w:eastAsia="zh-CN"/>
            </w:rPr>
            <w:t>合肥滨投文化创意发展有限公司</w:t>
          </w:r>
        </w:p>
        <w:p w14:paraId="7749C96A">
          <w:pPr>
            <w:pageBreakBefore w:val="0"/>
            <w:tabs>
              <w:tab w:val="left" w:pos="420"/>
              <w:tab w:val="left" w:pos="4200"/>
            </w:tabs>
            <w:kinsoku/>
            <w:wordWrap/>
            <w:overflowPunct/>
            <w:topLinePunct w:val="0"/>
            <w:bidi w:val="0"/>
            <w:spacing w:beforeAutospacing="0" w:after="0" w:afterAutospacing="0" w:line="240" w:lineRule="auto"/>
            <w:jc w:val="center"/>
            <w:rPr>
              <w:rFonts w:hint="eastAsia" w:ascii="微软雅黑" w:hAnsi="微软雅黑" w:eastAsia="微软雅黑" w:cs="微软雅黑"/>
              <w:sz w:val="32"/>
              <w:highlight w:val="none"/>
            </w:r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55575583">
          <w:pPr>
            <w:pageBreakBefore w:val="0"/>
            <w:tabs>
              <w:tab w:val="left" w:pos="4620"/>
            </w:tabs>
            <w:kinsoku/>
            <w:wordWrap/>
            <w:overflowPunct/>
            <w:topLinePunct w:val="0"/>
            <w:bidi w:val="0"/>
            <w:spacing w:beforeAutospacing="0" w:after="0" w:afterAutospacing="0" w:line="24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bCs/>
          <w:color w:val="000000"/>
          <w:sz w:val="24"/>
          <w:szCs w:val="24"/>
          <w:highlight w:val="none"/>
          <w:u w:val="single"/>
          <w:lang w:val="zh-CN"/>
        </w:rPr>
        <w:t>“合柴拾间项目朋友圈信息流广告投放”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pageBreakBefore w:val="0"/>
        <w:kinsoku/>
        <w:wordWrap/>
        <w:overflowPunct/>
        <w:topLinePunct w:val="0"/>
        <w:bidi w:val="0"/>
        <w:spacing w:before="0" w:beforeAutospacing="0" w:after="0" w:afterAutospacing="0" w:line="24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pageBreakBefore w:val="0"/>
        <w:kinsoku/>
        <w:wordWrap/>
        <w:overflowPunct/>
        <w:topLinePunct w:val="0"/>
        <w:autoSpaceDE w:val="0"/>
        <w:autoSpaceDN w:val="0"/>
        <w:bidi w:val="0"/>
        <w:adjustRightInd w:val="0"/>
        <w:spacing w:beforeAutospacing="0" w:after="0" w:afterAutospacing="0" w:line="24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合柴拾间项目</w:t>
      </w:r>
      <w:r>
        <w:rPr>
          <w:rFonts w:hint="eastAsia" w:ascii="微软雅黑" w:hAnsi="微软雅黑" w:eastAsia="微软雅黑" w:cs="微软雅黑"/>
          <w:color w:val="000000"/>
          <w:sz w:val="24"/>
          <w:szCs w:val="24"/>
          <w:highlight w:val="none"/>
          <w:lang w:val="zh-CN"/>
        </w:rPr>
        <w:t>朋友圈信息流广告投放服务</w:t>
      </w:r>
    </w:p>
    <w:p w14:paraId="3F5DAD9B">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不超过5万元</w:t>
      </w:r>
      <w:r>
        <w:rPr>
          <w:rFonts w:hint="eastAsia" w:ascii="微软雅黑" w:hAnsi="微软雅黑" w:eastAsia="微软雅黑" w:cs="微软雅黑"/>
          <w:color w:val="000000"/>
          <w:sz w:val="24"/>
          <w:szCs w:val="24"/>
          <w:highlight w:val="none"/>
          <w:lang w:val="zh-CN"/>
        </w:rPr>
        <w:t>（含税）</w:t>
      </w:r>
    </w:p>
    <w:p w14:paraId="0641DFC8">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投放平台：微信朋友圈信息流广告</w:t>
      </w:r>
    </w:p>
    <w:p w14:paraId="46F0E53C">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结算方式：按 CPM（千次曝光成本）单价执行，据实结算，总费用不超过预算上限</w:t>
      </w:r>
      <w:r>
        <w:rPr>
          <w:rFonts w:hint="eastAsia" w:ascii="微软雅黑" w:hAnsi="微软雅黑" w:eastAsia="微软雅黑" w:cs="微软雅黑"/>
          <w:color w:val="000000"/>
          <w:sz w:val="24"/>
          <w:szCs w:val="24"/>
          <w:highlight w:val="none"/>
          <w:lang w:val="en-US" w:eastAsia="zh-CN"/>
        </w:rPr>
        <w:t>5万元</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含税</w:t>
      </w:r>
      <w:r>
        <w:rPr>
          <w:rFonts w:hint="eastAsia" w:ascii="微软雅黑" w:hAnsi="微软雅黑" w:eastAsia="微软雅黑" w:cs="微软雅黑"/>
          <w:color w:val="000000"/>
          <w:sz w:val="24"/>
          <w:szCs w:val="24"/>
          <w:highlight w:val="none"/>
          <w:lang w:val="zh-CN"/>
        </w:rPr>
        <w:t>）。</w:t>
      </w:r>
    </w:p>
    <w:p w14:paraId="3755E870">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pageBreakBefore w:val="0"/>
        <w:kinsoku/>
        <w:wordWrap/>
        <w:overflowPunct/>
        <w:topLinePunct w:val="0"/>
        <w:autoSpaceDE w:val="0"/>
        <w:autoSpaceDN w:val="0"/>
        <w:bidi w:val="0"/>
        <w:adjustRightInd w:val="0"/>
        <w:spacing w:beforeAutospacing="0" w:after="0" w:afterAutospacing="0" w:line="24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25E2E6D1">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朋友圈信息流广告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pageBreakBefore w:val="0"/>
        <w:kinsoku/>
        <w:wordWrap/>
        <w:overflowPunct/>
        <w:topLinePunct w:val="0"/>
        <w:autoSpaceDE w:val="0"/>
        <w:autoSpaceDN w:val="0"/>
        <w:bidi w:val="0"/>
        <w:adjustRightInd w:val="0"/>
        <w:spacing w:beforeAutospacing="0" w:after="0" w:afterAutospacing="0" w:line="24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pageBreakBefore w:val="0"/>
        <w:numPr>
          <w:ilvl w:val="0"/>
          <w:numId w:val="1"/>
        </w:numPr>
        <w:kinsoku/>
        <w:wordWrap/>
        <w:overflowPunct/>
        <w:topLinePunct w:val="0"/>
        <w:autoSpaceDE w:val="0"/>
        <w:autoSpaceDN w:val="0"/>
        <w:bidi w:val="0"/>
        <w:adjustRightInd w:val="0"/>
        <w:spacing w:beforeAutospacing="0" w:after="0" w:afterAutospacing="0" w:line="240" w:lineRule="auto"/>
        <w:ind w:left="425" w:leftChars="0" w:hanging="425" w:firstLineChars="0"/>
        <w:jc w:val="both"/>
        <w:rPr>
          <w:rFonts w:hint="eastAsia" w:ascii="微软雅黑" w:hAnsi="微软雅黑" w:eastAsia="微软雅黑" w:cs="微软雅黑"/>
          <w:b w:val="0"/>
          <w:bCs w:val="0"/>
          <w:color w:val="000000"/>
          <w:sz w:val="24"/>
          <w:szCs w:val="24"/>
          <w:highlight w:val="none"/>
          <w:lang w:val="zh-CN"/>
        </w:rPr>
      </w:pPr>
      <w:r>
        <w:rPr>
          <w:rFonts w:hint="eastAsia" w:ascii="微软雅黑" w:hAnsi="微软雅黑" w:eastAsia="微软雅黑" w:cs="微软雅黑"/>
          <w:b w:val="0"/>
          <w:bCs w:val="0"/>
          <w:color w:val="000000"/>
          <w:sz w:val="24"/>
          <w:szCs w:val="24"/>
          <w:highlight w:val="none"/>
          <w:lang w:val="zh-CN"/>
        </w:rPr>
        <w:t>报价人报价</w:t>
      </w:r>
      <w:r>
        <w:rPr>
          <w:rFonts w:hint="eastAsia" w:ascii="微软雅黑" w:hAnsi="微软雅黑" w:eastAsia="微软雅黑" w:cs="微软雅黑"/>
          <w:b w:val="0"/>
          <w:bCs w:val="0"/>
          <w:color w:val="000000"/>
          <w:sz w:val="24"/>
          <w:szCs w:val="24"/>
          <w:highlight w:val="none"/>
          <w:lang w:val="en-US" w:eastAsia="zh-CN"/>
        </w:rPr>
        <w:t>需统一以6%税率报价，</w:t>
      </w:r>
      <w:r>
        <w:rPr>
          <w:rFonts w:hint="eastAsia" w:ascii="微软雅黑" w:hAnsi="微软雅黑" w:eastAsia="微软雅黑" w:cs="微软雅黑"/>
          <w:b w:val="0"/>
          <w:bCs w:val="0"/>
          <w:color w:val="000000"/>
          <w:sz w:val="24"/>
          <w:szCs w:val="24"/>
          <w:highlight w:val="none"/>
          <w:lang w:val="zh-CN"/>
        </w:rPr>
        <w:t>否则其报价无效；</w:t>
      </w:r>
    </w:p>
    <w:p w14:paraId="27076DFB">
      <w:pPr>
        <w:pageBreakBefore w:val="0"/>
        <w:numPr>
          <w:ilvl w:val="0"/>
          <w:numId w:val="1"/>
        </w:numPr>
        <w:kinsoku/>
        <w:wordWrap/>
        <w:overflowPunct/>
        <w:topLinePunct w:val="0"/>
        <w:autoSpaceDE w:val="0"/>
        <w:autoSpaceDN w:val="0"/>
        <w:bidi w:val="0"/>
        <w:adjustRightInd w:val="0"/>
        <w:spacing w:beforeAutospacing="0" w:after="0" w:afterAutospacing="0" w:line="24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D005226">
      <w:pPr>
        <w:pageBreakBefore w:val="0"/>
        <w:numPr>
          <w:ilvl w:val="0"/>
          <w:numId w:val="1"/>
        </w:numPr>
        <w:kinsoku/>
        <w:wordWrap/>
        <w:overflowPunct/>
        <w:topLinePunct w:val="0"/>
        <w:autoSpaceDE w:val="0"/>
        <w:autoSpaceDN w:val="0"/>
        <w:bidi w:val="0"/>
        <w:adjustRightInd w:val="0"/>
        <w:spacing w:beforeAutospacing="0" w:after="0" w:afterAutospacing="0" w:line="24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pageBreakBefore w:val="0"/>
        <w:kinsoku/>
        <w:wordWrap/>
        <w:overflowPunct/>
        <w:topLinePunct w:val="0"/>
        <w:autoSpaceDE w:val="0"/>
        <w:autoSpaceDN w:val="0"/>
        <w:bidi w:val="0"/>
        <w:adjustRightInd w:val="0"/>
        <w:spacing w:beforeAutospacing="0" w:after="0" w:afterAutospacing="0" w:line="24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27FD6598">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1E330214">
      <w:pPr>
        <w:pStyle w:val="28"/>
        <w:pageBreakBefore w:val="0"/>
        <w:kinsoku/>
        <w:wordWrap/>
        <w:overflowPunct/>
        <w:topLinePunct w:val="0"/>
        <w:bidi w:val="0"/>
        <w:spacing w:beforeAutospacing="0" w:after="0" w:afterAutospacing="0" w:line="240" w:lineRule="auto"/>
        <w:rPr>
          <w:rFonts w:hint="eastAsia" w:ascii="微软雅黑" w:hAnsi="微软雅黑" w:eastAsia="微软雅黑" w:cs="微软雅黑"/>
          <w:highlight w:val="none"/>
          <w:lang w:val="zh-CN"/>
        </w:rPr>
      </w:pPr>
    </w:p>
    <w:p w14:paraId="7683ECCA">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26</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pageBreakBefore w:val="0"/>
        <w:kinsoku/>
        <w:wordWrap/>
        <w:overflowPunct/>
        <w:topLinePunct w:val="0"/>
        <w:autoSpaceDE w:val="0"/>
        <w:autoSpaceDN w:val="0"/>
        <w:bidi w:val="0"/>
        <w:adjustRightInd w:val="0"/>
        <w:spacing w:beforeAutospacing="0" w:after="0" w:afterAutospacing="0" w:line="24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p>
        </w:tc>
        <w:tc>
          <w:tcPr>
            <w:tcW w:w="1796" w:type="pct"/>
            <w:vAlign w:val="center"/>
          </w:tcPr>
          <w:p w14:paraId="1E5AB470">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796" w:type="pct"/>
            <w:vAlign w:val="center"/>
          </w:tcPr>
          <w:p w14:paraId="052A44E4">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日（暂定）</w:t>
            </w:r>
          </w:p>
        </w:tc>
        <w:tc>
          <w:tcPr>
            <w:tcW w:w="1796" w:type="pct"/>
            <w:vAlign w:val="center"/>
          </w:tcPr>
          <w:p w14:paraId="13869334">
            <w:pPr>
              <w:pageBreakBefore w:val="0"/>
              <w:tabs>
                <w:tab w:val="left" w:pos="993"/>
              </w:tabs>
              <w:kinsoku/>
              <w:wordWrap/>
              <w:overflowPunct/>
              <w:topLinePunct w:val="0"/>
              <w:bidi w:val="0"/>
              <w:spacing w:beforeAutospacing="0" w:after="0" w:afterAutospacing="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5F84DF2B">
      <w:pPr>
        <w:pageBreakBefore w:val="0"/>
        <w:tabs>
          <w:tab w:val="left" w:pos="993"/>
        </w:tabs>
        <w:kinsoku/>
        <w:wordWrap/>
        <w:overflowPunct/>
        <w:topLinePunct w:val="0"/>
        <w:bidi w:val="0"/>
        <w:spacing w:beforeAutospacing="0" w:after="0" w:afterAutospacing="0" w:line="240" w:lineRule="auto"/>
        <w:ind w:firstLine="420" w:firstLineChars="200"/>
        <w:rPr>
          <w:rFonts w:hint="eastAsia" w:ascii="微软雅黑" w:hAnsi="微软雅黑" w:eastAsia="微软雅黑" w:cs="微软雅黑"/>
          <w:highlight w:val="none"/>
        </w:rPr>
      </w:pPr>
    </w:p>
    <w:p w14:paraId="4E9158F6">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1、预算金额：不超过5万元（含税）</w:t>
      </w:r>
    </w:p>
    <w:p w14:paraId="3C8C29F6">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2、结算方式：按 CPM（千次曝光成本）单价执行，据实结算，总费用不超过预算上限 5万元（含税）。</w:t>
      </w:r>
    </w:p>
    <w:p w14:paraId="73056DDF">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3、招标内容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朋友圈信息流广告投放，具体要求如下：</w:t>
      </w:r>
    </w:p>
    <w:tbl>
      <w:tblPr>
        <w:tblStyle w:val="29"/>
        <w:tblW w:w="9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4"/>
        <w:gridCol w:w="1225"/>
        <w:gridCol w:w="7229"/>
      </w:tblGrid>
      <w:tr w14:paraId="7B5F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4155">
            <w:pPr>
              <w:keepNext w:val="0"/>
              <w:keepLines w:val="0"/>
              <w:pageBreakBefore w:val="0"/>
              <w:widowControl/>
              <w:suppressLineNumbers w:val="0"/>
              <w:kinsoku/>
              <w:wordWrap/>
              <w:overflowPunct/>
              <w:topLinePunct w:val="0"/>
              <w:bidi w:val="0"/>
              <w:spacing w:beforeAutospacing="0" w:after="0" w:afterAutospacing="0" w:line="240" w:lineRule="auto"/>
              <w:jc w:val="distribute"/>
              <w:textAlignment w:val="cente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广告投放</w:t>
            </w:r>
          </w:p>
        </w:tc>
        <w:tc>
          <w:tcPr>
            <w:tcW w:w="8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9BCEF">
            <w:pPr>
              <w:keepNext w:val="0"/>
              <w:keepLines w:val="0"/>
              <w:pageBreakBefore w:val="0"/>
              <w:widowControl/>
              <w:suppressLineNumbers w:val="0"/>
              <w:kinsoku/>
              <w:wordWrap/>
              <w:overflowPunct/>
              <w:topLinePunct w:val="0"/>
              <w:bidi w:val="0"/>
              <w:spacing w:beforeAutospacing="0" w:after="0" w:afterAutospacing="0" w:line="240" w:lineRule="auto"/>
              <w:jc w:val="left"/>
              <w:textAlignment w:val="cente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朋友圈信息流广告精准投放</w:t>
            </w:r>
          </w:p>
        </w:tc>
      </w:tr>
      <w:tr w14:paraId="3B6E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C1F48">
            <w:pPr>
              <w:keepNext w:val="0"/>
              <w:keepLines w:val="0"/>
              <w:pageBreakBefore w:val="0"/>
              <w:widowControl/>
              <w:suppressLineNumbers w:val="0"/>
              <w:kinsoku/>
              <w:wordWrap/>
              <w:overflowPunct/>
              <w:topLinePunct w:val="0"/>
              <w:bidi w:val="0"/>
              <w:spacing w:beforeAutospacing="0" w:after="0" w:afterAutospacing="0" w:line="240" w:lineRule="auto"/>
              <w:jc w:val="center"/>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运营要求</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B0D1">
            <w:pPr>
              <w:keepNext w:val="0"/>
              <w:keepLines w:val="0"/>
              <w:pageBreakBefore w:val="0"/>
              <w:widowControl/>
              <w:suppressLineNumbers w:val="0"/>
              <w:kinsoku/>
              <w:wordWrap/>
              <w:overflowPunct/>
              <w:topLinePunct w:val="0"/>
              <w:bidi w:val="0"/>
              <w:spacing w:beforeAutospacing="0" w:after="0" w:afterAutospacing="0" w:line="240" w:lineRule="auto"/>
              <w:jc w:val="center"/>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优化服务</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4D05">
            <w:pPr>
              <w:keepNext w:val="0"/>
              <w:keepLines w:val="0"/>
              <w:pageBreakBefore w:val="0"/>
              <w:widowControl/>
              <w:suppressLineNumbers w:val="0"/>
              <w:kinsoku/>
              <w:wordWrap/>
              <w:overflowPunct/>
              <w:topLinePunct w:val="0"/>
              <w:bidi w:val="0"/>
              <w:spacing w:beforeAutospacing="0" w:after="0" w:afterAutospacing="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账户管理及优化：腾讯社交广告账户搭建，根据投放数据进行账户优化(人群优化、创意优化、时间段优化、地域优化、出价优化、定向优化等);</w:t>
            </w:r>
          </w:p>
        </w:tc>
      </w:tr>
      <w:tr w14:paraId="20E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8714">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6A6F">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63D">
            <w:pPr>
              <w:keepNext w:val="0"/>
              <w:keepLines w:val="0"/>
              <w:pageBreakBefore w:val="0"/>
              <w:widowControl/>
              <w:suppressLineNumbers w:val="0"/>
              <w:kinsoku/>
              <w:wordWrap/>
              <w:overflowPunct/>
              <w:topLinePunct w:val="0"/>
              <w:bidi w:val="0"/>
              <w:spacing w:beforeAutospacing="0" w:after="0" w:afterAutospacing="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日常运营指导：腾讯社交广告账户专业运营服务，并提供专业人员为客户进行答疑，每日数据反馈；</w:t>
            </w:r>
          </w:p>
        </w:tc>
      </w:tr>
      <w:tr w14:paraId="3856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9A6B">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0A06">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5ADF">
            <w:pPr>
              <w:keepNext w:val="0"/>
              <w:keepLines w:val="0"/>
              <w:pageBreakBefore w:val="0"/>
              <w:widowControl/>
              <w:suppressLineNumbers w:val="0"/>
              <w:kinsoku/>
              <w:wordWrap/>
              <w:overflowPunct/>
              <w:topLinePunct w:val="0"/>
              <w:bidi w:val="0"/>
              <w:spacing w:beforeAutospacing="0" w:after="0" w:afterAutospacing="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结案分析报告：广告投放结束，提供数据分析报告： PPT形式提供。</w:t>
            </w:r>
          </w:p>
        </w:tc>
      </w:tr>
      <w:tr w14:paraId="107A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BFF2">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i w:val="0"/>
                <w:iCs w:val="0"/>
                <w:color w:val="000000" w:themeColor="text1"/>
                <w:sz w:val="24"/>
                <w:szCs w:val="24"/>
                <w:highlight w:val="none"/>
                <w:u w:val="none"/>
                <w:lang w:val="en-US" w:eastAsia="zh-CN"/>
                <w14:textFill>
                  <w14:solidFill>
                    <w14:schemeClr w14:val="tx1"/>
                  </w14:solidFill>
                </w14:textFill>
              </w:rPr>
              <w:t>运营保障</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BC8A">
            <w:pPr>
              <w:pageBreakBefore w:val="0"/>
              <w:numPr>
                <w:ilvl w:val="0"/>
                <w:numId w:val="2"/>
              </w:numPr>
              <w:kinsoku/>
              <w:wordWrap/>
              <w:overflowPunct/>
              <w:topLinePunct w:val="0"/>
              <w:bidi w:val="0"/>
              <w:spacing w:beforeAutospacing="0" w:after="0" w:afterAutospacing="0" w:line="240" w:lineRule="auto"/>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确保曝光范围为甲方指定范围，不可在指定范围以外；</w:t>
            </w:r>
          </w:p>
          <w:p w14:paraId="06EB2F83">
            <w:pPr>
              <w:pageBreakBefore w:val="0"/>
              <w:numPr>
                <w:ilvl w:val="0"/>
                <w:numId w:val="2"/>
              </w:numPr>
              <w:kinsoku/>
              <w:wordWrap/>
              <w:overflowPunct/>
              <w:topLinePunct w:val="0"/>
              <w:bidi w:val="0"/>
              <w:spacing w:beforeAutospacing="0" w:after="0" w:afterAutospacing="0" w:line="240" w:lineRule="auto"/>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确保曝光行业为甲方指定行业，不可在指定行业以外；</w:t>
            </w:r>
          </w:p>
          <w:p w14:paraId="105F66BB">
            <w:pPr>
              <w:pageBreakBefore w:val="0"/>
              <w:numPr>
                <w:ilvl w:val="0"/>
                <w:numId w:val="2"/>
              </w:numPr>
              <w:kinsoku/>
              <w:wordWrap/>
              <w:overflowPunct/>
              <w:topLinePunct w:val="0"/>
              <w:bidi w:val="0"/>
              <w:spacing w:beforeAutospacing="0" w:after="0" w:afterAutospacing="0" w:line="240" w:lineRule="auto"/>
              <w:ind w:firstLine="480" w:firstLineChars="200"/>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Fonts w:hint="eastAsia" w:ascii="微软雅黑" w:hAnsi="微软雅黑" w:eastAsia="微软雅黑" w:cs="微软雅黑"/>
                <w:color w:val="000000"/>
                <w:sz w:val="24"/>
                <w:szCs w:val="24"/>
                <w:highlight w:val="none"/>
                <w:lang w:val="en-US" w:eastAsia="zh-CN"/>
              </w:rPr>
              <w:t>确保投放的广告不被封户下线；</w:t>
            </w:r>
          </w:p>
        </w:tc>
      </w:tr>
    </w:tbl>
    <w:p w14:paraId="12D083DE">
      <w:pPr>
        <w:pStyle w:val="24"/>
        <w:pageBreakBefore w:val="0"/>
        <w:kinsoku/>
        <w:wordWrap/>
        <w:overflowPunct/>
        <w:topLinePunct w:val="0"/>
        <w:bidi w:val="0"/>
        <w:spacing w:beforeAutospacing="0" w:after="0" w:afterAutospacing="0" w:line="24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6" w:name="_Toc39733479"/>
      <w:bookmarkStart w:id="7" w:name="_Toc273602342"/>
      <w:bookmarkStart w:id="8" w:name="_Toc22397"/>
      <w:bookmarkStart w:id="9" w:name="_Toc245092762"/>
      <w:r>
        <w:rPr>
          <w:rFonts w:hint="eastAsia" w:ascii="微软雅黑" w:hAnsi="微软雅黑" w:eastAsia="微软雅黑" w:cs="微软雅黑"/>
          <w:b/>
          <w:bCs/>
          <w:sz w:val="22"/>
          <w:szCs w:val="22"/>
          <w:highlight w:val="none"/>
        </w:rPr>
        <w:br w:type="page"/>
      </w:r>
    </w:p>
    <w:p w14:paraId="5DA3C184">
      <w:pPr>
        <w:pageBreakBefore w:val="0"/>
        <w:kinsoku/>
        <w:wordWrap/>
        <w:overflowPunct/>
        <w:topLinePunct w:val="0"/>
        <w:bidi w:val="0"/>
        <w:spacing w:beforeAutospacing="0" w:after="0" w:afterAutospacing="0" w:line="240" w:lineRule="auto"/>
        <w:rPr>
          <w:rFonts w:hint="eastAsia" w:ascii="微软雅黑" w:hAnsi="微软雅黑" w:eastAsia="微软雅黑" w:cs="微软雅黑"/>
          <w:b/>
          <w:bCs/>
          <w:sz w:val="22"/>
          <w:szCs w:val="22"/>
          <w:highlight w:val="none"/>
        </w:rPr>
      </w:pPr>
    </w:p>
    <w:p w14:paraId="54E799A0">
      <w:pPr>
        <w:pStyle w:val="2"/>
        <w:pageBreakBefore w:val="0"/>
        <w:kinsoku/>
        <w:wordWrap/>
        <w:overflowPunct/>
        <w:topLinePunct w:val="0"/>
        <w:bidi w:val="0"/>
        <w:spacing w:before="0" w:beforeAutospacing="0" w:after="0" w:afterAutospacing="0" w:line="24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C10717">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
          <w:sz w:val="28"/>
          <w:szCs w:val="28"/>
          <w:highlight w:val="none"/>
        </w:rPr>
      </w:pPr>
    </w:p>
    <w:p w14:paraId="2225B558">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beforeAutospacing="0" w:after="0" w:afterAutospacing="0"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合柴拾间项目朋友圈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beforeAutospacing="0" w:after="0" w:afterAutospacing="0"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1" w:name="_Toc245028818"/>
      <w:bookmarkStart w:id="12" w:name="_Toc39733482"/>
      <w:bookmarkStart w:id="13" w:name="_Toc2829"/>
      <w:bookmarkStart w:id="14" w:name="_Toc245714170"/>
      <w:bookmarkStart w:id="15"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pageBreakBefore w:val="0"/>
        <w:kinsoku/>
        <w:wordWrap/>
        <w:overflowPunct/>
        <w:topLinePunct w:val="0"/>
        <w:autoSpaceDE w:val="0"/>
        <w:autoSpaceDN w:val="0"/>
        <w:bidi w:val="0"/>
        <w:adjustRightInd w:val="0"/>
        <w:spacing w:beforeAutospacing="0" w:after="0" w:afterAutospacing="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pageBreakBefore w:val="0"/>
        <w:kinsoku/>
        <w:wordWrap/>
        <w:overflowPunct/>
        <w:topLinePunct w:val="0"/>
        <w:autoSpaceDE w:val="0"/>
        <w:autoSpaceDN w:val="0"/>
        <w:bidi w:val="0"/>
        <w:adjustRightInd w:val="0"/>
        <w:spacing w:beforeAutospacing="0" w:after="0" w:afterAutospacing="0" w:line="24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pageBreakBefore w:val="0"/>
        <w:kinsoku/>
        <w:wordWrap/>
        <w:overflowPunct/>
        <w:topLinePunct w:val="0"/>
        <w:bidi w:val="0"/>
        <w:spacing w:before="0" w:beforeAutospacing="0" w:after="0" w:afterAutospacing="0" w:line="240" w:lineRule="auto"/>
        <w:rPr>
          <w:rFonts w:hint="eastAsia" w:ascii="微软雅黑" w:hAnsi="微软雅黑" w:eastAsia="微软雅黑" w:cs="微软雅黑"/>
          <w:b/>
          <w:sz w:val="21"/>
          <w:szCs w:val="21"/>
          <w:highlight w:val="none"/>
        </w:rPr>
      </w:pPr>
      <w:bookmarkStart w:id="16" w:name="_Toc273602355"/>
      <w:bookmarkStart w:id="17" w:name="_Toc245714173"/>
      <w:bookmarkStart w:id="18" w:name="_Toc20758"/>
      <w:bookmarkStart w:id="19" w:name="_Toc39733483"/>
      <w:r>
        <w:rPr>
          <w:rFonts w:hint="eastAsia" w:ascii="微软雅黑" w:hAnsi="微软雅黑" w:eastAsia="微软雅黑" w:cs="微软雅黑"/>
          <w:b/>
          <w:sz w:val="21"/>
          <w:szCs w:val="21"/>
          <w:highlight w:val="none"/>
        </w:rPr>
        <w:t>附件一：</w:t>
      </w:r>
    </w:p>
    <w:p w14:paraId="7CB830BA">
      <w:pPr>
        <w:pStyle w:val="4"/>
        <w:pageBreakBefore w:val="0"/>
        <w:kinsoku/>
        <w:wordWrap/>
        <w:overflowPunct/>
        <w:topLinePunct w:val="0"/>
        <w:bidi w:val="0"/>
        <w:spacing w:before="0" w:beforeAutospacing="0" w:after="0" w:afterAutospacing="0"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一、投标函</w:t>
      </w:r>
      <w:bookmarkEnd w:id="16"/>
      <w:bookmarkEnd w:id="17"/>
      <w:bookmarkEnd w:id="18"/>
      <w:bookmarkEnd w:id="19"/>
    </w:p>
    <w:p w14:paraId="49484F88">
      <w:pPr>
        <w:pStyle w:val="3"/>
        <w:pageBreakBefore w:val="0"/>
        <w:kinsoku/>
        <w:wordWrap/>
        <w:overflowPunct/>
        <w:topLinePunct w:val="0"/>
        <w:bidi w:val="0"/>
        <w:spacing w:before="0" w:beforeAutospacing="0" w:after="0" w:afterAutospacing="0"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合肥滨投文化创意发展有限公司</w:t>
      </w: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合柴拾间项目</w:t>
      </w:r>
      <w:r>
        <w:rPr>
          <w:rFonts w:hint="eastAsia" w:ascii="微软雅黑" w:hAnsi="微软雅黑" w:eastAsia="微软雅黑" w:cs="微软雅黑"/>
          <w:sz w:val="21"/>
          <w:szCs w:val="21"/>
          <w:highlight w:val="none"/>
          <w:u w:val="single"/>
        </w:rPr>
        <w:t>朋友圈信息流广告投放”</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p>
    <w:p w14:paraId="16025AC4">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pageBreakBefore w:val="0"/>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pageBreakBefore w:val="0"/>
        <w:tabs>
          <w:tab w:val="left" w:pos="630"/>
        </w:tabs>
        <w:kinsoku/>
        <w:wordWrap/>
        <w:overflowPunct/>
        <w:topLinePunct w:val="0"/>
        <w:bidi w:val="0"/>
        <w:spacing w:beforeAutospacing="0" w:after="0" w:afterAutospacing="0"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53834AE3">
      <w:pPr>
        <w:spacing w:line="360" w:lineRule="auto"/>
        <w:rPr>
          <w:rFonts w:hint="eastAsia" w:ascii="微软雅黑" w:hAnsi="微软雅黑" w:eastAsia="微软雅黑" w:cs="微软雅黑"/>
          <w:b/>
          <w:sz w:val="22"/>
          <w:szCs w:val="22"/>
          <w:highlight w:val="none"/>
        </w:rPr>
      </w:pPr>
      <w:bookmarkStart w:id="20" w:name="_Toc39733484"/>
      <w:bookmarkStart w:id="21" w:name="_Toc245714174"/>
      <w:bookmarkStart w:id="22" w:name="_Toc273602356"/>
      <w:bookmarkStart w:id="23" w:name="_Toc10239"/>
      <w:bookmarkStart w:id="24" w:name="_Toc232592019"/>
      <w:bookmarkStart w:id="25" w:name="_Toc220232394"/>
      <w:r>
        <w:rPr>
          <w:rFonts w:hint="eastAsia" w:ascii="微软雅黑" w:hAnsi="微软雅黑" w:eastAsia="微软雅黑" w:cs="微软雅黑"/>
          <w:b/>
          <w:sz w:val="22"/>
          <w:szCs w:val="22"/>
          <w:highlight w:val="none"/>
        </w:rPr>
        <w:br w:type="page"/>
      </w:r>
    </w:p>
    <w:p w14:paraId="0001BB09">
      <w:pPr>
        <w:pStyle w:val="4"/>
        <w:pageBreakBefore w:val="0"/>
        <w:kinsoku/>
        <w:wordWrap/>
        <w:overflowPunct/>
        <w:topLinePunct w:val="0"/>
        <w:bidi w:val="0"/>
        <w:spacing w:before="0" w:beforeAutospacing="0" w:after="0" w:afterAutospacing="0" w:line="240" w:lineRule="auto"/>
        <w:jc w:val="both"/>
        <w:rPr>
          <w:rFonts w:hint="eastAsia" w:ascii="微软雅黑" w:hAnsi="微软雅黑" w:eastAsia="微软雅黑" w:cs="微软雅黑"/>
          <w:sz w:val="22"/>
          <w:szCs w:val="22"/>
          <w:highlight w:val="none"/>
        </w:rPr>
      </w:pPr>
      <w:r>
        <w:rPr>
          <w:rFonts w:hint="eastAsia" w:ascii="微软雅黑" w:hAnsi="微软雅黑" w:eastAsia="微软雅黑" w:cs="微软雅黑"/>
          <w:b/>
          <w:sz w:val="22"/>
          <w:szCs w:val="22"/>
          <w:highlight w:val="none"/>
        </w:rPr>
        <w:t>附件二：</w:t>
      </w:r>
    </w:p>
    <w:p w14:paraId="5AA6625E">
      <w:pPr>
        <w:pStyle w:val="4"/>
        <w:pageBreakBefore w:val="0"/>
        <w:numPr>
          <w:ilvl w:val="0"/>
          <w:numId w:val="3"/>
        </w:numPr>
        <w:kinsoku/>
        <w:wordWrap/>
        <w:overflowPunct/>
        <w:topLinePunct w:val="0"/>
        <w:bidi w:val="0"/>
        <w:spacing w:before="0" w:beforeAutospacing="0" w:after="0" w:afterAutospacing="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投标授权书</w:t>
      </w:r>
      <w:bookmarkEnd w:id="20"/>
      <w:bookmarkEnd w:id="21"/>
      <w:bookmarkEnd w:id="22"/>
      <w:bookmarkEnd w:id="23"/>
    </w:p>
    <w:p w14:paraId="47CF6E85">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p>
    <w:p w14:paraId="58E03FB6">
      <w:pPr>
        <w:pStyle w:val="18"/>
        <w:pageBreakBefore w:val="0"/>
        <w:kinsoku/>
        <w:wordWrap/>
        <w:overflowPunct/>
        <w:topLinePunct w:val="0"/>
        <w:bidi w:val="0"/>
        <w:snapToGrid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eastAsia="zh-CN"/>
        </w:rPr>
        <w:t>合柴拾间项目</w:t>
      </w:r>
      <w:r>
        <w:rPr>
          <w:rFonts w:hint="eastAsia" w:ascii="微软雅黑" w:hAnsi="微软雅黑" w:eastAsia="微软雅黑" w:cs="微软雅黑"/>
          <w:highlight w:val="none"/>
          <w:u w:val="single"/>
        </w:rPr>
        <w:t>朋友圈信息流广告投放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pageBreakBefore w:val="0"/>
        <w:kinsoku/>
        <w:wordWrap/>
        <w:overflowPunct/>
        <w:topLinePunct w:val="0"/>
        <w:bidi w:val="0"/>
        <w:snapToGrid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pageBreakBefore w:val="0"/>
        <w:kinsoku/>
        <w:wordWrap/>
        <w:overflowPunct/>
        <w:topLinePunct w:val="0"/>
        <w:bidi w:val="0"/>
        <w:adjustRightInd w:val="0"/>
        <w:snapToGrid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pageBreakBefore w:val="0"/>
        <w:kinsoku/>
        <w:wordWrap/>
        <w:overflowPunct/>
        <w:topLinePunct w:val="0"/>
        <w:bidi w:val="0"/>
        <w:spacing w:beforeAutospacing="0" w:after="0" w:afterAutospacing="0" w:line="360" w:lineRule="auto"/>
        <w:ind w:left="0" w:leftChars="0"/>
        <w:rPr>
          <w:rFonts w:hint="eastAsia" w:ascii="微软雅黑" w:hAnsi="微软雅黑" w:eastAsia="微软雅黑" w:cs="微软雅黑"/>
          <w:szCs w:val="21"/>
          <w:highlight w:val="none"/>
        </w:rPr>
      </w:pPr>
    </w:p>
    <w:p w14:paraId="1BEF0B38">
      <w:pPr>
        <w:pageBreakBefore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pageBreakBefore w:val="0"/>
        <w:kinsoku/>
        <w:wordWrap/>
        <w:overflowPunct/>
        <w:topLinePunct w:val="0"/>
        <w:bidi w:val="0"/>
        <w:adjustRightInd w:val="0"/>
        <w:snapToGrid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pageBreakBefore w:val="0"/>
        <w:kinsoku/>
        <w:wordWrap/>
        <w:overflowPunct/>
        <w:topLinePunct w:val="0"/>
        <w:bidi w:val="0"/>
        <w:adjustRightInd w:val="0"/>
        <w:snapToGrid w:val="0"/>
        <w:spacing w:beforeAutospacing="0" w:after="0" w:afterAutospacing="0"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pageBreakBefore w:val="0"/>
        <w:kinsoku/>
        <w:wordWrap/>
        <w:overflowPunct/>
        <w:topLinePunct w:val="0"/>
        <w:bidi w:val="0"/>
        <w:adjustRightInd w:val="0"/>
        <w:snapToGrid w:val="0"/>
        <w:spacing w:beforeAutospacing="0" w:after="0" w:afterAutospacing="0"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pageBreakBefore w:val="0"/>
        <w:widowControl w:val="0"/>
        <w:kinsoku/>
        <w:wordWrap/>
        <w:overflowPunct/>
        <w:topLinePunct w:val="0"/>
        <w:bidi w:val="0"/>
        <w:snapToGrid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pageBreakBefore w:val="0"/>
        <w:kinsoku/>
        <w:wordWrap/>
        <w:overflowPunct/>
        <w:topLinePunct w:val="0"/>
        <w:bidi w:val="0"/>
        <w:snapToGrid w:val="0"/>
        <w:spacing w:beforeAutospacing="0" w:after="0" w:afterAutospacing="0" w:line="24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bookmarkEnd w:id="26"/>
    <w:p w14:paraId="19F58E93">
      <w:pPr>
        <w:pStyle w:val="4"/>
        <w:pageBreakBefore w:val="0"/>
        <w:numPr>
          <w:ilvl w:val="0"/>
          <w:numId w:val="3"/>
        </w:numPr>
        <w:kinsoku/>
        <w:wordWrap/>
        <w:overflowPunct/>
        <w:topLinePunct w:val="0"/>
        <w:bidi w:val="0"/>
        <w:spacing w:before="0" w:beforeAutospacing="0" w:after="0" w:afterAutospacing="0" w:line="36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投标人信用承诺</w:t>
      </w:r>
    </w:p>
    <w:p w14:paraId="5ABF11A2">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合柴拾间项目</w:t>
      </w:r>
      <w:r>
        <w:rPr>
          <w:rFonts w:hint="eastAsia" w:ascii="微软雅黑" w:hAnsi="微软雅黑" w:eastAsia="微软雅黑" w:cs="微软雅黑"/>
          <w:highlight w:val="none"/>
          <w:u w:val="single"/>
        </w:rPr>
        <w:t>朋友圈信息流广告投放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pageBreakBefore w:val="0"/>
        <w:kinsoku/>
        <w:wordWrap/>
        <w:overflowPunct/>
        <w:topLinePunct w:val="0"/>
        <w:bidi w:val="0"/>
        <w:snapToGrid w:val="0"/>
        <w:spacing w:beforeAutospacing="0" w:after="0" w:afterAutospacing="0" w:line="36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pageBreakBefore w:val="0"/>
        <w:kinsoku/>
        <w:wordWrap/>
        <w:overflowPunct/>
        <w:topLinePunct w:val="0"/>
        <w:bidi w:val="0"/>
        <w:snapToGrid w:val="0"/>
        <w:spacing w:beforeAutospacing="0" w:after="0" w:afterAutospacing="0"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pageBreakBefore w:val="0"/>
        <w:kinsoku/>
        <w:wordWrap/>
        <w:overflowPunct/>
        <w:topLinePunct w:val="0"/>
        <w:bidi w:val="0"/>
        <w:snapToGrid w:val="0"/>
        <w:spacing w:beforeAutospacing="0" w:after="0" w:afterAutospacing="0"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75FEB3E4">
      <w:pPr>
        <w:pageBreakBefore w:val="0"/>
        <w:kinsoku/>
        <w:wordWrap/>
        <w:overflowPunct/>
        <w:topLinePunct w:val="0"/>
        <w:bidi w:val="0"/>
        <w:adjustRightInd w:val="0"/>
        <w:snapToGrid w:val="0"/>
        <w:spacing w:beforeAutospacing="0" w:after="0" w:afterAutospacing="0" w:line="240" w:lineRule="auto"/>
        <w:rPr>
          <w:rFonts w:hint="eastAsia" w:ascii="微软雅黑" w:hAnsi="微软雅黑" w:eastAsia="微软雅黑" w:cs="微软雅黑"/>
          <w:b/>
          <w:bCs/>
          <w:sz w:val="22"/>
          <w:szCs w:val="22"/>
          <w:highlight w:val="none"/>
        </w:rPr>
      </w:pPr>
    </w:p>
    <w:p w14:paraId="25AF9328">
      <w:pPr>
        <w:pageBreakBefore w:val="0"/>
        <w:kinsoku/>
        <w:wordWrap/>
        <w:overflowPunct/>
        <w:topLinePunct w:val="0"/>
        <w:bidi w:val="0"/>
        <w:spacing w:beforeAutospacing="0" w:after="0" w:afterAutospacing="0" w:line="24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pageBreakBefore w:val="0"/>
        <w:kinsoku/>
        <w:wordWrap/>
        <w:overflowPunct/>
        <w:topLinePunct w:val="0"/>
        <w:bidi w:val="0"/>
        <w:spacing w:beforeAutospacing="0" w:after="0" w:afterAutospacing="0"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四、资质证明文件</w:t>
      </w:r>
    </w:p>
    <w:p w14:paraId="329DDB39">
      <w:pPr>
        <w:pStyle w:val="28"/>
        <w:pageBreakBefore w:val="0"/>
        <w:kinsoku/>
        <w:wordWrap/>
        <w:overflowPunct/>
        <w:topLinePunct w:val="0"/>
        <w:bidi w:val="0"/>
        <w:spacing w:beforeAutospacing="0" w:after="0" w:afterAutospacing="0" w:line="360" w:lineRule="auto"/>
        <w:ind w:left="0" w:leftChars="0"/>
        <w:rPr>
          <w:rFonts w:hint="eastAsia" w:ascii="微软雅黑" w:hAnsi="微软雅黑" w:eastAsia="微软雅黑" w:cs="微软雅黑"/>
          <w:color w:val="000000"/>
          <w:sz w:val="24"/>
          <w:szCs w:val="24"/>
          <w:highlight w:val="none"/>
          <w:lang w:val="zh-CN" w:eastAsia="zh-CN" w:bidi="ar-SA"/>
        </w:rPr>
      </w:pPr>
    </w:p>
    <w:p w14:paraId="3B3324C0">
      <w:pPr>
        <w:pageBreakBefore w:val="0"/>
        <w:numPr>
          <w:ilvl w:val="0"/>
          <w:numId w:val="4"/>
        </w:numPr>
        <w:kinsoku/>
        <w:wordWrap/>
        <w:overflowPunct/>
        <w:topLinePunct w:val="0"/>
        <w:bidi w:val="0"/>
        <w:spacing w:beforeAutospacing="0" w:after="0" w:afterAutospacing="0"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营业执照：有效的营业执照，经营范围包含广告发布、媒体推广等相关业务；</w:t>
      </w:r>
    </w:p>
    <w:p w14:paraId="17B0FE8D">
      <w:pPr>
        <w:pageBreakBefore w:val="0"/>
        <w:numPr>
          <w:ilvl w:val="0"/>
          <w:numId w:val="4"/>
        </w:numPr>
        <w:kinsoku/>
        <w:wordWrap/>
        <w:overflowPunct/>
        <w:topLinePunct w:val="0"/>
        <w:autoSpaceDE w:val="0"/>
        <w:autoSpaceDN w:val="0"/>
        <w:bidi w:val="0"/>
        <w:adjustRightInd w:val="0"/>
        <w:spacing w:beforeAutospacing="0" w:after="0" w:afterAutospacing="0" w:line="360" w:lineRule="auto"/>
        <w:ind w:left="0" w:leftChars="0" w:firstLine="0"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w:t>
      </w:r>
      <w:r>
        <w:rPr>
          <w:rFonts w:hint="eastAsia" w:ascii="微软雅黑" w:hAnsi="微软雅黑" w:eastAsia="微软雅黑" w:cs="微软雅黑"/>
          <w:color w:val="000000"/>
          <w:sz w:val="24"/>
          <w:szCs w:val="24"/>
          <w:highlight w:val="none"/>
          <w:lang w:val="zh-CN" w:eastAsia="zh-CN"/>
        </w:rPr>
        <w:t>自202</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朋友圈信息流广告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pageBreakBefore w:val="0"/>
        <w:numPr>
          <w:ilvl w:val="0"/>
          <w:numId w:val="4"/>
        </w:numPr>
        <w:kinsoku/>
        <w:wordWrap/>
        <w:overflowPunct/>
        <w:topLinePunct w:val="0"/>
        <w:autoSpaceDE w:val="0"/>
        <w:autoSpaceDN w:val="0"/>
        <w:bidi w:val="0"/>
        <w:adjustRightInd w:val="0"/>
        <w:spacing w:beforeAutospacing="0" w:after="0" w:afterAutospacing="0" w:line="360" w:lineRule="auto"/>
        <w:ind w:left="0" w:leftChars="0" w:firstLine="0"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70F3230">
      <w:pPr>
        <w:pageBreakBefore w:val="0"/>
        <w:kinsoku/>
        <w:wordWrap/>
        <w:overflowPunct/>
        <w:topLinePunct w:val="0"/>
        <w:bidi w:val="0"/>
        <w:spacing w:beforeAutospacing="0" w:after="0" w:afterAutospacing="0" w:line="360" w:lineRule="auto"/>
        <w:jc w:val="center"/>
        <w:rPr>
          <w:rFonts w:hint="eastAsia" w:ascii="微软雅黑" w:hAnsi="微软雅黑" w:eastAsia="微软雅黑" w:cs="微软雅黑"/>
          <w:b/>
          <w:bCs/>
          <w:sz w:val="22"/>
          <w:szCs w:val="22"/>
          <w:highlight w:val="none"/>
        </w:rPr>
      </w:pPr>
    </w:p>
    <w:p w14:paraId="727180DB">
      <w:pPr>
        <w:pStyle w:val="4"/>
        <w:pageBreakBefore w:val="0"/>
        <w:kinsoku/>
        <w:wordWrap/>
        <w:overflowPunct/>
        <w:topLinePunct w:val="0"/>
        <w:bidi w:val="0"/>
        <w:spacing w:before="0" w:beforeAutospacing="0" w:after="0" w:afterAutospacing="0" w:line="360" w:lineRule="auto"/>
        <w:jc w:val="center"/>
        <w:rPr>
          <w:rFonts w:hint="eastAsia" w:ascii="微软雅黑" w:hAnsi="微软雅黑" w:eastAsia="微软雅黑" w:cs="微软雅黑"/>
          <w:sz w:val="22"/>
          <w:szCs w:val="22"/>
          <w:highlight w:val="none"/>
          <w:lang w:eastAsia="zh-CN"/>
        </w:rPr>
      </w:pPr>
    </w:p>
    <w:p w14:paraId="40FC5285">
      <w:pPr>
        <w:pageBreakBefore w:val="0"/>
        <w:kinsoku/>
        <w:wordWrap/>
        <w:overflowPunct/>
        <w:topLinePunct w:val="0"/>
        <w:bidi w:val="0"/>
        <w:spacing w:beforeAutospacing="0" w:after="0" w:afterAutospacing="0" w:line="360" w:lineRule="auto"/>
        <w:rPr>
          <w:rFonts w:hint="eastAsia" w:ascii="微软雅黑" w:hAnsi="微软雅黑" w:eastAsia="微软雅黑" w:cs="微软雅黑"/>
          <w:sz w:val="22"/>
          <w:szCs w:val="22"/>
          <w:highlight w:val="none"/>
          <w:lang w:eastAsia="zh-CN"/>
        </w:rPr>
      </w:pPr>
    </w:p>
    <w:p w14:paraId="1A81CAE5">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14F3F462">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2B780705">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08B3455F">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4F71EAC9">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4D70F6AE">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3D399EFB">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42F63D14">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56BCD0D1">
      <w:pPr>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lang w:eastAsia="zh-CN"/>
        </w:rPr>
        <w:br w:type="page"/>
      </w:r>
    </w:p>
    <w:p w14:paraId="15933FC8">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1E025770">
      <w:pPr>
        <w:pageBreakBefore w:val="0"/>
        <w:kinsoku/>
        <w:wordWrap/>
        <w:overflowPunct/>
        <w:topLinePunct w:val="0"/>
        <w:bidi w:val="0"/>
        <w:spacing w:beforeAutospacing="0" w:after="0" w:afterAutospacing="0" w:line="240" w:lineRule="auto"/>
        <w:rPr>
          <w:rFonts w:hint="eastAsia" w:ascii="微软雅黑" w:hAnsi="微软雅黑" w:eastAsia="微软雅黑" w:cs="微软雅黑"/>
          <w:sz w:val="22"/>
          <w:szCs w:val="22"/>
          <w:highlight w:val="none"/>
          <w:lang w:eastAsia="zh-CN"/>
        </w:rPr>
      </w:pPr>
    </w:p>
    <w:p w14:paraId="6D1741AE">
      <w:pPr>
        <w:pageBreakBefore w:val="0"/>
        <w:kinsoku/>
        <w:wordWrap/>
        <w:overflowPunct/>
        <w:topLinePunct w:val="0"/>
        <w:bidi w:val="0"/>
        <w:spacing w:beforeAutospacing="0" w:after="0" w:afterAutospacing="0" w:line="24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7A0E221">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合作确认书</w:t>
      </w:r>
    </w:p>
    <w:p w14:paraId="38BDC80D">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lang w:val="en-US" w:eastAsia="zh-CN"/>
        </w:rPr>
      </w:pPr>
    </w:p>
    <w:p w14:paraId="7F2E2516">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合肥滨投文化创意发展有限公司</w:t>
      </w:r>
      <w:r>
        <w:rPr>
          <w:rFonts w:hint="eastAsia" w:ascii="微软雅黑" w:hAnsi="微软雅黑" w:eastAsia="微软雅黑" w:cs="微软雅黑"/>
          <w:b/>
          <w:bCs/>
          <w:color w:val="000000"/>
          <w:sz w:val="24"/>
          <w:szCs w:val="24"/>
          <w:u w:val="single"/>
          <w:lang w:val="zh-CN"/>
        </w:rPr>
        <w:t>“合柴拾间项目</w:t>
      </w:r>
      <w:r>
        <w:rPr>
          <w:rFonts w:hint="eastAsia" w:ascii="微软雅黑" w:hAnsi="微软雅黑" w:eastAsia="微软雅黑" w:cs="微软雅黑"/>
          <w:b/>
          <w:bCs/>
          <w:color w:val="000000"/>
          <w:sz w:val="24"/>
          <w:szCs w:val="24"/>
          <w:u w:val="single"/>
          <w:lang w:val="en-US" w:eastAsia="zh-CN"/>
        </w:rPr>
        <w:t>朋友圈信息流广告投放招标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5968C649">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07E38DEC">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64F9C0B0">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szCs w:val="24"/>
          <w:lang w:val="en-US" w:eastAsia="zh-CN"/>
        </w:rPr>
        <w:t>确保投放的广告不被封户下线；</w:t>
      </w:r>
    </w:p>
    <w:p w14:paraId="36218F41">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投放期间，乙方须按甲方要求提供后台数据，用于核验投放曝光的真实性。若出现数据造假、投放范围不符等违约情形，甲方有权不予支付全部合作款项，且乙方应向甲方支付合同价款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38C23A09">
      <w:pPr>
        <w:pageBreakBefore w:val="0"/>
        <w:numPr>
          <w:numId w:val="0"/>
        </w:numPr>
        <w:kinsoku/>
        <w:wordWrap/>
        <w:overflowPunct/>
        <w:topLinePunct w:val="0"/>
        <w:bidi w:val="0"/>
        <w:spacing w:beforeAutospacing="0" w:after="0" w:afterAutospacing="0" w:line="360" w:lineRule="auto"/>
        <w:ind w:leftChars="200"/>
        <w:rPr>
          <w:rFonts w:hint="eastAsia" w:ascii="微软雅黑" w:hAnsi="微软雅黑" w:eastAsia="微软雅黑" w:cs="微软雅黑"/>
          <w:color w:val="000000"/>
          <w:sz w:val="24"/>
        </w:rPr>
      </w:pPr>
    </w:p>
    <w:p w14:paraId="6A6C4448">
      <w:pPr>
        <w:pageBreakBefore w:val="0"/>
        <w:kinsoku/>
        <w:wordWrap/>
        <w:overflowPunct/>
        <w:topLinePunct w:val="0"/>
        <w:autoSpaceDE w:val="0"/>
        <w:autoSpaceDN w:val="0"/>
        <w:bidi w:val="0"/>
        <w:adjustRightInd w:val="0"/>
        <w:spacing w:beforeAutospacing="0" w:after="0" w:afterAutospacing="0"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bookmarkStart w:id="58" w:name="_GoBack"/>
      <w:bookmarkEnd w:id="58"/>
    </w:p>
    <w:p w14:paraId="3483BEB7">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38C107DB">
      <w:pPr>
        <w:pStyle w:val="4"/>
        <w:pageBreakBefore w:val="0"/>
        <w:kinsoku/>
        <w:wordWrap/>
        <w:overflowPunct/>
        <w:topLinePunct w:val="0"/>
        <w:bidi w:val="0"/>
        <w:spacing w:before="0" w:beforeAutospacing="0" w:after="0" w:afterAutospacing="0" w:line="240" w:lineRule="auto"/>
        <w:jc w:val="both"/>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7" w:name="_Toc11208"/>
    </w:p>
    <w:bookmarkEnd w:id="24"/>
    <w:bookmarkEnd w:id="25"/>
    <w:bookmarkEnd w:id="27"/>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22"/>
              <w:szCs w:val="22"/>
              <w:highlight w:val="none"/>
              <w:lang w:val="zh-CN"/>
            </w:rPr>
          </w:pPr>
        </w:p>
        <w:p w14:paraId="45961266">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合柴拾间项目</w:t>
          </w:r>
        </w:p>
        <w:p w14:paraId="59D427B8">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lang w:val="zh-CN"/>
            </w:rPr>
            <w:t>朋友圈信息流广告投放</w:t>
          </w:r>
          <w:r>
            <w:rPr>
              <w:rFonts w:hint="eastAsia" w:ascii="微软雅黑" w:hAnsi="微软雅黑" w:eastAsia="微软雅黑" w:cs="微软雅黑"/>
              <w:sz w:val="144"/>
              <w:szCs w:val="28"/>
              <w:highlight w:val="none"/>
            </w:rPr>
            <w:tab/>
          </w:r>
        </w:p>
        <w:p w14:paraId="519ADBA7">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p>
        <w:p w14:paraId="7B3015B3">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Cs/>
              <w:sz w:val="40"/>
              <w:szCs w:val="40"/>
              <w:highlight w:val="none"/>
            </w:rPr>
          </w:pPr>
          <w:r>
            <w:rPr>
              <w:rFonts w:hint="eastAsia" w:ascii="微软雅黑" w:hAnsi="微软雅黑" w:eastAsia="微软雅黑" w:cs="微软雅黑"/>
              <w:bCs/>
              <w:sz w:val="84"/>
              <w:szCs w:val="84"/>
              <w:highlight w:val="none"/>
            </w:rPr>
            <w:t>件</w:t>
          </w:r>
        </w:p>
        <w:p w14:paraId="5C48E51A">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
              <w:bCs/>
              <w:spacing w:val="-20"/>
              <w:sz w:val="36"/>
              <w:szCs w:val="36"/>
              <w:highlight w:val="none"/>
            </w:rPr>
          </w:pPr>
        </w:p>
        <w:p w14:paraId="79FBB17C">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
              <w:bCs/>
              <w:spacing w:val="-20"/>
              <w:sz w:val="36"/>
              <w:szCs w:val="36"/>
              <w:highlight w:val="none"/>
            </w:rPr>
          </w:pPr>
        </w:p>
        <w:p w14:paraId="3A6F7BA3">
          <w:pPr>
            <w:pageBreakBefore w:val="0"/>
            <w:kinsoku/>
            <w:wordWrap/>
            <w:overflowPunct/>
            <w:topLinePunct w:val="0"/>
            <w:bidi w:val="0"/>
            <w:adjustRightInd w:val="0"/>
            <w:snapToGrid w:val="0"/>
            <w:spacing w:beforeAutospacing="0" w:after="0" w:afterAutospacing="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pageBreakBefore w:val="0"/>
            <w:tabs>
              <w:tab w:val="left" w:pos="420"/>
              <w:tab w:val="left" w:pos="4200"/>
            </w:tabs>
            <w:kinsoku/>
            <w:wordWrap/>
            <w:overflowPunct/>
            <w:topLinePunct w:val="0"/>
            <w:bidi w:val="0"/>
            <w:spacing w:beforeAutospacing="0" w:after="0" w:afterAutospacing="0"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3A20EA1A">
          <w:pPr>
            <w:pStyle w:val="28"/>
            <w:pageBreakBefore w:val="0"/>
            <w:widowControl w:val="0"/>
            <w:kinsoku/>
            <w:wordWrap/>
            <w:overflowPunct/>
            <w:topLinePunct w:val="0"/>
            <w:bidi w:val="0"/>
            <w:spacing w:beforeAutospacing="0" w:after="0" w:afterAutospacing="0" w:line="240" w:lineRule="auto"/>
            <w:ind w:left="0" w:leftChars="0"/>
            <w:jc w:val="both"/>
            <w:rPr>
              <w:rFonts w:hint="eastAsia" w:ascii="微软雅黑" w:hAnsi="微软雅黑" w:eastAsia="微软雅黑" w:cs="微软雅黑"/>
              <w:highlight w:val="none"/>
            </w:rPr>
          </w:pPr>
          <w:bookmarkStart w:id="28" w:name="_Toc273602363"/>
          <w:bookmarkStart w:id="29" w:name="_Toc240898303"/>
          <w:bookmarkStart w:id="30" w:name="_Toc328559344"/>
          <w:bookmarkStart w:id="31" w:name="_Toc270410845"/>
        </w:p>
      </w:sdtContent>
    </w:sdt>
    <w:p w14:paraId="5699CF01">
      <w:pPr>
        <w:pStyle w:val="28"/>
        <w:pageBreakBefore w:val="0"/>
        <w:widowControl w:val="0"/>
        <w:kinsoku/>
        <w:wordWrap/>
        <w:overflowPunct/>
        <w:topLinePunct w:val="0"/>
        <w:bidi w:val="0"/>
        <w:spacing w:beforeAutospacing="0" w:after="0" w:afterAutospacing="0" w:line="24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pageBreakBefore w:val="0"/>
        <w:widowControl w:val="0"/>
        <w:kinsoku/>
        <w:wordWrap/>
        <w:overflowPunct/>
        <w:topLinePunct w:val="0"/>
        <w:bidi w:val="0"/>
        <w:adjustRightInd w:val="0"/>
        <w:snapToGrid w:val="0"/>
        <w:spacing w:beforeAutospacing="0" w:after="0" w:afterAutospacing="0" w:line="48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pageBreakBefore w:val="0"/>
        <w:widowControl w:val="0"/>
        <w:tabs>
          <w:tab w:val="left" w:pos="7560"/>
        </w:tabs>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pageBreakBefore w:val="0"/>
        <w:widowControl w:val="0"/>
        <w:tabs>
          <w:tab w:val="left" w:pos="7560"/>
        </w:tabs>
        <w:kinsoku/>
        <w:wordWrap/>
        <w:overflowPunct/>
        <w:topLinePunct w:val="0"/>
        <w:bidi w:val="0"/>
        <w:adjustRightInd w:val="0"/>
        <w:snapToGrid w:val="0"/>
        <w:spacing w:beforeAutospacing="0" w:after="0" w:afterAutospacing="0" w:line="48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p>
    <w:p w14:paraId="0E071B8A">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p>
    <w:p w14:paraId="597EAC6F">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p>
    <w:p w14:paraId="63A88C1A">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pageBreakBefore w:val="0"/>
        <w:widowControl w:val="0"/>
        <w:kinsoku/>
        <w:wordWrap/>
        <w:overflowPunct/>
        <w:topLinePunct w:val="0"/>
        <w:bidi w:val="0"/>
        <w:adjustRightInd w:val="0"/>
        <w:snapToGrid w:val="0"/>
        <w:spacing w:beforeAutospacing="0" w:after="0" w:afterAutospacing="0" w:line="48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pageBreakBefore w:val="0"/>
        <w:kinsoku/>
        <w:wordWrap/>
        <w:overflowPunct/>
        <w:topLinePunct w:val="0"/>
        <w:bidi w:val="0"/>
        <w:spacing w:beforeAutospacing="0" w:after="0" w:afterAutospacing="0" w:line="480" w:lineRule="auto"/>
        <w:ind w:left="0" w:leftChars="0"/>
        <w:rPr>
          <w:rFonts w:hint="eastAsia" w:ascii="微软雅黑" w:hAnsi="微软雅黑" w:eastAsia="微软雅黑" w:cs="微软雅黑"/>
          <w:highlight w:val="none"/>
        </w:rPr>
      </w:pPr>
    </w:p>
    <w:p w14:paraId="31D24CB2">
      <w:pPr>
        <w:pStyle w:val="24"/>
        <w:pageBreakBefore w:val="0"/>
        <w:kinsoku/>
        <w:wordWrap/>
        <w:overflowPunct/>
        <w:topLinePunct w:val="0"/>
        <w:bidi w:val="0"/>
        <w:spacing w:beforeAutospacing="0" w:after="0" w:afterAutospacing="0" w:line="480" w:lineRule="auto"/>
        <w:ind w:left="420" w:hanging="420"/>
        <w:rPr>
          <w:rFonts w:hint="eastAsia" w:ascii="微软雅黑" w:hAnsi="微软雅黑" w:eastAsia="微软雅黑" w:cs="微软雅黑"/>
          <w:highlight w:val="none"/>
        </w:rPr>
      </w:pPr>
    </w:p>
    <w:p w14:paraId="00DB50D4">
      <w:pPr>
        <w:pStyle w:val="24"/>
        <w:pageBreakBefore w:val="0"/>
        <w:kinsoku/>
        <w:wordWrap/>
        <w:overflowPunct/>
        <w:topLinePunct w:val="0"/>
        <w:bidi w:val="0"/>
        <w:spacing w:beforeAutospacing="0" w:after="0" w:afterAutospacing="0" w:line="240" w:lineRule="auto"/>
        <w:ind w:left="420" w:hanging="420"/>
        <w:rPr>
          <w:rFonts w:hint="eastAsia" w:ascii="微软雅黑" w:hAnsi="微软雅黑" w:eastAsia="微软雅黑" w:cs="微软雅黑"/>
          <w:highlight w:val="none"/>
        </w:rPr>
      </w:pPr>
    </w:p>
    <w:p w14:paraId="3515BBC6">
      <w:pPr>
        <w:pStyle w:val="28"/>
        <w:pageBreakBefore w:val="0"/>
        <w:widowControl w:val="0"/>
        <w:kinsoku/>
        <w:wordWrap/>
        <w:overflowPunct/>
        <w:topLinePunct w:val="0"/>
        <w:bidi w:val="0"/>
        <w:spacing w:beforeAutospacing="0" w:after="0" w:afterAutospacing="0" w:line="24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298"/>
        <w:gridCol w:w="1035"/>
        <w:gridCol w:w="1215"/>
        <w:gridCol w:w="821"/>
        <w:gridCol w:w="2927"/>
        <w:gridCol w:w="1848"/>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101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合柴拾间项目朋友圈信息流广告投放报价单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甲方：合肥滨投文化创意发展有限公司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公司办公地址：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99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事项</w:t>
            </w:r>
          </w:p>
        </w:tc>
        <w:tc>
          <w:tcPr>
            <w:tcW w:w="1298"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报价项</w:t>
            </w:r>
          </w:p>
        </w:tc>
        <w:tc>
          <w:tcPr>
            <w:tcW w:w="1035"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（税前价）</w:t>
            </w:r>
          </w:p>
        </w:tc>
        <w:tc>
          <w:tcPr>
            <w:tcW w:w="1215"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（税点____%）</w:t>
            </w:r>
          </w:p>
        </w:tc>
        <w:tc>
          <w:tcPr>
            <w:tcW w:w="821"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（含税）</w:t>
            </w:r>
          </w:p>
        </w:tc>
        <w:tc>
          <w:tcPr>
            <w:tcW w:w="2927"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说明</w:t>
            </w:r>
          </w:p>
        </w:tc>
        <w:tc>
          <w:tcPr>
            <w:tcW w:w="1848"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jc w:val="center"/>
        </w:trPr>
        <w:tc>
          <w:tcPr>
            <w:tcW w:w="996"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朋友圈信息流广告投放</w:t>
            </w:r>
          </w:p>
        </w:tc>
        <w:tc>
          <w:tcPr>
            <w:tcW w:w="1298" w:type="dxa"/>
            <w:tcBorders>
              <w:top w:val="nil"/>
              <w:left w:val="nil"/>
              <w:bottom w:val="single" w:color="auto" w:sz="4" w:space="0"/>
              <w:right w:val="single" w:color="auto" w:sz="4" w:space="0"/>
            </w:tcBorders>
            <w:shd w:val="clear" w:color="000000" w:fill="FFFFFF"/>
            <w:vAlign w:val="center"/>
          </w:tcPr>
          <w:p w14:paraId="3856157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CPM单价</w:t>
            </w:r>
          </w:p>
          <w:p w14:paraId="1B33D04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（元/千次曝光）</w:t>
            </w:r>
          </w:p>
        </w:tc>
        <w:tc>
          <w:tcPr>
            <w:tcW w:w="1035"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1215"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821"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2927" w:type="dxa"/>
            <w:tcBorders>
              <w:top w:val="nil"/>
              <w:left w:val="nil"/>
              <w:bottom w:val="single" w:color="auto" w:sz="4" w:space="0"/>
              <w:right w:val="single" w:color="auto" w:sz="4" w:space="0"/>
            </w:tcBorders>
            <w:shd w:val="clear" w:color="000000" w:fill="FFFFFF"/>
            <w:vAlign w:val="center"/>
          </w:tcPr>
          <w:p w14:paraId="2113E8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请填写可执行CPM报价</w:t>
            </w:r>
          </w:p>
          <w:p w14:paraId="21E8AB7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以</w:t>
            </w:r>
            <w:r>
              <w:rPr>
                <w:rFonts w:hint="eastAsia" w:ascii="微软雅黑" w:hAnsi="微软雅黑" w:eastAsia="微软雅黑" w:cs="微软雅黑"/>
                <w:b/>
                <w:bCs/>
                <w:i w:val="0"/>
                <w:iCs w:val="0"/>
                <w:color w:val="auto"/>
                <w:kern w:val="0"/>
                <w:sz w:val="22"/>
                <w:szCs w:val="22"/>
                <w:u w:val="none"/>
                <w:lang w:val="en-US" w:eastAsia="zh-CN" w:bidi="ar"/>
              </w:rPr>
              <w:t>不含税单价</w:t>
            </w:r>
            <w:r>
              <w:rPr>
                <w:rFonts w:hint="eastAsia" w:ascii="微软雅黑" w:hAnsi="微软雅黑" w:eastAsia="微软雅黑" w:cs="微软雅黑"/>
                <w:i w:val="0"/>
                <w:iCs w:val="0"/>
                <w:color w:val="auto"/>
                <w:kern w:val="0"/>
                <w:sz w:val="22"/>
                <w:szCs w:val="22"/>
                <w:u w:val="none"/>
                <w:lang w:val="en-US" w:eastAsia="zh-CN" w:bidi="ar"/>
              </w:rPr>
              <w:t>作为核心评标依据</w:t>
            </w:r>
          </w:p>
        </w:tc>
        <w:tc>
          <w:tcPr>
            <w:tcW w:w="1848"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根据项目需求投放，据实结算；</w:t>
            </w:r>
            <w:r>
              <w:rPr>
                <w:rFonts w:hint="eastAsia" w:ascii="微软雅黑" w:hAnsi="微软雅黑" w:eastAsia="微软雅黑" w:cs="微软雅黑"/>
                <w:i w:val="0"/>
                <w:iCs w:val="0"/>
                <w:color w:val="auto"/>
                <w:kern w:val="0"/>
                <w:sz w:val="22"/>
                <w:szCs w:val="22"/>
                <w:u w:val="none"/>
                <w:lang w:val="en-US" w:eastAsia="zh-CN" w:bidi="ar"/>
              </w:rPr>
              <w:br w:type="textWrapping"/>
            </w:r>
            <w:r>
              <w:rPr>
                <w:rFonts w:hint="eastAsia" w:ascii="微软雅黑" w:hAnsi="微软雅黑" w:eastAsia="微软雅黑" w:cs="微软雅黑"/>
                <w:i w:val="0"/>
                <w:iCs w:val="0"/>
                <w:color w:val="auto"/>
                <w:kern w:val="0"/>
                <w:sz w:val="22"/>
                <w:szCs w:val="22"/>
                <w:u w:val="none"/>
                <w:lang w:val="en-US" w:eastAsia="zh-CN" w:bidi="ar"/>
              </w:rPr>
              <w:t>总费用不超过5万元（含税）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jc w:val="center"/>
        </w:trPr>
        <w:tc>
          <w:tcPr>
            <w:tcW w:w="99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线索保障</w:t>
            </w:r>
          </w:p>
        </w:tc>
        <w:tc>
          <w:tcPr>
            <w:tcW w:w="4369"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3"/>
                <w:szCs w:val="23"/>
                <w:u w:val="none"/>
              </w:rPr>
            </w:pPr>
            <w:r>
              <w:rPr>
                <w:rFonts w:hint="eastAsia" w:ascii="微软雅黑" w:hAnsi="微软雅黑" w:eastAsia="微软雅黑" w:cs="微软雅黑"/>
                <w:i w:val="0"/>
                <w:iCs w:val="0"/>
                <w:color w:val="auto"/>
                <w:kern w:val="0"/>
                <w:sz w:val="23"/>
                <w:szCs w:val="23"/>
                <w:u w:val="none"/>
                <w:lang w:val="en-US" w:eastAsia="zh-CN" w:bidi="ar"/>
              </w:rPr>
              <w:t xml:space="preserve">线索获取量 </w:t>
            </w:r>
            <w:r>
              <w:rPr>
                <w:rFonts w:hint="eastAsia" w:ascii="微软雅黑" w:hAnsi="微软雅黑" w:eastAsia="微软雅黑" w:cs="微软雅黑"/>
                <w:i w:val="0"/>
                <w:iCs w:val="0"/>
                <w:color w:val="auto"/>
                <w:kern w:val="0"/>
                <w:sz w:val="23"/>
                <w:szCs w:val="23"/>
                <w:u w:val="single"/>
                <w:lang w:val="en-US" w:eastAsia="zh-CN" w:bidi="ar"/>
              </w:rPr>
              <w:t xml:space="preserve">         </w:t>
            </w:r>
            <w:r>
              <w:rPr>
                <w:rFonts w:hint="eastAsia" w:ascii="微软雅黑" w:hAnsi="微软雅黑" w:eastAsia="微软雅黑" w:cs="微软雅黑"/>
                <w:i w:val="0"/>
                <w:iCs w:val="0"/>
                <w:color w:val="auto"/>
                <w:kern w:val="0"/>
                <w:sz w:val="23"/>
                <w:szCs w:val="23"/>
                <w:u w:val="none"/>
                <w:lang w:val="en-US" w:eastAsia="zh-CN" w:bidi="ar"/>
              </w:rPr>
              <w:t>（条）</w:t>
            </w:r>
          </w:p>
        </w:tc>
        <w:tc>
          <w:tcPr>
            <w:tcW w:w="2927"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以5万总价（含税），预估可收集的有效销售线索，执行中需按实际投放金额与总预算的比例完成对应比例的线索收集目标</w:t>
            </w:r>
          </w:p>
        </w:tc>
        <w:tc>
          <w:tcPr>
            <w:tcW w:w="1848"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99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优化服务</w:t>
            </w:r>
          </w:p>
        </w:tc>
        <w:tc>
          <w:tcPr>
            <w:tcW w:w="7296"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账户管理及优化：腾讯社交广告账户搭建，根据投放数据进行账户优化</w:t>
            </w:r>
            <w:r>
              <w:rPr>
                <w:rFonts w:hint="eastAsia" w:ascii="微软雅黑" w:hAnsi="微软雅黑" w:eastAsia="微软雅黑" w:cs="微软雅黑"/>
                <w:i w:val="0"/>
                <w:iCs w:val="0"/>
                <w:color w:val="auto"/>
                <w:kern w:val="0"/>
                <w:sz w:val="22"/>
                <w:szCs w:val="22"/>
                <w:u w:val="none"/>
                <w:lang w:val="en-US" w:eastAsia="zh-CN" w:bidi="ar"/>
              </w:rPr>
              <w:br w:type="textWrapping"/>
            </w:r>
            <w:r>
              <w:rPr>
                <w:rFonts w:hint="eastAsia" w:ascii="微软雅黑" w:hAnsi="微软雅黑" w:eastAsia="微软雅黑" w:cs="微软雅黑"/>
                <w:i w:val="0"/>
                <w:iCs w:val="0"/>
                <w:color w:val="auto"/>
                <w:kern w:val="0"/>
                <w:sz w:val="22"/>
                <w:szCs w:val="22"/>
                <w:u w:val="none"/>
                <w:lang w:val="en-US" w:eastAsia="zh-CN" w:bidi="ar"/>
              </w:rPr>
              <w:t>(人群优化、创意优化、时间段优化、地域优化、出价优化、定向优化等)</w:t>
            </w:r>
          </w:p>
        </w:tc>
        <w:tc>
          <w:tcPr>
            <w:tcW w:w="1848"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723C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center"/>
          </w:tcPr>
          <w:p w14:paraId="2FF5299D">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c>
          <w:tcPr>
            <w:tcW w:w="7296" w:type="dxa"/>
            <w:gridSpan w:val="5"/>
            <w:tcBorders>
              <w:top w:val="single" w:color="auto" w:sz="4" w:space="0"/>
              <w:left w:val="nil"/>
              <w:bottom w:val="single" w:color="auto" w:sz="4" w:space="0"/>
              <w:right w:val="single" w:color="auto" w:sz="4" w:space="0"/>
            </w:tcBorders>
            <w:shd w:val="clear" w:color="auto" w:fill="auto"/>
            <w:noWrap/>
            <w:vAlign w:val="center"/>
          </w:tcPr>
          <w:p w14:paraId="01130BB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日常运营指导：腾讯社交广告账户专业运营服务，并提供专业人员为客户进行答疑，每日数据反馈</w:t>
            </w:r>
          </w:p>
        </w:tc>
        <w:tc>
          <w:tcPr>
            <w:tcW w:w="1848" w:type="dxa"/>
            <w:vMerge w:val="continue"/>
            <w:tcBorders>
              <w:top w:val="nil"/>
              <w:left w:val="single" w:color="auto" w:sz="4" w:space="0"/>
              <w:bottom w:val="single" w:color="auto" w:sz="4" w:space="0"/>
              <w:right w:val="single" w:color="auto" w:sz="4" w:space="0"/>
            </w:tcBorders>
            <w:shd w:val="clear" w:color="auto" w:fill="auto"/>
            <w:vAlign w:val="center"/>
          </w:tcPr>
          <w:p w14:paraId="0A17F37D">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c>
          <w:tcPr>
            <w:tcW w:w="7296"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结案分析报告：广告投放结束，提供数据分析报告：PPT形式提供。</w:t>
            </w:r>
          </w:p>
        </w:tc>
        <w:tc>
          <w:tcPr>
            <w:tcW w:w="1848"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99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运营保障</w:t>
            </w:r>
          </w:p>
        </w:tc>
        <w:tc>
          <w:tcPr>
            <w:tcW w:w="7296" w:type="dxa"/>
            <w:gridSpan w:val="5"/>
            <w:tcBorders>
              <w:top w:val="single" w:color="auto" w:sz="4" w:space="0"/>
              <w:left w:val="nil"/>
              <w:bottom w:val="single" w:color="auto" w:sz="4" w:space="0"/>
              <w:right w:val="single" w:color="auto" w:sz="4" w:space="0"/>
            </w:tcBorders>
            <w:shd w:val="clear" w:color="auto" w:fill="auto"/>
            <w:vAlign w:val="center"/>
          </w:tcPr>
          <w:p w14:paraId="47F66BF4">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确保曝光范围为甲方指定范围，不可在指定范围以外；</w:t>
            </w:r>
          </w:p>
          <w:p w14:paraId="44ACE705">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确保曝光行业为甲方指定行业，不可在指定行业以外；</w:t>
            </w:r>
          </w:p>
          <w:p w14:paraId="3B25C518">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确保投放的广告不被封户下线；</w:t>
            </w:r>
          </w:p>
        </w:tc>
        <w:tc>
          <w:tcPr>
            <w:tcW w:w="1848"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后附营业执照</w:t>
            </w:r>
          </w:p>
        </w:tc>
      </w:tr>
    </w:tbl>
    <w:p w14:paraId="6B180EFA">
      <w:pPr>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br w:type="page"/>
      </w:r>
    </w:p>
    <w:p w14:paraId="519999DF">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sz w:val="36"/>
          <w:szCs w:val="36"/>
          <w:highlight w:val="none"/>
          <w:u w:val="single"/>
          <w:lang w:eastAsia="zh-CN"/>
        </w:rPr>
      </w:pPr>
      <w:r>
        <w:rPr>
          <w:rFonts w:hint="eastAsia" w:ascii="微软雅黑" w:hAnsi="微软雅黑" w:eastAsia="微软雅黑" w:cs="微软雅黑"/>
          <w:b/>
          <w:sz w:val="36"/>
          <w:szCs w:val="36"/>
          <w:highlight w:val="none"/>
          <w:u w:val="single"/>
        </w:rPr>
        <w:t>滨投</w:t>
      </w:r>
      <w:r>
        <w:rPr>
          <w:rFonts w:hint="eastAsia" w:ascii="微软雅黑" w:hAnsi="微软雅黑" w:eastAsia="微软雅黑" w:cs="微软雅黑"/>
          <w:b/>
          <w:sz w:val="36"/>
          <w:szCs w:val="36"/>
          <w:highlight w:val="none"/>
          <w:u w:val="single"/>
          <w:lang w:eastAsia="zh-CN"/>
        </w:rPr>
        <w:t>合柴拾间项目</w:t>
      </w:r>
    </w:p>
    <w:p w14:paraId="65ACD9BD">
      <w:pPr>
        <w:pageBreakBefore w:val="0"/>
        <w:kinsoku/>
        <w:wordWrap/>
        <w:overflowPunct/>
        <w:topLinePunct w:val="0"/>
        <w:bidi w:val="0"/>
        <w:spacing w:beforeAutospacing="0" w:after="0" w:afterAutospacing="0" w:line="240" w:lineRule="auto"/>
        <w:jc w:val="center"/>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朋友圈信息流</w:t>
      </w:r>
      <w:r>
        <w:rPr>
          <w:rFonts w:hint="eastAsia" w:ascii="微软雅黑" w:hAnsi="微软雅黑" w:eastAsia="微软雅黑" w:cs="微软雅黑"/>
          <w:b/>
          <w:sz w:val="36"/>
          <w:szCs w:val="36"/>
          <w:highlight w:val="none"/>
        </w:rPr>
        <w:t>广告发布合同</w:t>
      </w:r>
    </w:p>
    <w:p w14:paraId="6430DCAD">
      <w:pPr>
        <w:pageBreakBefore w:val="0"/>
        <w:tabs>
          <w:tab w:val="left" w:pos="5040"/>
        </w:tabs>
        <w:kinsoku/>
        <w:wordWrap/>
        <w:overflowPunct/>
        <w:topLinePunct w:val="0"/>
        <w:bidi w:val="0"/>
        <w:spacing w:beforeAutospacing="0" w:after="0" w:afterAutospacing="0" w:line="360" w:lineRule="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u w:val="single"/>
          <w:lang w:eastAsia="zh-CN"/>
        </w:rPr>
        <w:t>合肥滨投文化创意发展有限公司</w:t>
      </w:r>
      <w:r>
        <w:rPr>
          <w:rFonts w:hint="eastAsia" w:ascii="微软雅黑" w:hAnsi="微软雅黑" w:eastAsia="微软雅黑" w:cs="微软雅黑"/>
          <w:b/>
          <w:highlight w:val="none"/>
          <w:u w:val="single"/>
        </w:rPr>
        <w:t xml:space="preserve">               </w:t>
      </w:r>
    </w:p>
    <w:p w14:paraId="14AA57C8">
      <w:pPr>
        <w:pageBreakBefore w:val="0"/>
        <w:tabs>
          <w:tab w:val="left" w:pos="5040"/>
        </w:tabs>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pageBreakBefore w:val="0"/>
        <w:tabs>
          <w:tab w:val="left" w:pos="5040"/>
        </w:tabs>
        <w:kinsoku/>
        <w:wordWrap/>
        <w:overflowPunct/>
        <w:topLinePunct w:val="0"/>
        <w:bidi w:val="0"/>
        <w:spacing w:beforeAutospacing="0" w:after="0" w:afterAutospacing="0" w:line="360" w:lineRule="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pageBreakBefore w:val="0"/>
        <w:kinsoku/>
        <w:wordWrap/>
        <w:overflowPunct/>
        <w:topLinePunct w:val="0"/>
        <w:bidi w:val="0"/>
        <w:spacing w:beforeAutospacing="0" w:after="0" w:afterAutospacing="0"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pageBreakBefore w:val="0"/>
        <w:numPr>
          <w:ilvl w:val="0"/>
          <w:numId w:val="7"/>
        </w:numPr>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pageBreakBefore w:val="0"/>
        <w:numPr>
          <w:ilvl w:val="1"/>
          <w:numId w:val="8"/>
        </w:numPr>
        <w:kinsoku/>
        <w:wordWrap/>
        <w:overflowPunct/>
        <w:topLinePunct w:val="0"/>
        <w:bidi w:val="0"/>
        <w:spacing w:beforeAutospacing="0" w:after="0" w:afterAutospacing="0" w:line="360" w:lineRule="auto"/>
        <w:ind w:firstLineChars="0"/>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p>
    <w:p w14:paraId="6D94857F">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pageBreakBefore w:val="0"/>
        <w:kinsoku/>
        <w:wordWrap/>
        <w:overflowPunct/>
        <w:topLinePunct w:val="0"/>
        <w:bidi w:val="0"/>
        <w:spacing w:beforeAutospacing="0" w:after="0" w:afterAutospacing="0"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pageBreakBefore w:val="0"/>
        <w:kinsoku/>
        <w:wordWrap/>
        <w:overflowPunct/>
        <w:topLinePunct w:val="0"/>
        <w:bidi w:val="0"/>
        <w:spacing w:beforeAutospacing="0" w:after="0" w:afterAutospacing="0" w:line="360" w:lineRule="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pageBreakBefore w:val="0"/>
        <w:widowControl/>
        <w:kinsoku/>
        <w:wordWrap/>
        <w:overflowPunct/>
        <w:topLinePunct w:val="0"/>
        <w:bidi w:val="0"/>
        <w:spacing w:beforeAutospacing="0" w:after="0" w:afterAutospacing="0" w:line="360" w:lineRule="auto"/>
        <w:ind w:left="618" w:leftChars="294" w:hanging="1"/>
        <w:jc w:val="left"/>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pageBreakBefore w:val="0"/>
        <w:widowControl/>
        <w:kinsoku/>
        <w:wordWrap/>
        <w:overflowPunct/>
        <w:topLinePunct w:val="0"/>
        <w:bidi w:val="0"/>
        <w:spacing w:beforeAutospacing="0" w:after="0" w:afterAutospacing="0" w:line="360" w:lineRule="auto"/>
        <w:ind w:left="618" w:leftChars="294" w:hanging="1"/>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207" w:type="dxa"/>
            <w:vAlign w:val="center"/>
          </w:tcPr>
          <w:p w14:paraId="10C3E6C7">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207" w:type="dxa"/>
            <w:vAlign w:val="center"/>
          </w:tcPr>
          <w:p w14:paraId="50CE4064">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207" w:type="dxa"/>
            <w:vAlign w:val="center"/>
          </w:tcPr>
          <w:p w14:paraId="04166CD8">
            <w:pPr>
              <w:pageBreakBefore w:val="0"/>
              <w:widowControl w:val="0"/>
              <w:kinsoku/>
              <w:wordWrap/>
              <w:overflowPunct/>
              <w:topLinePunct w:val="0"/>
              <w:bidi w:val="0"/>
              <w:spacing w:beforeAutospacing="0" w:after="0" w:afterAutospacing="0" w:line="360" w:lineRule="auto"/>
              <w:jc w:val="center"/>
              <w:rPr>
                <w:rFonts w:hint="eastAsia" w:ascii="微软雅黑" w:hAnsi="微软雅黑" w:eastAsia="微软雅黑" w:cs="微软雅黑"/>
                <w:highlight w:val="none"/>
              </w:rPr>
            </w:pPr>
          </w:p>
        </w:tc>
      </w:tr>
    </w:tbl>
    <w:p w14:paraId="46F04982">
      <w:pPr>
        <w:pageBreakBefore w:val="0"/>
        <w:widowControl/>
        <w:kinsoku/>
        <w:wordWrap/>
        <w:overflowPunct/>
        <w:topLinePunct w:val="0"/>
        <w:bidi w:val="0"/>
        <w:spacing w:beforeAutospacing="0" w:after="0" w:afterAutospacing="0" w:line="360" w:lineRule="auto"/>
        <w:ind w:left="723" w:hanging="630" w:hangingChars="300"/>
        <w:jc w:val="left"/>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pageBreakBefore w:val="0"/>
        <w:kinsoku/>
        <w:wordWrap/>
        <w:overflowPunct/>
        <w:topLinePunct w:val="0"/>
        <w:bidi w:val="0"/>
        <w:spacing w:beforeAutospacing="0" w:after="0" w:afterAutospacing="0" w:line="360" w:lineRule="auto"/>
        <w:ind w:left="723" w:hanging="630" w:hangingChars="300"/>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pageBreakBefore w:val="0"/>
        <w:widowControl/>
        <w:kinsoku/>
        <w:wordWrap/>
        <w:overflowPunct/>
        <w:topLinePunct w:val="0"/>
        <w:bidi w:val="0"/>
        <w:spacing w:beforeAutospacing="0" w:after="0" w:afterAutospacing="0" w:line="360" w:lineRule="auto"/>
        <w:ind w:left="371" w:leftChars="177" w:firstLine="1"/>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pageBreakBefore w:val="0"/>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pageBreakBefore w:val="0"/>
        <w:widowControl/>
        <w:kinsoku/>
        <w:wordWrap/>
        <w:overflowPunct/>
        <w:topLinePunct w:val="0"/>
        <w:bidi w:val="0"/>
        <w:spacing w:beforeAutospacing="0" w:after="0" w:afterAutospacing="0" w:line="360" w:lineRule="auto"/>
        <w:ind w:left="723" w:hanging="630" w:hangingChars="300"/>
        <w:jc w:val="left"/>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pageBreakBefore w:val="0"/>
        <w:widowControl/>
        <w:kinsoku/>
        <w:wordWrap/>
        <w:overflowPunct/>
        <w:topLinePunct w:val="0"/>
        <w:bidi w:val="0"/>
        <w:spacing w:beforeAutospacing="0" w:after="0" w:afterAutospacing="0" w:line="360" w:lineRule="auto"/>
        <w:ind w:left="723" w:hanging="630" w:hangingChars="300"/>
        <w:jc w:val="left"/>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pageBreakBefore w:val="0"/>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pageBreakBefore w:val="0"/>
        <w:widowControl/>
        <w:kinsoku/>
        <w:wordWrap/>
        <w:overflowPunct/>
        <w:topLinePunct w:val="0"/>
        <w:bidi w:val="0"/>
        <w:spacing w:beforeAutospacing="0" w:after="0" w:afterAutospacing="0" w:line="360" w:lineRule="auto"/>
        <w:ind w:left="480" w:hanging="420" w:hangingChars="200"/>
        <w:jc w:val="left"/>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pageBreakBefore w:val="0"/>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pageBreakBefore w:val="0"/>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pageBreakBefore w:val="0"/>
        <w:kinsoku/>
        <w:wordWrap/>
        <w:overflowPunct/>
        <w:topLinePunct w:val="0"/>
        <w:bidi w:val="0"/>
        <w:spacing w:beforeAutospacing="0" w:after="0" w:afterAutospacing="0" w:line="360" w:lineRule="auto"/>
        <w:ind w:left="723" w:hanging="630" w:hangingChars="300"/>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pageBreakBefore w:val="0"/>
        <w:kinsoku/>
        <w:wordWrap/>
        <w:overflowPunct/>
        <w:topLinePunct w:val="0"/>
        <w:bidi w:val="0"/>
        <w:spacing w:beforeAutospacing="0" w:after="0" w:afterAutospacing="0" w:line="360" w:lineRule="auto"/>
        <w:ind w:left="723" w:hanging="630" w:hangingChars="300"/>
        <w:jc w:val="left"/>
        <w:rPr>
          <w:rFonts w:hint="eastAsia" w:ascii="微软雅黑" w:hAnsi="微软雅黑" w:eastAsia="微软雅黑" w:cs="微软雅黑"/>
          <w:highlight w:val="none"/>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highlight w:val="none"/>
          <w:lang w:eastAsia="zh-CN"/>
        </w:rPr>
        <w:t>并承担全部申报费用</w:t>
      </w:r>
      <w:r>
        <w:rPr>
          <w:rFonts w:hint="eastAsia" w:ascii="微软雅黑" w:hAnsi="微软雅黑" w:eastAsia="微软雅黑" w:cs="微软雅黑"/>
          <w:color w:val="FF0000"/>
          <w:highlight w:val="none"/>
          <w:lang w:eastAsia="zh-CN"/>
        </w:rPr>
        <w:t>，</w:t>
      </w:r>
      <w:r>
        <w:rPr>
          <w:rFonts w:hint="eastAsia" w:ascii="微软雅黑" w:hAnsi="微软雅黑" w:eastAsia="微软雅黑" w:cs="微软雅黑"/>
          <w:highlight w:val="none"/>
        </w:rPr>
        <w:t>甲方配合提供相关审批文件。</w:t>
      </w:r>
      <w:bookmarkEnd w:id="42"/>
    </w:p>
    <w:p w14:paraId="210F6CFA">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pageBreakBefore w:val="0"/>
        <w:tabs>
          <w:tab w:val="left" w:pos="2565"/>
        </w:tabs>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7F6D0D37">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pageBreakBefore w:val="0"/>
        <w:tabs>
          <w:tab w:val="left" w:pos="1020"/>
        </w:tabs>
        <w:kinsoku/>
        <w:wordWrap/>
        <w:overflowPunct/>
        <w:topLinePunct w:val="0"/>
        <w:bidi w:val="0"/>
        <w:spacing w:beforeAutospacing="0" w:after="0" w:afterAutospacing="0" w:line="360" w:lineRule="auto"/>
        <w:ind w:left="630" w:leftChars="300" w:firstLine="10" w:firstLineChars="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pageBreakBefore w:val="0"/>
        <w:tabs>
          <w:tab w:val="left" w:pos="1020"/>
        </w:tabs>
        <w:kinsoku/>
        <w:wordWrap/>
        <w:overflowPunct/>
        <w:topLinePunct w:val="0"/>
        <w:bidi w:val="0"/>
        <w:spacing w:beforeAutospacing="0" w:after="0" w:afterAutospacing="0" w:line="360" w:lineRule="auto"/>
        <w:ind w:left="723"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pageBreakBefore w:val="0"/>
        <w:tabs>
          <w:tab w:val="left" w:pos="1020"/>
        </w:tabs>
        <w:kinsoku/>
        <w:wordWrap/>
        <w:overflowPunct/>
        <w:topLinePunct w:val="0"/>
        <w:bidi w:val="0"/>
        <w:spacing w:beforeAutospacing="0" w:after="0" w:afterAutospacing="0" w:line="360" w:lineRule="auto"/>
        <w:ind w:left="720" w:hanging="630" w:hangingChars="300"/>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pageBreakBefore w:val="0"/>
        <w:tabs>
          <w:tab w:val="left" w:pos="1020"/>
        </w:tabs>
        <w:kinsoku/>
        <w:wordWrap/>
        <w:overflowPunct/>
        <w:topLinePunct w:val="0"/>
        <w:bidi w:val="0"/>
        <w:spacing w:beforeAutospacing="0" w:after="0" w:afterAutospacing="0" w:line="360" w:lineRule="auto"/>
        <w:ind w:left="720" w:hanging="630" w:hangingChars="300"/>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pageBreakBefore w:val="0"/>
        <w:kinsoku/>
        <w:wordWrap/>
        <w:overflowPunct/>
        <w:topLinePunct w:val="0"/>
        <w:bidi w:val="0"/>
        <w:spacing w:beforeAutospacing="0" w:after="0" w:afterAutospacing="0" w:line="360" w:lineRule="auto"/>
        <w:ind w:left="420" w:leftChars="0" w:hanging="420" w:hangingChars="200"/>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pageBreakBefore w:val="0"/>
        <w:kinsoku/>
        <w:wordWrap/>
        <w:overflowPunct/>
        <w:topLinePunct w:val="0"/>
        <w:bidi w:val="0"/>
        <w:spacing w:beforeAutospacing="0" w:after="0" w:afterAutospacing="0" w:line="360" w:lineRule="auto"/>
        <w:ind w:left="0" w:leftChars="0"/>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pageBreakBefore w:val="0"/>
        <w:tabs>
          <w:tab w:val="left" w:pos="1020"/>
        </w:tabs>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pageBreakBefore w:val="0"/>
        <w:tabs>
          <w:tab w:val="left" w:pos="1020"/>
        </w:tabs>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pageBreakBefore w:val="0"/>
        <w:tabs>
          <w:tab w:val="left" w:pos="1020"/>
        </w:tabs>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pageBreakBefore w:val="0"/>
        <w:tabs>
          <w:tab w:val="left" w:pos="1020"/>
        </w:tabs>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pageBreakBefore w:val="0"/>
        <w:tabs>
          <w:tab w:val="left" w:pos="1020"/>
        </w:tabs>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pageBreakBefore w:val="0"/>
        <w:kinsoku/>
        <w:wordWrap/>
        <w:overflowPunct/>
        <w:topLinePunct w:val="0"/>
        <w:bidi w:val="0"/>
        <w:spacing w:beforeAutospacing="0" w:after="0" w:afterAutospacing="0" w:line="360" w:lineRule="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pageBreakBefore w:val="0"/>
        <w:kinsoku/>
        <w:wordWrap/>
        <w:overflowPunct/>
        <w:topLinePunct w:val="0"/>
        <w:bidi w:val="0"/>
        <w:spacing w:beforeAutospacing="0" w:after="0" w:afterAutospacing="0" w:line="360" w:lineRule="auto"/>
        <w:ind w:left="482" w:hanging="420" w:hanging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pageBreakBefore w:val="0"/>
        <w:kinsoku/>
        <w:wordWrap/>
        <w:overflowPunct/>
        <w:topLinePunct w:val="0"/>
        <w:bidi w:val="0"/>
        <w:spacing w:beforeAutospacing="0" w:after="0" w:afterAutospacing="0"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pageBreakBefore w:val="0"/>
        <w:kinsoku/>
        <w:wordWrap/>
        <w:overflowPunct/>
        <w:topLinePunct w:val="0"/>
        <w:bidi w:val="0"/>
        <w:adjustRightInd w:val="0"/>
        <w:snapToGrid w:val="0"/>
        <w:spacing w:beforeAutospacing="0" w:after="0" w:afterAutospacing="0" w:line="360" w:lineRule="auto"/>
        <w:ind w:left="5400" w:hanging="5400"/>
        <w:jc w:val="left"/>
        <w:rPr>
          <w:rFonts w:hint="eastAsia" w:ascii="微软雅黑" w:hAnsi="微软雅黑" w:eastAsia="微软雅黑" w:cs="微软雅黑"/>
          <w:bCs/>
          <w:highlight w:val="none"/>
        </w:rPr>
      </w:pPr>
    </w:p>
    <w:p w14:paraId="2D0E9136">
      <w:pPr>
        <w:pageBreakBefore w:val="0"/>
        <w:kinsoku/>
        <w:wordWrap/>
        <w:overflowPunct/>
        <w:topLinePunct w:val="0"/>
        <w:bidi w:val="0"/>
        <w:adjustRightInd w:val="0"/>
        <w:snapToGrid w:val="0"/>
        <w:spacing w:beforeAutospacing="0" w:after="0" w:afterAutospacing="0" w:line="360" w:lineRule="auto"/>
        <w:ind w:left="5400" w:hanging="5400"/>
        <w:jc w:val="left"/>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pageBreakBefore w:val="0"/>
        <w:kinsoku/>
        <w:wordWrap/>
        <w:overflowPunct/>
        <w:topLinePunct w:val="0"/>
        <w:bidi w:val="0"/>
        <w:adjustRightInd w:val="0"/>
        <w:snapToGrid w:val="0"/>
        <w:spacing w:beforeAutospacing="0" w:after="0" w:afterAutospacing="0" w:line="360" w:lineRule="auto"/>
        <w:jc w:val="left"/>
        <w:rPr>
          <w:rFonts w:hint="eastAsia" w:ascii="微软雅黑" w:hAnsi="微软雅黑" w:eastAsia="微软雅黑" w:cs="微软雅黑"/>
          <w:highlight w:val="none"/>
        </w:rPr>
      </w:pPr>
    </w:p>
    <w:p w14:paraId="7B7EF792">
      <w:pPr>
        <w:pageBreakBefore w:val="0"/>
        <w:kinsoku/>
        <w:wordWrap/>
        <w:overflowPunct/>
        <w:topLinePunct w:val="0"/>
        <w:bidi w:val="0"/>
        <w:adjustRightInd w:val="0"/>
        <w:snapToGrid w:val="0"/>
        <w:spacing w:beforeAutospacing="0" w:after="0" w:afterAutospacing="0"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pageBreakBefore w:val="0"/>
        <w:kinsoku/>
        <w:wordWrap/>
        <w:overflowPunct/>
        <w:topLinePunct w:val="0"/>
        <w:bidi w:val="0"/>
        <w:adjustRightInd w:val="0"/>
        <w:snapToGrid w:val="0"/>
        <w:spacing w:beforeAutospacing="0" w:after="0" w:afterAutospacing="0"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pageBreakBefore w:val="0"/>
        <w:kinsoku/>
        <w:wordWrap/>
        <w:overflowPunct/>
        <w:topLinePunct w:val="0"/>
        <w:bidi w:val="0"/>
        <w:adjustRightInd w:val="0"/>
        <w:snapToGrid w:val="0"/>
        <w:spacing w:beforeAutospacing="0" w:after="0" w:afterAutospacing="0" w:line="360" w:lineRule="auto"/>
        <w:jc w:val="left"/>
        <w:rPr>
          <w:rFonts w:hint="eastAsia" w:ascii="微软雅黑" w:hAnsi="微软雅黑" w:eastAsia="微软雅黑" w:cs="微软雅黑"/>
          <w:highlight w:val="none"/>
        </w:rPr>
      </w:pPr>
    </w:p>
    <w:p w14:paraId="1FE4978C">
      <w:pPr>
        <w:pageBreakBefore w:val="0"/>
        <w:kinsoku/>
        <w:wordWrap/>
        <w:overflowPunct/>
        <w:topLinePunct w:val="0"/>
        <w:bidi w:val="0"/>
        <w:adjustRightInd w:val="0"/>
        <w:snapToGrid w:val="0"/>
        <w:spacing w:beforeAutospacing="0" w:after="0" w:afterAutospacing="0"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pageBreakBefore w:val="0"/>
        <w:kinsoku/>
        <w:wordWrap/>
        <w:overflowPunct/>
        <w:topLinePunct w:val="0"/>
        <w:bidi w:val="0"/>
        <w:spacing w:beforeAutospacing="0" w:after="0" w:afterAutospacing="0" w:line="360" w:lineRule="auto"/>
        <w:rPr>
          <w:rFonts w:hint="eastAsia" w:ascii="微软雅黑" w:hAnsi="微软雅黑" w:eastAsia="微软雅黑" w:cs="微软雅黑"/>
          <w:highlight w:val="none"/>
        </w:rPr>
      </w:pPr>
    </w:p>
    <w:p w14:paraId="5DE5DC29">
      <w:pPr>
        <w:pStyle w:val="24"/>
        <w:pageBreakBefore w:val="0"/>
        <w:kinsoku/>
        <w:wordWrap/>
        <w:overflowPunct/>
        <w:topLinePunct w:val="0"/>
        <w:bidi w:val="0"/>
        <w:spacing w:beforeAutospacing="0" w:after="0" w:afterAutospacing="0" w:line="360" w:lineRule="auto"/>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3C89993"/>
    <w:multiLevelType w:val="singleLevel"/>
    <w:tmpl w:val="A3C89993"/>
    <w:lvl w:ilvl="0" w:tentative="0">
      <w:start w:val="1"/>
      <w:numFmt w:val="decimal"/>
      <w:lvlText w:val="%1."/>
      <w:lvlJc w:val="left"/>
      <w:pPr>
        <w:ind w:left="425" w:hanging="425"/>
      </w:pPr>
      <w:rPr>
        <w:rFonts w:hint="default"/>
      </w:rPr>
    </w:lvl>
  </w:abstractNum>
  <w:abstractNum w:abstractNumId="4">
    <w:nsid w:val="A9E41B90"/>
    <w:multiLevelType w:val="singleLevel"/>
    <w:tmpl w:val="A9E41B90"/>
    <w:lvl w:ilvl="0" w:tentative="0">
      <w:start w:val="1"/>
      <w:numFmt w:val="decimal"/>
      <w:lvlText w:val="%1."/>
      <w:lvlJc w:val="left"/>
      <w:pPr>
        <w:tabs>
          <w:tab w:val="left" w:pos="312"/>
        </w:tabs>
      </w:pPr>
    </w:lvl>
  </w:abstractNum>
  <w:abstractNum w:abstractNumId="5">
    <w:nsid w:val="E4E8B912"/>
    <w:multiLevelType w:val="singleLevel"/>
    <w:tmpl w:val="E4E8B912"/>
    <w:lvl w:ilvl="0" w:tentative="0">
      <w:start w:val="1"/>
      <w:numFmt w:val="decimal"/>
      <w:suff w:val="nothing"/>
      <w:lvlText w:val="%1、"/>
      <w:lvlJc w:val="left"/>
    </w:lvl>
  </w:abstractNum>
  <w:abstractNum w:abstractNumId="6">
    <w:nsid w:val="314C9599"/>
    <w:multiLevelType w:val="singleLevel"/>
    <w:tmpl w:val="314C9599"/>
    <w:lvl w:ilvl="0" w:tentative="0">
      <w:start w:val="1"/>
      <w:numFmt w:val="decimal"/>
      <w:suff w:val="nothing"/>
      <w:lvlText w:val="%1、"/>
      <w:lvlJc w:val="left"/>
    </w:lvl>
  </w:abstractNum>
  <w:abstractNum w:abstractNumId="7">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624686"/>
    <w:rsid w:val="062F69B1"/>
    <w:rsid w:val="06905732"/>
    <w:rsid w:val="06BE6445"/>
    <w:rsid w:val="0A28331E"/>
    <w:rsid w:val="0A8425C1"/>
    <w:rsid w:val="0B8B7DF8"/>
    <w:rsid w:val="0C963376"/>
    <w:rsid w:val="0CA82AC4"/>
    <w:rsid w:val="0E4B63E2"/>
    <w:rsid w:val="0E664FCA"/>
    <w:rsid w:val="0EAA4EB7"/>
    <w:rsid w:val="10AE6120"/>
    <w:rsid w:val="113F222E"/>
    <w:rsid w:val="11437FDD"/>
    <w:rsid w:val="11A83E70"/>
    <w:rsid w:val="12606D73"/>
    <w:rsid w:val="12972340"/>
    <w:rsid w:val="130D0956"/>
    <w:rsid w:val="142F15AD"/>
    <w:rsid w:val="148B75BC"/>
    <w:rsid w:val="149F2FE4"/>
    <w:rsid w:val="168460D8"/>
    <w:rsid w:val="19FD4A34"/>
    <w:rsid w:val="1BE3639A"/>
    <w:rsid w:val="1C5E514E"/>
    <w:rsid w:val="1D3E230B"/>
    <w:rsid w:val="1E2E78B2"/>
    <w:rsid w:val="1F34435E"/>
    <w:rsid w:val="209156F1"/>
    <w:rsid w:val="209357F1"/>
    <w:rsid w:val="216D64F7"/>
    <w:rsid w:val="21DF4EA7"/>
    <w:rsid w:val="22981E84"/>
    <w:rsid w:val="229D2355"/>
    <w:rsid w:val="23AA55CE"/>
    <w:rsid w:val="25461841"/>
    <w:rsid w:val="25577F9C"/>
    <w:rsid w:val="2B8101D0"/>
    <w:rsid w:val="2D692244"/>
    <w:rsid w:val="2DC10CE8"/>
    <w:rsid w:val="2DC5133A"/>
    <w:rsid w:val="2E4C209F"/>
    <w:rsid w:val="2F565974"/>
    <w:rsid w:val="305D2645"/>
    <w:rsid w:val="314E1704"/>
    <w:rsid w:val="316F5DC0"/>
    <w:rsid w:val="321C75CA"/>
    <w:rsid w:val="326170DF"/>
    <w:rsid w:val="32694AB3"/>
    <w:rsid w:val="334141A4"/>
    <w:rsid w:val="340C668B"/>
    <w:rsid w:val="34187305"/>
    <w:rsid w:val="34AA5361"/>
    <w:rsid w:val="355E4031"/>
    <w:rsid w:val="363E7C07"/>
    <w:rsid w:val="366C4B34"/>
    <w:rsid w:val="36C86A94"/>
    <w:rsid w:val="382F4FD4"/>
    <w:rsid w:val="3891486E"/>
    <w:rsid w:val="38B05B5E"/>
    <w:rsid w:val="3A347BA7"/>
    <w:rsid w:val="3C472D40"/>
    <w:rsid w:val="3CF04064"/>
    <w:rsid w:val="3CFD60B9"/>
    <w:rsid w:val="3E1C107E"/>
    <w:rsid w:val="3F5B53B7"/>
    <w:rsid w:val="3FF200B1"/>
    <w:rsid w:val="40336737"/>
    <w:rsid w:val="40D519B8"/>
    <w:rsid w:val="436D39AD"/>
    <w:rsid w:val="4384520B"/>
    <w:rsid w:val="44270FE3"/>
    <w:rsid w:val="442C7B41"/>
    <w:rsid w:val="44FF48D5"/>
    <w:rsid w:val="4683508A"/>
    <w:rsid w:val="4BCA1764"/>
    <w:rsid w:val="4BE42533"/>
    <w:rsid w:val="4C053274"/>
    <w:rsid w:val="4F8537C2"/>
    <w:rsid w:val="514E2DFA"/>
    <w:rsid w:val="52A32E2E"/>
    <w:rsid w:val="55A726C6"/>
    <w:rsid w:val="567F7FA4"/>
    <w:rsid w:val="571961BE"/>
    <w:rsid w:val="58490869"/>
    <w:rsid w:val="5B476934"/>
    <w:rsid w:val="5DDA2B31"/>
    <w:rsid w:val="5F2E65C5"/>
    <w:rsid w:val="60256EF4"/>
    <w:rsid w:val="6043627C"/>
    <w:rsid w:val="609F6CB1"/>
    <w:rsid w:val="60A76A75"/>
    <w:rsid w:val="61C6472A"/>
    <w:rsid w:val="61E92E15"/>
    <w:rsid w:val="64C40159"/>
    <w:rsid w:val="684856D7"/>
    <w:rsid w:val="692D5480"/>
    <w:rsid w:val="69A668E3"/>
    <w:rsid w:val="6B5D1C60"/>
    <w:rsid w:val="6BA10E9F"/>
    <w:rsid w:val="6BCE3108"/>
    <w:rsid w:val="6DDB2AEC"/>
    <w:rsid w:val="70052532"/>
    <w:rsid w:val="70660DD2"/>
    <w:rsid w:val="711164E0"/>
    <w:rsid w:val="71E60A7F"/>
    <w:rsid w:val="720C1815"/>
    <w:rsid w:val="765E152C"/>
    <w:rsid w:val="768A2321"/>
    <w:rsid w:val="789F4673"/>
    <w:rsid w:val="7A1E34AC"/>
    <w:rsid w:val="7C932D70"/>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23</Pages>
  <Words>9933</Words>
  <Characters>10335</Characters>
  <Lines>203</Lines>
  <Paragraphs>224</Paragraphs>
  <TotalTime>12</TotalTime>
  <ScaleCrop>false</ScaleCrop>
  <LinksUpToDate>false</LinksUpToDate>
  <CharactersWithSpaces>11480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2026-01-22T08:13:37Z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4F1EF7DC25094F1998ADF2FD554C6BBA_13</vt:lpwstr>
  </property>
  <property fmtid="{D5CDD505-2E9C-101B-9397-08002B2CF9AE}" pid="4" name="KSOTemplateDocerSaveRecord">
    <vt:lpwstr>eyJoZGlkIjoiNzZmYTZjMzJlYjIwZDcyZDZlNTQ5OGRkMjUwYzlkNDEiLCJ1c2VySWQiOiI0MzczMjUwOTUifQ==</vt:lpwstr>
  </property>
</Properties>
</file>