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询价文件</w:t>
      </w:r>
    </w:p>
    <w:p w14:paraId="0F94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一、询价需求</w:t>
      </w:r>
    </w:p>
    <w:p w14:paraId="213D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1、询价人：安庆罍街文化旅游发展有限公司</w:t>
      </w:r>
    </w:p>
    <w:p w14:paraId="1379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2、项目名称：安庆大南门特色文化街春节-元宵节系列活动</w:t>
      </w:r>
    </w:p>
    <w:p w14:paraId="25E8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3、项目概况：安庆大南门特色文化街春节至元宵节系列活动，时间2026年2月10日-3月3日。组织写春联、年俗活动、互动演绎、美陈包装等，需提供包含推广及物料画面设计服务。</w:t>
      </w:r>
    </w:p>
    <w:p w14:paraId="1A8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4、项目概算（招标控制价）： 1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5000元以内</w:t>
      </w:r>
    </w:p>
    <w:p w14:paraId="532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2DEA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二、报价人资格条件</w:t>
      </w:r>
    </w:p>
    <w:p w14:paraId="79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1、投标人须具备独立法人资格、具有有效的营业执照。</w:t>
      </w:r>
    </w:p>
    <w:p w14:paraId="414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2、本项目不接受联合体投标。</w:t>
      </w:r>
    </w:p>
    <w:p w14:paraId="05BB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投标人须提供202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年1月1日以来（依据合同签约日期），作为独立中标人在活动策划执行业务中完成过</w:t>
      </w:r>
      <w:r>
        <w:rPr>
          <w:rFonts w:hint="eastAsia"/>
          <w:sz w:val="24"/>
          <w:szCs w:val="32"/>
          <w:lang w:val="en-US" w:eastAsia="zh-CN"/>
        </w:rPr>
        <w:t>单个</w:t>
      </w:r>
      <w:r>
        <w:rPr>
          <w:rFonts w:hint="eastAsia"/>
          <w:sz w:val="24"/>
          <w:szCs w:val="32"/>
        </w:rPr>
        <w:t>合同额不低于</w:t>
      </w:r>
      <w:r>
        <w:rPr>
          <w:rFonts w:hint="eastAsia"/>
          <w:sz w:val="24"/>
          <w:szCs w:val="32"/>
          <w:lang w:val="en-US" w:eastAsia="zh-CN"/>
        </w:rPr>
        <w:t>10</w:t>
      </w:r>
      <w:r>
        <w:rPr>
          <w:rFonts w:hint="eastAsia"/>
          <w:sz w:val="24"/>
          <w:szCs w:val="32"/>
        </w:rPr>
        <w:t>万元的项目案例</w:t>
      </w:r>
      <w:r>
        <w:rPr>
          <w:rFonts w:hint="eastAsia"/>
          <w:sz w:val="24"/>
          <w:szCs w:val="32"/>
          <w:lang w:val="en-US" w:eastAsia="zh-CN"/>
        </w:rPr>
        <w:t>不低于2</w:t>
      </w:r>
      <w:r>
        <w:rPr>
          <w:rFonts w:hint="eastAsia"/>
          <w:sz w:val="24"/>
          <w:szCs w:val="32"/>
        </w:rPr>
        <w:t>个，并提供相应的证明材料。</w:t>
      </w:r>
    </w:p>
    <w:p w14:paraId="7C51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3DBA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三、询价方法（有效最低价评标法）</w:t>
      </w:r>
    </w:p>
    <w:p w14:paraId="568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、报价人报价不得高于招标控制价，否则其报价无效。</w:t>
      </w:r>
    </w:p>
    <w:p w14:paraId="4F6C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、经询价小组评审符合询价文件规定条件的有效投标人如低于三家，则本次招标流标（另行重新组织询价）。</w:t>
      </w:r>
    </w:p>
    <w:p w14:paraId="0309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、询价小组对报价文件进行审核，经审核后按照投标报价由低到高依次排序，排名第一的为中标候选人。</w:t>
      </w:r>
    </w:p>
    <w:p w14:paraId="037D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8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四、投标文件递交</w:t>
      </w:r>
    </w:p>
    <w:p w14:paraId="4C4F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、报价文件应包括：技术标（营业执照复印件盖公章），商务标（投标报价单盖公章）。</w:t>
      </w:r>
    </w:p>
    <w:p w14:paraId="74B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、报价人应按本询价文件“询价日程表 ”规定的时间、地点，从询价人领取询价文件、清单控制价电子版等，另外询价人也可以电子邮件方式将询价文件、清单控制价电子版等发送至投标人指定电子信箱。</w:t>
      </w:r>
    </w:p>
    <w:p w14:paraId="4BF3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、报价人应按本询价文件“询价报价日程表 ”规定的时间、地点，向招人密封提交报价文件。</w:t>
      </w:r>
    </w:p>
    <w:p w14:paraId="54ED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 、开标：报价截止后，询价小组依据“询价报价日程表 ”时间确定中标价格及中标单位。在询价过程中，若投标人投标报价与招标控制价相比降幅过小，或投标人报价明显缺乏竞争性的，询价小组可以否决所有投标。</w:t>
      </w:r>
    </w:p>
    <w:p w14:paraId="03E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4C8E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招投标日程表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63"/>
        <w:gridCol w:w="2518"/>
        <w:gridCol w:w="2040"/>
      </w:tblGrid>
      <w:tr w14:paraId="432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6746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  <w:vAlign w:val="center"/>
          </w:tcPr>
          <w:p w14:paraId="34FD5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518" w:type="dxa"/>
            <w:vAlign w:val="center"/>
          </w:tcPr>
          <w:p w14:paraId="28BE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040" w:type="dxa"/>
            <w:vAlign w:val="center"/>
          </w:tcPr>
          <w:p w14:paraId="2324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638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344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  <w:vAlign w:val="center"/>
          </w:tcPr>
          <w:p w14:paraId="5095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询价文件发布起止时间</w:t>
            </w:r>
          </w:p>
        </w:tc>
        <w:tc>
          <w:tcPr>
            <w:tcW w:w="2518" w:type="dxa"/>
            <w:vAlign w:val="center"/>
          </w:tcPr>
          <w:p w14:paraId="3681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2026.1.26-2026.1.29</w:t>
            </w:r>
          </w:p>
        </w:tc>
        <w:tc>
          <w:tcPr>
            <w:tcW w:w="2040" w:type="dxa"/>
            <w:vAlign w:val="center"/>
          </w:tcPr>
          <w:p w14:paraId="578A9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滨湖集团官网</w:t>
            </w:r>
          </w:p>
        </w:tc>
      </w:tr>
      <w:tr w14:paraId="30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6A9C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  <w:vAlign w:val="center"/>
          </w:tcPr>
          <w:p w14:paraId="622B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询价文件提交截止时间</w:t>
            </w:r>
          </w:p>
        </w:tc>
        <w:tc>
          <w:tcPr>
            <w:tcW w:w="2518" w:type="dxa"/>
            <w:vAlign w:val="center"/>
          </w:tcPr>
          <w:p w14:paraId="4875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2026.1.29  16:00</w:t>
            </w:r>
          </w:p>
        </w:tc>
        <w:tc>
          <w:tcPr>
            <w:tcW w:w="2040" w:type="dxa"/>
            <w:vMerge w:val="restart"/>
            <w:vAlign w:val="center"/>
          </w:tcPr>
          <w:p w14:paraId="2039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合肥市包河区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徽州大道1388号滨湖集团大楼5楼502室</w:t>
            </w:r>
          </w:p>
        </w:tc>
      </w:tr>
      <w:tr w14:paraId="17E9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76" w:type="dxa"/>
            <w:vAlign w:val="center"/>
          </w:tcPr>
          <w:p w14:paraId="476E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  <w:vAlign w:val="center"/>
          </w:tcPr>
          <w:p w14:paraId="55B3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开标时间</w:t>
            </w:r>
          </w:p>
        </w:tc>
        <w:tc>
          <w:tcPr>
            <w:tcW w:w="2518" w:type="dxa"/>
            <w:vAlign w:val="center"/>
          </w:tcPr>
          <w:p w14:paraId="38186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2026.1.29  16:00</w:t>
            </w:r>
          </w:p>
        </w:tc>
        <w:tc>
          <w:tcPr>
            <w:tcW w:w="2040" w:type="dxa"/>
            <w:vMerge w:val="continue"/>
            <w:vAlign w:val="center"/>
          </w:tcPr>
          <w:p w14:paraId="5792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</w:p>
        </w:tc>
      </w:tr>
      <w:tr w14:paraId="166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97" w:type="dxa"/>
            <w:gridSpan w:val="4"/>
            <w:vAlign w:val="center"/>
          </w:tcPr>
          <w:p w14:paraId="0AD0B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等线" w:hAnsi="等线" w:cs="等线" w:eastAsia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联系人：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吴工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 xml:space="preserve">        联系电话：1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3063217167</w:t>
            </w:r>
          </w:p>
        </w:tc>
      </w:tr>
    </w:tbl>
    <w:p w14:paraId="5EAA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*不支持邮寄，需现场签署签到表</w:t>
      </w:r>
    </w:p>
    <w:p w14:paraId="720D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*报价人需在开标前将营业执照发至指定邮箱：</w:t>
      </w:r>
      <w:r>
        <w:rPr>
          <w:rFonts w:hint="eastAsia"/>
          <w:sz w:val="24"/>
          <w:szCs w:val="32"/>
          <w:lang w:val="en-US" w:eastAsia="zh-CN"/>
        </w:rPr>
        <w:t>1419050257</w:t>
      </w:r>
      <w:r>
        <w:rPr>
          <w:rFonts w:hint="eastAsia"/>
          <w:sz w:val="24"/>
          <w:szCs w:val="32"/>
        </w:rPr>
        <w:t>@qq.com</w:t>
      </w:r>
    </w:p>
    <w:p w14:paraId="1E81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日期：2026 年 1 月 </w:t>
      </w:r>
      <w:r>
        <w:rPr>
          <w:rFonts w:hint="eastAsia"/>
          <w:sz w:val="24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/>
          <w:sz w:val="24"/>
          <w:szCs w:val="32"/>
        </w:rPr>
        <w:t xml:space="preserve"> 日                 </w:t>
      </w:r>
    </w:p>
    <w:p w14:paraId="2D3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服务周期： 自合同签订起 90 日</w:t>
      </w:r>
    </w:p>
    <w:p w14:paraId="5524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付款方式（支付进度）：活动验收合格后统一付款 。</w:t>
      </w:r>
    </w:p>
    <w:p w14:paraId="45D15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7408C9-1D31-4C0B-82E4-908F183925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369742-A39C-4E53-B894-B7338C37052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E75EAE9-36BA-4DF4-A5B4-14D50A303E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E353"/>
    <w:multiLevelType w:val="singleLevel"/>
    <w:tmpl w:val="9B52E3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5EEF"/>
    <w:rsid w:val="54B62DA8"/>
    <w:rsid w:val="5F9D5267"/>
    <w:rsid w:val="635C1531"/>
    <w:rsid w:val="701D7C4C"/>
    <w:rsid w:val="7122449B"/>
    <w:rsid w:val="7B810A53"/>
    <w:rsid w:val="7C6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957</Characters>
  <Lines>0</Lines>
  <Paragraphs>0</Paragraphs>
  <TotalTime>58</TotalTime>
  <ScaleCrop>false</ScaleCrop>
  <LinksUpToDate>false</LinksUpToDate>
  <CharactersWithSpaces>1006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2026-01-20T12:19:00Z</dcterms:created>
  <dc:creator>user</dc:creator>
  <cp:lastModifiedBy>Cc</cp:lastModifiedBy>
  <dcterms:modified xsi:type="dcterms:W3CDTF">2026-01-27T01:08:27Z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eyJoZGlkIjoiOWJkOGQxNzhiY2FiZDM3OWE0MTQ5Y2ExMzE0NzRlMmIiLCJ1c2VySWQiOiIyNTAwNDA2ODkifQ==</vt:lpwstr>
  </property>
  <property fmtid="{D5CDD505-2E9C-101B-9397-08002B2CF9AE}" pid="4" name="ICV">
    <vt:lpwstr>8C80AB8C614C4406BA68A4B4562163FD_13</vt:lpwstr>
  </property>
</Properties>
</file>