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69D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center"/>
        <w:textAlignment w:val="auto"/>
        <w:rPr>
          <w:rFonts w:hint="eastAsia" w:asciiTheme="majorEastAsia" w:hAnsiTheme="majorEastAsia" w:eastAsiaTheme="maj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云水岗北文旅地产项目推广设计代理招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公告</w:t>
      </w:r>
    </w:p>
    <w:p w14:paraId="26F6EF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center"/>
        <w:textAlignment w:val="auto"/>
        <w:rPr>
          <w:rFonts w:hint="eastAsia" w:asciiTheme="majorEastAsia" w:hAnsiTheme="majorEastAsia" w:eastAsiaTheme="majorEastAsia"/>
          <w:b/>
          <w:bCs/>
          <w:color w:val="3C3C3C"/>
          <w:sz w:val="32"/>
          <w:szCs w:val="32"/>
        </w:rPr>
      </w:pPr>
    </w:p>
    <w:p w14:paraId="195393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asciiTheme="majorEastAsia" w:hAnsiTheme="majorEastAsia" w:eastAsiaTheme="majorEastAsia"/>
          <w:color w:val="000000"/>
          <w:sz w:val="27"/>
          <w:szCs w:val="27"/>
        </w:rPr>
      </w:pPr>
      <w:r>
        <w:rPr>
          <w:rStyle w:val="7"/>
          <w:rFonts w:hint="eastAsia" w:asciiTheme="majorEastAsia" w:hAnsiTheme="majorEastAsia" w:eastAsiaTheme="majorEastAsia"/>
          <w:color w:val="000000"/>
        </w:rPr>
        <w:t>一、招标项目概况：</w:t>
      </w:r>
    </w:p>
    <w:p w14:paraId="60A65F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hint="eastAsia" w:asciiTheme="majorEastAsia" w:hAnsiTheme="majorEastAsia" w:eastAsiaTheme="majorEastAsia"/>
          <w:color w:val="000000"/>
          <w:sz w:val="27"/>
          <w:szCs w:val="27"/>
          <w:lang w:eastAsia="zh-CN"/>
        </w:rPr>
      </w:pPr>
      <w:r>
        <w:rPr>
          <w:rFonts w:hint="eastAsia" w:asciiTheme="majorEastAsia" w:hAnsiTheme="majorEastAsia" w:eastAsiaTheme="majorEastAsia"/>
          <w:b/>
          <w:color w:val="000000"/>
        </w:rPr>
        <w:t>1、项目位置：</w:t>
      </w:r>
      <w:r>
        <w:rPr>
          <w:rFonts w:hint="eastAsia" w:ascii="宋体" w:hAnsi="宋体"/>
          <w:sz w:val="24"/>
          <w:szCs w:val="18"/>
          <w:highlight w:val="none"/>
          <w:lang w:val="en-US" w:eastAsia="zh-CN"/>
        </w:rPr>
        <w:t>合肥经济技术开发区北区雄安路与分水岭路交口东南侧</w:t>
      </w:r>
      <w:r>
        <w:rPr>
          <w:rFonts w:hint="eastAsia"/>
          <w:sz w:val="24"/>
          <w:szCs w:val="18"/>
          <w:highlight w:val="none"/>
          <w:lang w:val="en-US" w:eastAsia="zh-CN"/>
        </w:rPr>
        <w:t>。</w:t>
      </w:r>
    </w:p>
    <w:p w14:paraId="65E82D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hint="eastAsia" w:asciiTheme="majorEastAsia" w:hAnsiTheme="majorEastAsia" w:eastAsiaTheme="majorEastAsia"/>
          <w:color w:val="000000"/>
          <w:lang w:eastAsia="zh-CN"/>
        </w:rPr>
      </w:pPr>
      <w:r>
        <w:rPr>
          <w:rFonts w:hint="eastAsia" w:asciiTheme="majorEastAsia" w:hAnsiTheme="majorEastAsia" w:eastAsiaTheme="majorEastAsia"/>
          <w:b/>
          <w:color w:val="000000"/>
        </w:rPr>
        <w:t>2、项目简介：</w:t>
      </w:r>
      <w:r>
        <w:rPr>
          <w:rFonts w:hint="eastAsia" w:cs="宋体"/>
          <w:sz w:val="24"/>
          <w:highlight w:val="none"/>
          <w:lang w:val="en-US" w:eastAsia="zh-CN"/>
        </w:rPr>
        <w:t>云水岗北项目01地块位于合肥经济技术开发区北区雄安路与分水岭路交口东南侧，可售面积约23266.7㎡（最终以实际测量数据为准），总计套数142套。招标范围包括合院、商业产品、文旅活动的企划推广设计代理等相关工作。</w:t>
      </w:r>
    </w:p>
    <w:p w14:paraId="34C30B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hint="eastAsia" w:asciiTheme="majorEastAsia" w:hAnsiTheme="majorEastAsia" w:eastAsiaTheme="majorEastAsia"/>
          <w:b w:val="0"/>
          <w:bCs/>
          <w:color w:val="00000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color w:val="000000"/>
        </w:rPr>
        <w:t>3、招标</w:t>
      </w:r>
      <w:r>
        <w:rPr>
          <w:rFonts w:hint="eastAsia" w:asciiTheme="majorEastAsia" w:hAnsiTheme="majorEastAsia" w:eastAsiaTheme="majorEastAsia"/>
          <w:b w:val="0"/>
          <w:bCs/>
          <w:color w:val="000000"/>
          <w:lang w:val="en-US" w:eastAsia="zh-CN"/>
        </w:rPr>
        <w:t>内容</w:t>
      </w:r>
      <w:r>
        <w:rPr>
          <w:rFonts w:hint="eastAsia" w:asciiTheme="majorEastAsia" w:hAnsiTheme="majorEastAsia" w:eastAsiaTheme="majorEastAsia"/>
          <w:b w:val="0"/>
          <w:bCs/>
          <w:color w:val="000000"/>
        </w:rPr>
        <w:t>：</w:t>
      </w:r>
      <w:r>
        <w:rPr>
          <w:rFonts w:hint="eastAsia" w:asciiTheme="majorEastAsia" w:hAnsiTheme="majorEastAsia" w:eastAsiaTheme="majorEastAsia"/>
          <w:b w:val="0"/>
          <w:bCs/>
          <w:color w:val="000000"/>
          <w:lang w:val="en-US" w:eastAsia="zh-CN"/>
        </w:rPr>
        <w:t>云水岗北项目企划推广设计代理招标。</w:t>
      </w:r>
    </w:p>
    <w:p w14:paraId="7D65C89B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asciiTheme="majorEastAsia" w:hAnsiTheme="majorEastAsia" w:eastAsiaTheme="majorEastAsia"/>
          <w:color w:val="000000"/>
          <w:sz w:val="27"/>
          <w:szCs w:val="27"/>
        </w:rPr>
      </w:pPr>
      <w:r>
        <w:rPr>
          <w:rStyle w:val="7"/>
          <w:rFonts w:hint="eastAsia" w:asciiTheme="majorEastAsia" w:hAnsiTheme="majorEastAsia" w:eastAsiaTheme="majorEastAsia"/>
          <w:color w:val="000000"/>
        </w:rPr>
        <w:t>投标单位</w:t>
      </w:r>
      <w:r>
        <w:rPr>
          <w:rStyle w:val="7"/>
          <w:rFonts w:hint="eastAsia" w:asciiTheme="majorEastAsia" w:hAnsiTheme="majorEastAsia" w:eastAsiaTheme="majorEastAsia"/>
          <w:color w:val="000000"/>
          <w:lang w:val="en-US" w:eastAsia="zh-CN"/>
        </w:rPr>
        <w:t>/个人</w:t>
      </w:r>
      <w:r>
        <w:rPr>
          <w:rStyle w:val="7"/>
          <w:rFonts w:hint="eastAsia" w:asciiTheme="majorEastAsia" w:hAnsiTheme="majorEastAsia" w:eastAsiaTheme="majorEastAsia"/>
          <w:color w:val="000000"/>
        </w:rPr>
        <w:t>入围要求：</w:t>
      </w:r>
    </w:p>
    <w:p w14:paraId="680F412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eastAsia" w:cs="宋体" w:asciiTheme="majorEastAsia" w:hAnsiTheme="majorEastAsia" w:eastAsiaTheme="maj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宋体" w:asciiTheme="majorEastAsia" w:hAnsiTheme="majorEastAsia" w:eastAsiaTheme="majorEastAsia"/>
          <w:color w:val="auto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4"/>
          <w:szCs w:val="24"/>
          <w:highlight w:val="none"/>
        </w:rPr>
        <w:t>投标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4"/>
          <w:szCs w:val="24"/>
          <w:highlight w:val="none"/>
          <w:lang w:val="en-US" w:eastAsia="zh-CN"/>
        </w:rPr>
        <w:t>单位/个人报价单需不超过单项设置报价上限，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4"/>
          <w:szCs w:val="24"/>
          <w:highlight w:val="none"/>
        </w:rPr>
        <w:t>超过此上限视为废标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60E08115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default" w:cs="宋体" w:asciiTheme="majorEastAsia" w:hAnsiTheme="majorEastAsia" w:eastAsiaTheme="maj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auto"/>
          <w:kern w:val="0"/>
          <w:sz w:val="24"/>
          <w:szCs w:val="24"/>
          <w:highlight w:val="none"/>
          <w:lang w:val="en-US" w:eastAsia="zh-CN"/>
        </w:rPr>
        <w:t>2、本次投标需独立单位/个人竞标，不接受联合单位/个人竞标。</w:t>
      </w:r>
    </w:p>
    <w:p w14:paraId="7066EC46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cs="宋体"/>
          <w:b/>
          <w:sz w:val="24"/>
          <w:szCs w:val="24"/>
        </w:rPr>
        <w:t>报价及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合作期限</w:t>
      </w:r>
      <w:r>
        <w:rPr>
          <w:rFonts w:hint="eastAsia" w:ascii="宋体" w:hAnsi="宋体" w:cs="宋体"/>
          <w:b/>
          <w:sz w:val="24"/>
          <w:szCs w:val="24"/>
        </w:rPr>
        <w:t>：</w:t>
      </w:r>
    </w:p>
    <w:p w14:paraId="41BCEF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b/>
          <w:sz w:val="24"/>
          <w:szCs w:val="24"/>
        </w:rPr>
        <w:t>投标报价：</w:t>
      </w:r>
      <w:r>
        <w:rPr>
          <w:rFonts w:hint="eastAsia" w:ascii="宋体" w:hAnsi="宋体" w:cs="宋体"/>
          <w:sz w:val="24"/>
          <w:szCs w:val="24"/>
        </w:rPr>
        <w:t>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设计/视频单项</w:t>
      </w:r>
      <w:r>
        <w:rPr>
          <w:rFonts w:hint="eastAsia" w:ascii="宋体" w:hAnsi="宋体" w:cs="宋体"/>
          <w:sz w:val="24"/>
          <w:szCs w:val="24"/>
        </w:rPr>
        <w:t>报价。</w:t>
      </w:r>
    </w:p>
    <w:p w14:paraId="2AFB24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b/>
          <w:sz w:val="24"/>
          <w:szCs w:val="24"/>
        </w:rPr>
        <w:t>合同确定价</w:t>
      </w:r>
      <w:r>
        <w:rPr>
          <w:rFonts w:hint="eastAsia" w:ascii="宋体" w:hAnsi="宋体" w:cs="宋体"/>
          <w:b w:val="0"/>
          <w:bCs/>
          <w:sz w:val="24"/>
          <w:szCs w:val="24"/>
        </w:rPr>
        <w:t>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按照招标报价单确定单项价格，以实际工作量定期（季度）结算，合作期内累计总价不高于7万元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89790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3、合作期限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：2026年4月23日-2027年4月22日。（以实际签订日计算）</w:t>
      </w:r>
    </w:p>
    <w:p w14:paraId="300287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Style w:val="7"/>
          <w:rFonts w:asciiTheme="majorEastAsia" w:hAnsiTheme="majorEastAsia" w:eastAsiaTheme="majorEastAsia"/>
          <w:color w:val="000000"/>
        </w:rPr>
      </w:pPr>
      <w:r>
        <w:rPr>
          <w:rStyle w:val="7"/>
          <w:rFonts w:hint="eastAsia" w:asciiTheme="majorEastAsia" w:hAnsiTheme="majorEastAsia" w:eastAsiaTheme="majorEastAsia"/>
          <w:color w:val="000000"/>
          <w:lang w:val="en-US" w:eastAsia="zh-CN"/>
        </w:rPr>
        <w:t>四、</w:t>
      </w:r>
      <w:r>
        <w:rPr>
          <w:rStyle w:val="7"/>
          <w:rFonts w:hint="eastAsia" w:asciiTheme="majorEastAsia" w:hAnsiTheme="majorEastAsia" w:eastAsiaTheme="majorEastAsia"/>
          <w:color w:val="000000"/>
        </w:rPr>
        <w:t>投标</w:t>
      </w:r>
      <w:r>
        <w:rPr>
          <w:rStyle w:val="7"/>
          <w:rFonts w:hint="eastAsia" w:asciiTheme="majorEastAsia" w:hAnsiTheme="majorEastAsia" w:eastAsiaTheme="majorEastAsia"/>
          <w:color w:val="000000"/>
          <w:lang w:val="en-US" w:eastAsia="zh-CN"/>
        </w:rPr>
        <w:t>文件递交</w:t>
      </w:r>
      <w:r>
        <w:rPr>
          <w:rStyle w:val="7"/>
          <w:rFonts w:hint="eastAsia" w:asciiTheme="majorEastAsia" w:hAnsiTheme="majorEastAsia" w:eastAsiaTheme="majorEastAsia"/>
          <w:color w:val="000000"/>
        </w:rPr>
        <w:t>：</w:t>
      </w:r>
    </w:p>
    <w:p w14:paraId="34585F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hint="eastAsia" w:asciiTheme="majorEastAsia" w:hAnsiTheme="majorEastAsia" w:eastAsiaTheme="majorEastAsia"/>
          <w:color w:val="000000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报价文件应包括：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</w:rPr>
        <w:t>技术标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（</w:t>
      </w:r>
      <w:r>
        <w:rPr>
          <w:rFonts w:hint="eastAsia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营业执照复印件、近3年内有不少于3个地产或文旅综合体项目的企划推广设计案例、合同复印件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），商务标（投标报价）</w:t>
      </w:r>
      <w:r>
        <w:rPr>
          <w:rFonts w:hint="eastAsia" w:cs="宋体"/>
          <w:i w:val="0"/>
          <w:iCs w:val="0"/>
          <w:caps w:val="0"/>
          <w:color w:val="111111"/>
          <w:spacing w:val="0"/>
          <w:sz w:val="24"/>
          <w:szCs w:val="24"/>
          <w:lang w:eastAsia="zh-CN"/>
        </w:rPr>
        <w:t>。</w:t>
      </w:r>
      <w:r>
        <w:rPr>
          <w:rFonts w:hint="eastAsia" w:cs="宋体"/>
          <w:i w:val="0"/>
          <w:iCs w:val="0"/>
          <w:caps w:val="0"/>
          <w:color w:val="111111"/>
          <w:spacing w:val="0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注：所有资料均需提供书面一份，复印件加盖公章。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报价人应按本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文件“询价日程表”规定的时间、地点，从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人领取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文件、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招标单项清单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控制价电子版等，另外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人也可以电子邮件方式将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文件、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控制价电子版等发送至投标人指定电子信箱。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24"/>
          <w:szCs w:val="24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、报价人应按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本招标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文件“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报价日程表”规定的时间、地点，向招标人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</w:rPr>
        <w:t>密封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提交报价文件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24"/>
          <w:szCs w:val="24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、开标：报价截止后，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小组依据“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报价日程表”时间确定中标价格及中标单位。</w:t>
      </w:r>
    </w:p>
    <w:p w14:paraId="45D267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五、</w:t>
      </w:r>
      <w:r>
        <w:rPr>
          <w:rFonts w:hint="eastAsia" w:ascii="宋体" w:hAnsi="宋体" w:cs="宋体"/>
          <w:b/>
          <w:sz w:val="24"/>
          <w:szCs w:val="24"/>
        </w:rPr>
        <w:t>评标原则及内容：</w:t>
      </w:r>
    </w:p>
    <w:p w14:paraId="2A280B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1、按技术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占比50%、商务标占比50%综合评分，</w:t>
      </w:r>
      <w:r>
        <w:rPr>
          <w:rFonts w:hint="eastAsia" w:ascii="宋体" w:hAnsi="宋体" w:cs="宋体"/>
          <w:sz w:val="24"/>
          <w:szCs w:val="24"/>
        </w:rPr>
        <w:t>合理低价中标原则。</w:t>
      </w:r>
    </w:p>
    <w:p w14:paraId="404F04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2、评分细则：</w:t>
      </w:r>
    </w:p>
    <w:tbl>
      <w:tblPr>
        <w:tblStyle w:val="5"/>
        <w:tblpPr w:leftFromText="180" w:rightFromText="180" w:vertAnchor="text" w:horzAnchor="margin" w:tblpXSpec="center" w:tblpY="100"/>
        <w:tblW w:w="9239" w:type="dxa"/>
        <w:tblInd w:w="8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7513"/>
      </w:tblGrid>
      <w:tr w14:paraId="3E70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26" w:type="dxa"/>
            <w:vAlign w:val="center"/>
          </w:tcPr>
          <w:p w14:paraId="276037C8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评分大项</w:t>
            </w:r>
          </w:p>
        </w:tc>
        <w:tc>
          <w:tcPr>
            <w:tcW w:w="7513" w:type="dxa"/>
            <w:vAlign w:val="center"/>
          </w:tcPr>
          <w:p w14:paraId="3487D634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7A15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726" w:type="dxa"/>
            <w:vMerge w:val="restart"/>
            <w:vAlign w:val="center"/>
          </w:tcPr>
          <w:p w14:paraId="3F2456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48E1DA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7513" w:type="dxa"/>
            <w:vAlign w:val="center"/>
          </w:tcPr>
          <w:p w14:paraId="0847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以往业绩及优势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28DE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highlight w:val="none"/>
              </w:rPr>
              <w:t>近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highlight w:val="none"/>
              </w:rPr>
              <w:t>年内有不少于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3个地产或文旅综合体项目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highlight w:val="none"/>
              </w:rPr>
              <w:t>的企划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推广相关设计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（须提供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设计案例与合同复印件，每提供1个得5分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1DC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满分15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7DE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726" w:type="dxa"/>
            <w:vMerge w:val="continue"/>
            <w:vAlign w:val="center"/>
          </w:tcPr>
          <w:p w14:paraId="5ACC4D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3" w:type="dxa"/>
            <w:vAlign w:val="center"/>
          </w:tcPr>
          <w:p w14:paraId="37A83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过往案例平面设计的整体美感、与项目契合度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2CB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满分35分）</w:t>
            </w:r>
          </w:p>
        </w:tc>
      </w:tr>
      <w:tr w14:paraId="161F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726" w:type="dxa"/>
            <w:vAlign w:val="center"/>
          </w:tcPr>
          <w:p w14:paraId="656411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商务标</w:t>
            </w:r>
          </w:p>
          <w:p w14:paraId="3CC811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7513" w:type="dxa"/>
            <w:vAlign w:val="center"/>
          </w:tcPr>
          <w:p w14:paraId="7D3E8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以各家单位/个人单项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报价的权重之和为排名基数，按照基数从低到高计算排名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437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第一名得分50分，第二名得分40分，第三名得分30分，第四名及以后得分20分。</w:t>
            </w:r>
          </w:p>
          <w:p w14:paraId="4E0D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（满分50分）</w:t>
            </w:r>
          </w:p>
        </w:tc>
      </w:tr>
    </w:tbl>
    <w:p w14:paraId="1206EA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ind w:leftChars="0"/>
        <w:textAlignment w:val="auto"/>
        <w:rPr>
          <w:rFonts w:hint="eastAsia" w:ascii="宋体" w:hAnsi="宋体" w:cs="宋体"/>
          <w:sz w:val="24"/>
          <w:szCs w:val="24"/>
        </w:rPr>
      </w:pPr>
    </w:p>
    <w:p w14:paraId="4A8B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  <w:szCs w:val="28"/>
          <w:lang w:val="en-US" w:eastAsia="zh-CN"/>
        </w:rPr>
        <w:t>六、</w:t>
      </w:r>
      <w:r>
        <w:rPr>
          <w:rFonts w:hint="eastAsia" w:ascii="宋体" w:hAnsi="宋体"/>
          <w:b/>
          <w:sz w:val="24"/>
          <w:szCs w:val="24"/>
        </w:rPr>
        <w:t>确定中标候选人</w:t>
      </w:r>
    </w:p>
    <w:p w14:paraId="19460C70">
      <w:pPr>
        <w:adjustRightInd w:val="0"/>
        <w:snapToGrid w:val="0"/>
        <w:spacing w:line="360" w:lineRule="auto"/>
        <w:ind w:right="-10" w:firstLine="420" w:firstLineChars="175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  <w:lang w:eastAsia="zh-CN"/>
        </w:rPr>
        <w:t>、</w:t>
      </w:r>
      <w:r>
        <w:rPr>
          <w:rFonts w:hint="eastAsia" w:ascii="宋体" w:hAnsi="宋体"/>
          <w:bCs/>
          <w:sz w:val="24"/>
        </w:rPr>
        <w:t>计算最终得分</w:t>
      </w:r>
    </w:p>
    <w:p w14:paraId="2387AF80">
      <w:pPr>
        <w:adjustRightInd w:val="0"/>
        <w:snapToGrid w:val="0"/>
        <w:spacing w:line="360" w:lineRule="auto"/>
        <w:ind w:right="-10" w:firstLine="420" w:firstLineChars="17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将每个有效投标人的</w:t>
      </w:r>
      <w:r>
        <w:rPr>
          <w:rFonts w:hint="eastAsia" w:ascii="宋体" w:hAnsi="宋体"/>
          <w:bCs/>
          <w:sz w:val="24"/>
          <w:lang w:val="en-US" w:eastAsia="zh-CN"/>
        </w:rPr>
        <w:t>技术</w:t>
      </w:r>
      <w:r>
        <w:rPr>
          <w:rFonts w:hint="eastAsia" w:ascii="宋体" w:hAnsi="宋体"/>
          <w:bCs/>
          <w:sz w:val="24"/>
        </w:rPr>
        <w:t>得分加上</w:t>
      </w:r>
      <w:r>
        <w:rPr>
          <w:rFonts w:hint="eastAsia" w:ascii="宋体" w:hAnsi="宋体"/>
          <w:bCs/>
          <w:sz w:val="24"/>
          <w:lang w:eastAsia="zh-CN"/>
        </w:rPr>
        <w:t>商务部分得分</w:t>
      </w:r>
      <w:r>
        <w:rPr>
          <w:rFonts w:hint="eastAsia" w:ascii="宋体" w:hAnsi="宋体"/>
          <w:bCs/>
          <w:sz w:val="24"/>
        </w:rPr>
        <w:t>，得出该投标人的最终得分。</w:t>
      </w:r>
    </w:p>
    <w:p w14:paraId="61663BE4">
      <w:pPr>
        <w:pStyle w:val="2"/>
        <w:spacing w:line="360" w:lineRule="auto"/>
        <w:ind w:right="-10" w:firstLine="482"/>
        <w:rPr>
          <w:rFonts w:hint="default" w:ascii="宋体" w:hAnsi="宋体" w:eastAsia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 w:val="24"/>
        </w:rPr>
        <w:t>2</w:t>
      </w:r>
      <w:r>
        <w:rPr>
          <w:rFonts w:hint="eastAsia" w:ascii="宋体" w:hAnsi="宋体" w:eastAsia="宋体"/>
          <w:bCs/>
          <w:color w:val="000000"/>
          <w:sz w:val="24"/>
          <w:lang w:eastAsia="zh-CN"/>
        </w:rPr>
        <w:t>、</w:t>
      </w:r>
      <w:r>
        <w:rPr>
          <w:rFonts w:hint="eastAsia" w:ascii="宋体" w:hAnsi="宋体" w:eastAsia="宋体"/>
          <w:bCs/>
          <w:color w:val="000000"/>
          <w:sz w:val="24"/>
          <w:lang w:val="en-US" w:eastAsia="zh-CN"/>
        </w:rPr>
        <w:t>中标候选人确定</w:t>
      </w:r>
    </w:p>
    <w:p w14:paraId="3A8B810D">
      <w:pPr>
        <w:pStyle w:val="2"/>
        <w:spacing w:line="360" w:lineRule="auto"/>
        <w:ind w:right="-10" w:firstLine="482"/>
        <w:rPr>
          <w:rFonts w:hint="eastAsia" w:ascii="宋体" w:hAnsi="宋体" w:eastAsia="宋体"/>
          <w:bCs/>
          <w:color w:val="000000"/>
          <w:sz w:val="24"/>
        </w:rPr>
      </w:pPr>
      <w:r>
        <w:rPr>
          <w:rFonts w:hint="eastAsia" w:ascii="宋体" w:hAnsi="宋体" w:eastAsia="宋体"/>
          <w:bCs/>
          <w:color w:val="000000"/>
          <w:sz w:val="24"/>
          <w:lang w:val="en-US" w:eastAsia="zh-CN"/>
        </w:rPr>
        <w:t>1）</w:t>
      </w:r>
      <w:r>
        <w:rPr>
          <w:rFonts w:hint="eastAsia" w:ascii="宋体" w:hAnsi="宋体" w:eastAsia="宋体"/>
          <w:bCs/>
          <w:color w:val="000000"/>
          <w:sz w:val="24"/>
        </w:rPr>
        <w:t>各投标人的综合得分为商务标得分与技术标得分之和，按照综合得分高低顺序排名，</w:t>
      </w:r>
      <w:r>
        <w:rPr>
          <w:rFonts w:hint="eastAsia" w:ascii="宋体" w:hAnsi="宋体" w:eastAsia="宋体"/>
          <w:bCs/>
          <w:color w:val="auto"/>
          <w:sz w:val="24"/>
        </w:rPr>
        <w:t>确定</w:t>
      </w:r>
      <w:r>
        <w:rPr>
          <w:rFonts w:hint="eastAsia" w:ascii="宋体" w:hAnsi="宋体" w:eastAsia="宋体"/>
          <w:bCs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/>
          <w:bCs/>
          <w:color w:val="auto"/>
          <w:sz w:val="24"/>
        </w:rPr>
        <w:t>家合作单位</w:t>
      </w:r>
      <w:r>
        <w:rPr>
          <w:rFonts w:hint="eastAsia" w:ascii="宋体" w:hAnsi="宋体" w:eastAsia="宋体"/>
          <w:bCs/>
          <w:color w:val="auto"/>
          <w:sz w:val="24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 w:val="24"/>
          <w:lang w:val="en-US" w:eastAsia="zh-CN"/>
        </w:rPr>
        <w:t>得分第一的投标人为中标单位</w:t>
      </w:r>
      <w:r>
        <w:rPr>
          <w:rFonts w:hint="eastAsia" w:ascii="宋体" w:hAnsi="宋体" w:eastAsia="宋体"/>
          <w:bCs/>
          <w:color w:val="000000"/>
          <w:sz w:val="24"/>
        </w:rPr>
        <w:t>。</w:t>
      </w:r>
    </w:p>
    <w:p w14:paraId="3B136BB1">
      <w:pPr>
        <w:pStyle w:val="2"/>
        <w:spacing w:line="360" w:lineRule="auto"/>
        <w:ind w:right="-10" w:firstLine="482"/>
        <w:rPr>
          <w:rFonts w:hint="eastAsia" w:ascii="宋体" w:hAnsi="宋体" w:eastAsia="宋体"/>
          <w:bCs/>
          <w:color w:val="000000"/>
          <w:sz w:val="24"/>
        </w:rPr>
      </w:pPr>
      <w:r>
        <w:rPr>
          <w:rFonts w:hint="eastAsia" w:ascii="宋体" w:hAnsi="宋体" w:eastAsia="宋体"/>
          <w:bCs/>
          <w:color w:val="000000"/>
          <w:sz w:val="24"/>
          <w:lang w:val="en-US" w:eastAsia="zh-CN"/>
        </w:rPr>
        <w:t>2）</w:t>
      </w:r>
      <w:r>
        <w:rPr>
          <w:rFonts w:hint="eastAsia" w:ascii="宋体" w:hAnsi="宋体" w:eastAsia="宋体"/>
          <w:bCs/>
          <w:color w:val="000000"/>
          <w:sz w:val="24"/>
        </w:rPr>
        <w:t>如综合得分相同，则投标报价低者排名靠前。若两名主选单位商务报价不一致，则取较低投标报价为执行价格（A）。如有主选单位不认可该执行价格，则视为放弃此次中标，招标人有权在备选单位中按照得分排序依次递补，取递补单位的投标报价和A进行比较，以两者的最低报价为执行价格（B）。若仍然出现前述情况，则招标人有权仅选择一家最低报价者为中标单位。</w:t>
      </w:r>
    </w:p>
    <w:p w14:paraId="31411FFA">
      <w:pPr>
        <w:pStyle w:val="2"/>
        <w:spacing w:line="360" w:lineRule="auto"/>
        <w:ind w:right="-10" w:firstLine="482"/>
        <w:rPr>
          <w:rFonts w:hint="eastAsia" w:asciiTheme="majorEastAsia" w:hAnsiTheme="majorEastAsia" w:eastAsiaTheme="majorEastAsia"/>
          <w:b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 w:val="24"/>
          <w:highlight w:val="none"/>
          <w:lang w:val="en-US" w:eastAsia="zh-CN"/>
        </w:rPr>
        <w:t>3）</w:t>
      </w:r>
      <w:r>
        <w:rPr>
          <w:rFonts w:hint="eastAsia" w:ascii="宋体" w:hAnsi="宋体" w:eastAsia="宋体"/>
          <w:bCs/>
          <w:color w:val="000000"/>
          <w:sz w:val="24"/>
          <w:highlight w:val="none"/>
        </w:rPr>
        <w:t>当通过资格审查及符合性审查的家数小于2家时，</w:t>
      </w:r>
      <w:r>
        <w:rPr>
          <w:rFonts w:hint="eastAsia" w:ascii="宋体" w:hAnsi="宋体" w:eastAsia="宋体"/>
          <w:bCs/>
          <w:color w:val="000000"/>
          <w:sz w:val="24"/>
          <w:highlight w:val="none"/>
          <w:lang w:val="en-US" w:eastAsia="zh-CN"/>
        </w:rPr>
        <w:t>中标单位得分需不低于60分，否则视为流标处理</w:t>
      </w:r>
      <w:r>
        <w:rPr>
          <w:rFonts w:hint="eastAsia" w:ascii="宋体" w:hAnsi="宋体" w:eastAsia="宋体"/>
          <w:bCs/>
          <w:color w:val="000000"/>
          <w:sz w:val="24"/>
          <w:highlight w:val="none"/>
        </w:rPr>
        <w:t>。</w:t>
      </w:r>
    </w:p>
    <w:p w14:paraId="624490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color w:val="000000"/>
          <w:lang w:val="en-US" w:eastAsia="zh-CN"/>
        </w:rPr>
        <w:t>七</w:t>
      </w:r>
      <w:r>
        <w:rPr>
          <w:rFonts w:hint="eastAsia" w:asciiTheme="majorEastAsia" w:hAnsiTheme="majorEastAsia" w:eastAsiaTheme="majorEastAsia"/>
          <w:b/>
          <w:color w:val="000000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111111"/>
          <w:spacing w:val="0"/>
          <w:sz w:val="24"/>
          <w:szCs w:val="24"/>
        </w:rPr>
        <w:t>招投标日程表</w:t>
      </w:r>
    </w:p>
    <w:tbl>
      <w:tblPr>
        <w:tblStyle w:val="5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938"/>
        <w:gridCol w:w="2981"/>
        <w:gridCol w:w="2723"/>
      </w:tblGrid>
      <w:tr w14:paraId="7376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EAB83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A2BA2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7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90291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6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5DBF9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地点</w:t>
            </w:r>
          </w:p>
        </w:tc>
      </w:tr>
      <w:tr w14:paraId="400C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4BF2B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1</w:t>
            </w:r>
          </w:p>
        </w:tc>
        <w:tc>
          <w:tcPr>
            <w:tcW w:w="1152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4E109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文件发布</w:t>
            </w:r>
          </w:p>
        </w:tc>
        <w:tc>
          <w:tcPr>
            <w:tcW w:w="1772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99610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2026年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月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日</w:t>
            </w:r>
          </w:p>
        </w:tc>
        <w:tc>
          <w:tcPr>
            <w:tcW w:w="1618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9E17E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云水岗北营销中心</w:t>
            </w:r>
          </w:p>
        </w:tc>
      </w:tr>
      <w:tr w14:paraId="0FDF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C447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2</w:t>
            </w:r>
          </w:p>
        </w:tc>
        <w:tc>
          <w:tcPr>
            <w:tcW w:w="1152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B0174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文件提交</w:t>
            </w:r>
          </w:p>
        </w:tc>
        <w:tc>
          <w:tcPr>
            <w:tcW w:w="1772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9FB5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</w:rPr>
              <w:t>2026年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</w:rPr>
              <w:t>1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</w:rPr>
              <w:t>:00截止</w:t>
            </w:r>
          </w:p>
        </w:tc>
        <w:tc>
          <w:tcPr>
            <w:tcW w:w="1618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03235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云水岗北营销中心</w:t>
            </w:r>
          </w:p>
        </w:tc>
      </w:tr>
      <w:tr w14:paraId="0084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15C5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3</w:t>
            </w:r>
          </w:p>
        </w:tc>
        <w:tc>
          <w:tcPr>
            <w:tcW w:w="1152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07FF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开标时间、地点</w:t>
            </w:r>
          </w:p>
        </w:tc>
        <w:tc>
          <w:tcPr>
            <w:tcW w:w="1772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F8A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</w:rPr>
              <w:t>2026年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-1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日1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:</w:t>
            </w:r>
            <w:r>
              <w:rPr>
                <w:rFonts w:hint="eastAsia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0</w:t>
            </w:r>
          </w:p>
        </w:tc>
        <w:tc>
          <w:tcPr>
            <w:tcW w:w="1618" w:type="pc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2B0D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8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云水岗北营销中心</w:t>
            </w:r>
          </w:p>
        </w:tc>
      </w:tr>
      <w:tr w14:paraId="2117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50B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  <w:lang w:val="en-US" w:eastAsia="zh-CN"/>
              </w:rPr>
              <w:t>马雨彤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     联系电话：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15055078956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4"/>
                <w:szCs w:val="24"/>
              </w:rPr>
              <w:t>   </w:t>
            </w:r>
          </w:p>
        </w:tc>
      </w:tr>
    </w:tbl>
    <w:p w14:paraId="0DA96D4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Style w:val="7"/>
          <w:rFonts w:hint="eastAsia" w:cs="宋体" w:asciiTheme="majorEastAsia" w:hAnsiTheme="majorEastAsia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宋体" w:asciiTheme="majorEastAsia" w:hAnsiTheme="majorEastAsia" w:eastAsia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八、答疑时间：</w:t>
      </w:r>
    </w:p>
    <w:p w14:paraId="52D4E4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hint="default" w:cs="宋体" w:asciiTheme="majorEastAsia" w:hAnsiTheme="majorEastAsia" w:eastAsiaTheme="maj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报名之日起至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202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 xml:space="preserve"> 19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</w:rPr>
        <w:t>日</w:t>
      </w:r>
      <w:r>
        <w:rPr>
          <w:rFonts w:hint="eastAsia" w:cs="宋体" w:asciiTheme="majorEastAsia" w:hAnsiTheme="majorEastAsia" w:eastAsiaTheme="majorEastAsia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17：00</w:t>
      </w:r>
      <w:r>
        <w:rPr>
          <w:rFonts w:hint="eastAsia" w:cs="宋体" w:asciiTheme="majorEastAsia" w:hAnsiTheme="majorEastAsia" w:eastAsiaTheme="maj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170C7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asciiTheme="majorEastAsia" w:hAnsiTheme="majorEastAsia" w:eastAsiaTheme="majorEastAsia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ajorEastAsia" w:hAnsiTheme="major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Style w:val="7"/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Style w:val="7"/>
          <w:rFonts w:hint="eastAsia" w:asciiTheme="majorEastAsia" w:hAnsiTheme="majorEastAsia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答疑</w:t>
      </w:r>
      <w:r>
        <w:rPr>
          <w:rStyle w:val="7"/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联系人及地址：</w:t>
      </w:r>
    </w:p>
    <w:p w14:paraId="688F0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textAlignment w:val="auto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马雨彤</w:t>
      </w:r>
    </w:p>
    <w:p w14:paraId="37486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20" w:lineRule="exact"/>
        <w:textAlignment w:val="auto"/>
        <w:rPr>
          <w:rFonts w:hint="default" w:cs="宋体" w:asciiTheme="majorEastAsia" w:hAnsiTheme="majorEastAsia" w:eastAsiaTheme="maj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报名热线：15055078956</w:t>
      </w:r>
    </w:p>
    <w:p w14:paraId="656706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beforeAutospacing="0" w:after="126" w:afterLines="40" w:afterAutospacing="0" w:line="420" w:lineRule="exact"/>
        <w:textAlignment w:val="auto"/>
        <w:rPr>
          <w:rFonts w:hint="default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Theme="majorEastAsia" w:hAnsiTheme="majorEastAsia" w:eastAsiaTheme="maj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安徽省合肥市蜀山区高刘镇长岗街道路东村云水岗北项目营销中心</w:t>
      </w:r>
    </w:p>
    <w:p w14:paraId="6873B5C2">
      <w:pPr>
        <w:adjustRightInd w:val="0"/>
        <w:snapToGrid w:val="0"/>
        <w:spacing w:before="48" w:beforeLines="20" w:after="48" w:afterLines="20" w:line="540" w:lineRule="exact"/>
        <w:jc w:val="right"/>
        <w:rPr>
          <w:rFonts w:hint="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color w:val="auto"/>
          <w:sz w:val="24"/>
          <w:szCs w:val="24"/>
          <w:shd w:val="clear" w:color="auto" w:fill="FFFFFF"/>
          <w:lang w:val="en-US" w:eastAsia="zh-CN"/>
        </w:rPr>
        <w:t>安徽省清和建设发展有限责任公司</w:t>
      </w:r>
    </w:p>
    <w:p w14:paraId="621F1AFE">
      <w:pPr>
        <w:pStyle w:val="4"/>
        <w:pageBreakBefore w:val="0"/>
        <w:kinsoku/>
        <w:wordWrap/>
        <w:overflowPunct/>
        <w:topLinePunct/>
        <w:bidi w:val="0"/>
        <w:snapToGrid/>
        <w:spacing w:before="0" w:beforeAutospacing="0" w:after="0" w:afterAutospacing="0" w:line="360" w:lineRule="atLeast"/>
        <w:jc w:val="right"/>
        <w:textAlignment w:val="auto"/>
        <w:rPr>
          <w:rFonts w:hint="eastAsia"/>
          <w:color w:val="auto"/>
          <w:sz w:val="24"/>
          <w:szCs w:val="24"/>
          <w:shd w:val="clear" w:color="auto" w:fill="FFFFFF"/>
        </w:rPr>
      </w:pPr>
      <w:r>
        <w:rPr>
          <w:rFonts w:hint="eastAsia"/>
          <w:color w:val="auto"/>
          <w:sz w:val="24"/>
          <w:szCs w:val="24"/>
          <w:shd w:val="clear" w:color="auto" w:fill="FFFFFF"/>
        </w:rPr>
        <w:t>20</w:t>
      </w:r>
      <w:r>
        <w:rPr>
          <w:rFonts w:hint="eastAsia"/>
          <w:color w:val="auto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/>
          <w:color w:val="auto"/>
          <w:sz w:val="24"/>
          <w:szCs w:val="24"/>
          <w:shd w:val="clear" w:color="auto" w:fill="FFFFFF"/>
        </w:rPr>
        <w:t>年</w:t>
      </w:r>
      <w:r>
        <w:rPr>
          <w:rFonts w:hint="eastAsia"/>
          <w:color w:val="auto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/>
          <w:color w:val="auto"/>
          <w:sz w:val="24"/>
          <w:szCs w:val="24"/>
          <w:shd w:val="clear" w:color="auto" w:fill="FFFFFF"/>
        </w:rPr>
        <w:t>月</w:t>
      </w:r>
      <w:r>
        <w:rPr>
          <w:rFonts w:hint="eastAsia"/>
          <w:color w:val="auto"/>
          <w:sz w:val="24"/>
          <w:szCs w:val="24"/>
          <w:shd w:val="clear" w:color="auto" w:fill="FFFFFF"/>
          <w:lang w:val="en-US" w:eastAsia="zh-CN"/>
        </w:rPr>
        <w:t>16</w:t>
      </w:r>
      <w:bookmarkStart w:id="0" w:name="_GoBack"/>
      <w:bookmarkEnd w:id="0"/>
      <w:r>
        <w:rPr>
          <w:rFonts w:hint="eastAsia"/>
          <w:color w:val="auto"/>
          <w:sz w:val="24"/>
          <w:szCs w:val="24"/>
          <w:shd w:val="clear" w:color="auto" w:fill="FFFFFF"/>
        </w:rPr>
        <w:t>日</w:t>
      </w:r>
    </w:p>
    <w:p w14:paraId="2E915D77">
      <w:pPr>
        <w:pStyle w:val="4"/>
        <w:pageBreakBefore w:val="0"/>
        <w:kinsoku/>
        <w:wordWrap/>
        <w:overflowPunct/>
        <w:topLinePunct/>
        <w:bidi w:val="0"/>
        <w:snapToGrid/>
        <w:spacing w:before="0" w:beforeAutospacing="0" w:after="0" w:afterAutospacing="0" w:line="360" w:lineRule="atLeast"/>
        <w:jc w:val="right"/>
        <w:textAlignment w:val="auto"/>
        <w:rPr>
          <w:rFonts w:hint="eastAsia"/>
          <w:color w:val="auto"/>
          <w:sz w:val="24"/>
          <w:szCs w:val="24"/>
          <w:shd w:val="clear" w:color="auto" w:fill="FFFFFF"/>
        </w:rPr>
      </w:pPr>
    </w:p>
    <w:p w14:paraId="3C7783CA">
      <w:pPr>
        <w:pStyle w:val="4"/>
        <w:pageBreakBefore w:val="0"/>
        <w:kinsoku/>
        <w:wordWrap/>
        <w:overflowPunct/>
        <w:topLinePunct/>
        <w:bidi w:val="0"/>
        <w:snapToGrid/>
        <w:spacing w:before="0" w:beforeAutospacing="0" w:after="0" w:afterAutospacing="0" w:line="360" w:lineRule="atLeast"/>
        <w:jc w:val="right"/>
        <w:textAlignment w:val="auto"/>
        <w:rPr>
          <w:rFonts w:hint="eastAsia"/>
          <w:color w:val="auto"/>
          <w:sz w:val="24"/>
          <w:szCs w:val="24"/>
          <w:shd w:val="clear" w:color="auto" w:fill="FFFFFF"/>
        </w:rPr>
      </w:pPr>
    </w:p>
    <w:p w14:paraId="1E948DA1">
      <w:pPr>
        <w:pStyle w:val="4"/>
        <w:pageBreakBefore w:val="0"/>
        <w:kinsoku/>
        <w:wordWrap/>
        <w:overflowPunct/>
        <w:topLinePunct/>
        <w:bidi w:val="0"/>
        <w:snapToGrid/>
        <w:spacing w:before="0" w:beforeAutospacing="0" w:after="0" w:afterAutospacing="0" w:line="360" w:lineRule="atLeast"/>
        <w:jc w:val="right"/>
        <w:textAlignment w:val="auto"/>
        <w:rPr>
          <w:rFonts w:hint="eastAsia"/>
          <w:color w:val="auto"/>
          <w:sz w:val="24"/>
          <w:szCs w:val="24"/>
          <w:shd w:val="clear" w:color="auto" w:fill="FFFFFF"/>
        </w:rPr>
      </w:pPr>
    </w:p>
    <w:p w14:paraId="29A60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6073F"/>
    <w:multiLevelType w:val="multilevel"/>
    <w:tmpl w:val="3536073F"/>
    <w:lvl w:ilvl="0" w:tentative="0">
      <w:start w:val="2"/>
      <w:numFmt w:val="japaneseCounting"/>
      <w:lvlText w:val="%1、"/>
      <w:lvlJc w:val="left"/>
      <w:pPr>
        <w:ind w:left="500" w:hanging="500"/>
      </w:pPr>
      <w:rPr>
        <w:rFonts w:hint="default"/>
        <w:b/>
        <w:sz w:val="24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cs="宋体" w:asciiTheme="majorEastAsia" w:hAnsiTheme="majorEastAsia" w:eastAsiaTheme="major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OGQxNzhiY2FiZDM3OWE0MTQ5Y2ExMzE0NzRlMmIifQ=="/>
  </w:docVars>
  <w:rsids>
    <w:rsidRoot w:val="389B12C8"/>
    <w:rsid w:val="050B2FCD"/>
    <w:rsid w:val="05E859B2"/>
    <w:rsid w:val="07396B64"/>
    <w:rsid w:val="11E62222"/>
    <w:rsid w:val="143462EF"/>
    <w:rsid w:val="17CD7698"/>
    <w:rsid w:val="181311C9"/>
    <w:rsid w:val="206F236A"/>
    <w:rsid w:val="21DA2E87"/>
    <w:rsid w:val="229C5F29"/>
    <w:rsid w:val="2C7566AC"/>
    <w:rsid w:val="30801AC4"/>
    <w:rsid w:val="316E6BC8"/>
    <w:rsid w:val="389B12C8"/>
    <w:rsid w:val="3B025B99"/>
    <w:rsid w:val="419E1014"/>
    <w:rsid w:val="43F565F9"/>
    <w:rsid w:val="446F2B25"/>
    <w:rsid w:val="44F71EFD"/>
    <w:rsid w:val="52982486"/>
    <w:rsid w:val="52A35D8A"/>
    <w:rsid w:val="5992712F"/>
    <w:rsid w:val="5B332BEA"/>
    <w:rsid w:val="5BE16142"/>
    <w:rsid w:val="5ED864A3"/>
    <w:rsid w:val="5F4D41DF"/>
    <w:rsid w:val="601B11D9"/>
    <w:rsid w:val="60F12BA5"/>
    <w:rsid w:val="61BE2B79"/>
    <w:rsid w:val="64526301"/>
    <w:rsid w:val="648D480A"/>
    <w:rsid w:val="64D03589"/>
    <w:rsid w:val="65D73958"/>
    <w:rsid w:val="69594210"/>
    <w:rsid w:val="695E5E63"/>
    <w:rsid w:val="6D605E50"/>
    <w:rsid w:val="6E0C3182"/>
    <w:rsid w:val="74254EDE"/>
    <w:rsid w:val="746316E1"/>
    <w:rsid w:val="77EE10F0"/>
    <w:rsid w:val="7A55431E"/>
    <w:rsid w:val="7AD80E96"/>
    <w:rsid w:val="7EC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1432</Words>
  <Characters>1514</Characters>
  <Lines>0</Lines>
  <Paragraphs>0</Paragraphs>
  <TotalTime>56</TotalTime>
  <ScaleCrop>false</ScaleCrop>
  <LinksUpToDate>false</LinksUpToDate>
  <CharactersWithSpaces>1538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2023-12-26T02:10:00Z</dcterms:created>
  <dc:creator>Cc蔡蔡</dc:creator>
  <cp:lastModifiedBy>JOEY.</cp:lastModifiedBy>
  <cp:lastPrinted>2024-01-10T01:06:00Z</cp:lastPrinted>
  <dcterms:modified xsi:type="dcterms:W3CDTF">2026-04-16T01:22:10Z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1884AD7FE6B842D8804F0D081DBD4684_13</vt:lpwstr>
  </property>
  <property fmtid="{D5CDD505-2E9C-101B-9397-08002B2CF9AE}" pid="4" name="KSOTemplateDocerSaveRecord">
    <vt:lpwstr>eyJoZGlkIjoiMzQ4NWMxYzc4ZDFlMGFmOWI3MTdkMWYzNjkzMGVhYmYiLCJ1c2VySWQiOiI0MDU3NzMzNzgifQ==</vt:lpwstr>
  </property>
</Properties>
</file>