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150" w:tblpY="2535"/>
        <w:tblOverlap w:val="never"/>
        <w:tblW w:w="96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023"/>
        <w:gridCol w:w="2904"/>
        <w:gridCol w:w="982"/>
        <w:gridCol w:w="1555"/>
        <w:gridCol w:w="1295"/>
        <w:gridCol w:w="1378"/>
      </w:tblGrid>
      <w:tr w14:paraId="0196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9680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6EB8669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</w:p>
          <w:p w14:paraId="5D1C6D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val="en-US" w:eastAsia="zh-CN" w:bidi="ar"/>
              </w:rPr>
              <w:t>云水岗北文旅地产项目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设计推广服务单项报价清单</w:t>
            </w:r>
            <w:bookmarkEnd w:id="0"/>
          </w:p>
        </w:tc>
      </w:tr>
      <w:tr w14:paraId="30420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54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5BC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10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推广</w:t>
            </w:r>
          </w:p>
          <w:p w14:paraId="6056A54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8B4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内容明细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D4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9E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招标报价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A90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控制上限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07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商务标</w:t>
            </w:r>
          </w:p>
          <w:p w14:paraId="4F0F3E3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权重占比</w:t>
            </w:r>
          </w:p>
        </w:tc>
      </w:tr>
      <w:tr w14:paraId="179F8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E7D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023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BF52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平面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359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朋友圈每日推广（节日节气、活动推广、价值点宣传等）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23E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CC0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FA69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250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CDC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40%</w:t>
            </w:r>
          </w:p>
        </w:tc>
      </w:tr>
      <w:tr w14:paraId="3556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A5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10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E4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99D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阶段性主画面、DM单页等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75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元/张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2210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8D51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E623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20%</w:t>
            </w:r>
          </w:p>
        </w:tc>
      </w:tr>
      <w:tr w14:paraId="4476C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2D5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3</w:t>
            </w:r>
          </w:p>
        </w:tc>
        <w:tc>
          <w:tcPr>
            <w:tcW w:w="10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8F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C2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软文长图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8A3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元/张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69A5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21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3B1C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25%</w:t>
            </w:r>
          </w:p>
        </w:tc>
      </w:tr>
      <w:tr w14:paraId="0D04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0F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C5B7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短视频</w:t>
            </w:r>
          </w:p>
        </w:tc>
        <w:tc>
          <w:tcPr>
            <w:tcW w:w="2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14A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val="en-US" w:eastAsia="zh-CN"/>
              </w:rPr>
              <w:t>项目价值点视频剪辑（不超过60秒）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799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元/条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7DF13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C7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600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8159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15%</w:t>
            </w:r>
          </w:p>
        </w:tc>
      </w:tr>
      <w:tr w14:paraId="544D6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CCD0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备注：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平面设计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含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文案，以篇幅为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结算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单位）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视频（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含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文案策划、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剪辑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制作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平面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（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单张平面设计稿延展上限为3个，超出部分延展以3个延展画面为1张平面类单稿计算工作量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）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Theme="minorEastAsia" w:hAnsiTheme="minorEastAsia" w:cstheme="minorEastAsia"/>
                <w:sz w:val="22"/>
                <w:szCs w:val="22"/>
                <w:lang w:val="en-US" w:eastAsia="zh-CN"/>
              </w:rPr>
              <w:t>单项报价超控制上限价格即为作废报价，失去竞标资格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。</w:t>
            </w:r>
          </w:p>
        </w:tc>
      </w:tr>
      <w:tr w14:paraId="7AC6D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96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3F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以上报价为初步草拟报价、实际报价需按实际单项具体内容沟通为准。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甲方：（盖章）            乙方：（盖章）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时间：    年   月   日                  时间：     年    月     日</w:t>
            </w:r>
          </w:p>
        </w:tc>
      </w:tr>
    </w:tbl>
    <w:p w14:paraId="416BBF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521C6"/>
    <w:rsid w:val="40B5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2026-04-14T02:50:00Z</dcterms:created>
  <dc:creator>JOEY.</dc:creator>
  <cp:lastModifiedBy>JOEY.</cp:lastModifiedBy>
  <dcterms:modified xsi:type="dcterms:W3CDTF">2026-04-14T02:51:19Z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EAE94A5901B346088074A97AB937B5A8_11</vt:lpwstr>
  </property>
  <property fmtid="{D5CDD505-2E9C-101B-9397-08002B2CF9AE}" pid="4" name="KSOTemplateDocerSaveRecord">
    <vt:lpwstr>eyJoZGlkIjoiMzQ4NWMxYzc4ZDFlMGFmOWI3MTdkMWYzNjkzMGVhYmYiLCJ1c2VySWQiOiI0MDU3NzMzNzgifQ==</vt:lpwstr>
  </property>
</Properties>
</file>