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D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询价文件</w:t>
      </w:r>
    </w:p>
    <w:p w14:paraId="0F94B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一、询价需求</w:t>
      </w:r>
    </w:p>
    <w:p w14:paraId="213D7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1、询价人：安庆罍街文化旅游发展有限公司</w:t>
      </w:r>
    </w:p>
    <w:p w14:paraId="13791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2、项目名称：安庆大南门特色文化街</w:t>
      </w:r>
      <w:r>
        <w:rPr>
          <w:rFonts w:hint="eastAsia"/>
          <w:sz w:val="24"/>
          <w:szCs w:val="32"/>
          <w:lang w:eastAsia="zh-CN"/>
        </w:rPr>
        <w:t>中高考季暨端午</w:t>
      </w:r>
      <w:r>
        <w:rPr>
          <w:rFonts w:hint="eastAsia"/>
          <w:sz w:val="24"/>
          <w:szCs w:val="32"/>
        </w:rPr>
        <w:t>活动</w:t>
      </w:r>
      <w:r>
        <w:rPr>
          <w:rFonts w:hint="eastAsia"/>
          <w:sz w:val="24"/>
          <w:szCs w:val="32"/>
          <w:lang w:val="en-US" w:eastAsia="zh-CN"/>
        </w:rPr>
        <w:t>活动服务</w:t>
      </w:r>
    </w:p>
    <w:p w14:paraId="25E80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3、项目概况：安庆大南门特色文化街</w:t>
      </w:r>
      <w:r>
        <w:rPr>
          <w:rFonts w:hint="eastAsia"/>
          <w:sz w:val="24"/>
          <w:szCs w:val="32"/>
          <w:lang w:eastAsia="zh-CN"/>
        </w:rPr>
        <w:t>中高考季暨端午</w:t>
      </w:r>
      <w:r>
        <w:rPr>
          <w:rFonts w:hint="eastAsia"/>
          <w:sz w:val="24"/>
          <w:szCs w:val="32"/>
        </w:rPr>
        <w:t>活动</w:t>
      </w:r>
      <w:r>
        <w:rPr>
          <w:rFonts w:hint="eastAsia"/>
          <w:sz w:val="24"/>
          <w:szCs w:val="32"/>
          <w:lang w:val="en-US" w:eastAsia="zh-CN"/>
        </w:rPr>
        <w:t>服务</w:t>
      </w:r>
      <w:r>
        <w:rPr>
          <w:rFonts w:hint="eastAsia"/>
          <w:sz w:val="24"/>
          <w:szCs w:val="32"/>
        </w:rPr>
        <w:t>，时间2026年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月1日-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21</w:t>
      </w:r>
      <w:r>
        <w:rPr>
          <w:rFonts w:hint="eastAsia"/>
          <w:sz w:val="24"/>
          <w:szCs w:val="32"/>
        </w:rPr>
        <w:t>日。</w:t>
      </w:r>
      <w:r>
        <w:rPr>
          <w:rFonts w:hint="eastAsia"/>
          <w:sz w:val="24"/>
          <w:szCs w:val="32"/>
          <w:lang w:val="en-US" w:eastAsia="zh-CN"/>
        </w:rPr>
        <w:t>提供文创礼品制作</w:t>
      </w:r>
      <w:r>
        <w:rPr>
          <w:rFonts w:hint="eastAsia"/>
          <w:sz w:val="24"/>
          <w:szCs w:val="32"/>
        </w:rPr>
        <w:t>、演绎</w:t>
      </w:r>
      <w:r>
        <w:rPr>
          <w:rFonts w:hint="eastAsia"/>
          <w:sz w:val="24"/>
          <w:szCs w:val="32"/>
          <w:lang w:val="en-US" w:eastAsia="zh-CN"/>
        </w:rPr>
        <w:t>表演</w:t>
      </w:r>
      <w:r>
        <w:rPr>
          <w:rFonts w:hint="eastAsia"/>
          <w:sz w:val="24"/>
          <w:szCs w:val="32"/>
        </w:rPr>
        <w:t>、美陈包装等，需提供包含推广及物料画面设计服务。</w:t>
      </w:r>
    </w:p>
    <w:p w14:paraId="1A82C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4、项目概算（招标控制价）： 500</w:t>
      </w:r>
      <w:r>
        <w:rPr>
          <w:rFonts w:hint="eastAsia"/>
          <w:sz w:val="24"/>
          <w:szCs w:val="32"/>
          <w:lang w:val="en-US" w:eastAsia="zh-CN"/>
        </w:rPr>
        <w:t>0</w:t>
      </w:r>
      <w:r>
        <w:rPr>
          <w:rFonts w:hint="eastAsia"/>
          <w:sz w:val="24"/>
          <w:szCs w:val="32"/>
        </w:rPr>
        <w:t>0元以内</w:t>
      </w:r>
    </w:p>
    <w:p w14:paraId="5322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</w:p>
    <w:p w14:paraId="2DEA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二、报价人资格条件</w:t>
      </w:r>
    </w:p>
    <w:p w14:paraId="79BD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1、投标人须具备独立法人资格、具有有效的营业执照。</w:t>
      </w:r>
    </w:p>
    <w:p w14:paraId="4143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2、本项目不接受联合体投标。</w:t>
      </w:r>
    </w:p>
    <w:p w14:paraId="05BB3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rFonts w:hint="eastAsia"/>
          <w:sz w:val="24"/>
          <w:szCs w:val="32"/>
        </w:rPr>
        <w:t>投标人须提供202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年1月1日以来（依据合同签约日期），作为独立中标人在活动策划执行业务中完成过</w:t>
      </w:r>
      <w:r>
        <w:rPr>
          <w:rFonts w:hint="eastAsia"/>
          <w:sz w:val="24"/>
          <w:szCs w:val="32"/>
          <w:lang w:val="en-US" w:eastAsia="zh-CN"/>
        </w:rPr>
        <w:t>单个</w:t>
      </w:r>
      <w:r>
        <w:rPr>
          <w:rFonts w:hint="eastAsia"/>
          <w:sz w:val="24"/>
          <w:szCs w:val="32"/>
        </w:rPr>
        <w:t>合同额不低于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万元的项目案例</w:t>
      </w:r>
      <w:r>
        <w:rPr>
          <w:rFonts w:hint="eastAsia"/>
          <w:sz w:val="24"/>
          <w:szCs w:val="32"/>
          <w:lang w:val="en-US" w:eastAsia="zh-CN"/>
        </w:rPr>
        <w:t>不低于2</w:t>
      </w:r>
      <w:r>
        <w:rPr>
          <w:rFonts w:hint="eastAsia"/>
          <w:sz w:val="24"/>
          <w:szCs w:val="32"/>
        </w:rPr>
        <w:t>个，并提供相应的证明材料。</w:t>
      </w:r>
    </w:p>
    <w:p w14:paraId="7C51E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</w:p>
    <w:p w14:paraId="3DBA9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三、询价方法（有效最低价评标法）</w:t>
      </w:r>
    </w:p>
    <w:p w14:paraId="5685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 、报价人报价不得高于招标控制价，否则其报价无效。</w:t>
      </w:r>
    </w:p>
    <w:p w14:paraId="4F6C9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 、经询价小组评审符合询价文件规定条件的有效投标人如低于三家，则本次招标流标（另行重新组织询价）。</w:t>
      </w:r>
    </w:p>
    <w:p w14:paraId="03093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 、询价小组对报价文件进行审核，经审核后按照投标报价由低到高依次排序，排名第一的为中标候选人。</w:t>
      </w:r>
    </w:p>
    <w:p w14:paraId="037D1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A084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四、投标文件递交</w:t>
      </w:r>
    </w:p>
    <w:p w14:paraId="4C4F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 、报价文件应包括：技术标（营业执照复印件盖公章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  <w:lang w:val="en-US" w:eastAsia="zh-CN"/>
        </w:rPr>
        <w:t>报名资质证明材料盖公章</w:t>
      </w:r>
      <w:r>
        <w:rPr>
          <w:rFonts w:hint="eastAsia"/>
          <w:sz w:val="24"/>
          <w:szCs w:val="32"/>
        </w:rPr>
        <w:t>），商务标（投标报价单盖公章）。</w:t>
      </w:r>
    </w:p>
    <w:p w14:paraId="74B2E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 、报价人应按本询价文件“询价日程表 ”规定的时间、地点，从询价人领取询价文件、清单控制价电子版等，另外询价人也可以电子邮件方式将询价文件、清单控制价电子版等发送至投标人指定电子信箱。</w:t>
      </w:r>
    </w:p>
    <w:p w14:paraId="4BF38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 、报价人应按本询价文件“询价报价日程表 ”规定的时间、地点，向招人密封提交报价文件。</w:t>
      </w:r>
    </w:p>
    <w:p w14:paraId="54EDA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 、开标：报价截止后，询价小组依据“询价报价日程表 ”时间确定中标价格及中标单位。在询价过程中，若投标人投标报价与招标控制价相比降幅过小，或投标人报价明显缺乏竞争性的，询价小组可以否决所有投标。</w:t>
      </w:r>
    </w:p>
    <w:p w14:paraId="03EA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64C8EC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招投标日程表</w:t>
      </w:r>
    </w:p>
    <w:tbl>
      <w:tblPr>
        <w:tblStyle w:val="4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963"/>
        <w:gridCol w:w="2518"/>
        <w:gridCol w:w="2040"/>
      </w:tblGrid>
      <w:tr w14:paraId="432A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 w14:paraId="67469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63" w:type="dxa"/>
            <w:vAlign w:val="center"/>
          </w:tcPr>
          <w:p w14:paraId="34FD5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2518" w:type="dxa"/>
            <w:vAlign w:val="center"/>
          </w:tcPr>
          <w:p w14:paraId="28BE3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040" w:type="dxa"/>
            <w:vAlign w:val="center"/>
          </w:tcPr>
          <w:p w14:paraId="2324A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地点</w:t>
            </w:r>
          </w:p>
        </w:tc>
      </w:tr>
      <w:tr w14:paraId="6384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 w14:paraId="3344E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63" w:type="dxa"/>
            <w:vAlign w:val="center"/>
          </w:tcPr>
          <w:p w14:paraId="50950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  <w:t>询价文件发布起止时间</w:t>
            </w:r>
          </w:p>
        </w:tc>
        <w:tc>
          <w:tcPr>
            <w:tcW w:w="2518" w:type="dxa"/>
            <w:vAlign w:val="center"/>
          </w:tcPr>
          <w:p w14:paraId="36814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2026.5.29-2026.6.2</w:t>
            </w:r>
          </w:p>
        </w:tc>
        <w:tc>
          <w:tcPr>
            <w:tcW w:w="2040" w:type="dxa"/>
            <w:vAlign w:val="center"/>
          </w:tcPr>
          <w:p w14:paraId="578A9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滨湖集团官网</w:t>
            </w:r>
          </w:p>
        </w:tc>
      </w:tr>
      <w:tr w14:paraId="307E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 w14:paraId="36A9C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63" w:type="dxa"/>
            <w:vAlign w:val="center"/>
          </w:tcPr>
          <w:p w14:paraId="622BB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  <w:t>询价文件提交截止时间</w:t>
            </w:r>
          </w:p>
        </w:tc>
        <w:tc>
          <w:tcPr>
            <w:tcW w:w="2518" w:type="dxa"/>
            <w:vAlign w:val="center"/>
          </w:tcPr>
          <w:p w14:paraId="48757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2026.6.2  16:00</w:t>
            </w:r>
          </w:p>
        </w:tc>
        <w:tc>
          <w:tcPr>
            <w:tcW w:w="2040" w:type="dxa"/>
            <w:vMerge w:val="restart"/>
            <w:vAlign w:val="center"/>
          </w:tcPr>
          <w:p w14:paraId="20392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合肥市包河区罍街二期14栋六楼罍街运营办公室</w:t>
            </w:r>
          </w:p>
        </w:tc>
      </w:tr>
      <w:tr w14:paraId="17E9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076" w:type="dxa"/>
            <w:vAlign w:val="center"/>
          </w:tcPr>
          <w:p w14:paraId="476E3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63" w:type="dxa"/>
            <w:vAlign w:val="center"/>
          </w:tcPr>
          <w:p w14:paraId="55B3B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  <w:t>开标时间</w:t>
            </w:r>
          </w:p>
        </w:tc>
        <w:tc>
          <w:tcPr>
            <w:tcW w:w="2518" w:type="dxa"/>
            <w:vAlign w:val="center"/>
          </w:tcPr>
          <w:p w14:paraId="38186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2026.6.2  16:00</w:t>
            </w:r>
          </w:p>
        </w:tc>
        <w:tc>
          <w:tcPr>
            <w:tcW w:w="2040" w:type="dxa"/>
            <w:vMerge w:val="continue"/>
            <w:vAlign w:val="center"/>
          </w:tcPr>
          <w:p w14:paraId="57920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</w:p>
        </w:tc>
      </w:tr>
      <w:tr w14:paraId="166A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597" w:type="dxa"/>
            <w:gridSpan w:val="4"/>
            <w:vAlign w:val="center"/>
          </w:tcPr>
          <w:p w14:paraId="0AD0B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等线" w:hAnsi="等线" w:cs="等线" w:eastAsia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联系人：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  <w:lang w:val="en-US" w:eastAsia="zh-CN"/>
              </w:rPr>
              <w:t>吴雷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 xml:space="preserve">        联系电话：1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  <w:lang w:val="en-US" w:eastAsia="zh-CN"/>
              </w:rPr>
              <w:t>3063217167</w:t>
            </w:r>
          </w:p>
        </w:tc>
      </w:tr>
    </w:tbl>
    <w:p w14:paraId="5EAA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*不支持邮寄，需现场签署签到表</w:t>
      </w:r>
    </w:p>
    <w:p w14:paraId="720D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*报价人需在开标前将营业执照发至指定邮箱：</w:t>
      </w:r>
      <w:r>
        <w:rPr>
          <w:rFonts w:hint="eastAsia"/>
          <w:sz w:val="24"/>
          <w:szCs w:val="32"/>
          <w:lang w:val="en-US" w:eastAsia="zh-CN"/>
        </w:rPr>
        <w:t>1419050257</w:t>
      </w:r>
      <w:r>
        <w:rPr>
          <w:rFonts w:hint="eastAsia"/>
          <w:sz w:val="24"/>
          <w:szCs w:val="32"/>
        </w:rPr>
        <w:t>@qq.com</w:t>
      </w:r>
    </w:p>
    <w:p w14:paraId="1E81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日期：2026 年 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 xml:space="preserve">月 </w:t>
      </w:r>
      <w:r>
        <w:rPr>
          <w:rFonts w:hint="eastAsia"/>
          <w:sz w:val="24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/>
          <w:sz w:val="24"/>
          <w:szCs w:val="32"/>
        </w:rPr>
        <w:t xml:space="preserve"> 日                 </w:t>
      </w:r>
    </w:p>
    <w:p w14:paraId="2D3C9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服务周期： 自合同签订起 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0 日</w:t>
      </w:r>
    </w:p>
    <w:p w14:paraId="5524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付款方式（支付进度）：活动验收合格后统一付款 。</w:t>
      </w:r>
    </w:p>
    <w:p w14:paraId="45D15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3E4A3A-733E-4AF4-B204-32B2570483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B1A65F-4DF0-4FC3-89E5-53D4D3C0DA8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BA6C472-68FE-4B40-A542-58A73C4AF04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2E353"/>
    <w:multiLevelType w:val="singleLevel"/>
    <w:tmpl w:val="9B52E35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265FB"/>
    <w:rsid w:val="105E0325"/>
    <w:rsid w:val="11AE5EEF"/>
    <w:rsid w:val="35A75D89"/>
    <w:rsid w:val="3B6B6FCD"/>
    <w:rsid w:val="54B62DA8"/>
    <w:rsid w:val="5F9D5267"/>
    <w:rsid w:val="635C1531"/>
    <w:rsid w:val="6D0806E1"/>
    <w:rsid w:val="701D7C4C"/>
    <w:rsid w:val="7122449B"/>
    <w:rsid w:val="7B810A53"/>
    <w:rsid w:val="7C66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961</Characters>
  <Lines>0</Lines>
  <Paragraphs>0</Paragraphs>
  <TotalTime>7</TotalTime>
  <ScaleCrop>false</ScaleCrop>
  <LinksUpToDate>false</LinksUpToDate>
  <CharactersWithSpaces>1009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2026-01-20T12:19:00Z</dcterms:created>
  <dc:creator>user</dc:creator>
  <cp:lastModifiedBy>Cc</cp:lastModifiedBy>
  <dcterms:modified xsi:type="dcterms:W3CDTF">2026-05-30T08:44:01Z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eyJoZGlkIjoiOWJkOGQxNzhiY2FiZDM3OWE0MTQ5Y2ExMzE0NzRlMmIiLCJ1c2VySWQiOiIyNTAwNDA2ODkifQ==</vt:lpwstr>
  </property>
  <property fmtid="{D5CDD505-2E9C-101B-9397-08002B2CF9AE}" pid="4" name="ICV">
    <vt:lpwstr>8C80AB8C614C4406BA68A4B4562163FD_13</vt:lpwstr>
  </property>
</Properties>
</file>