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4C70D">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p>
    <w:p w14:paraId="68BA0D48">
      <w:pPr>
        <w:adjustRightInd w:val="0"/>
        <w:snapToGrid w:val="0"/>
        <w:spacing w:before="48" w:beforeLines="20" w:after="48" w:afterLines="20" w:line="940" w:lineRule="exact"/>
        <w:jc w:val="center"/>
        <w:rPr>
          <w:rFonts w:hint="eastAsia" w:eastAsia="仿宋_GB2312"/>
          <w:b/>
          <w:bCs/>
          <w:sz w:val="72"/>
          <w:szCs w:val="72"/>
          <w:highlight w:val="none"/>
        </w:rPr>
      </w:pPr>
    </w:p>
    <w:p w14:paraId="55D11080">
      <w:pPr>
        <w:adjustRightInd w:val="0"/>
        <w:snapToGrid w:val="0"/>
        <w:spacing w:before="48" w:beforeLines="20" w:after="48" w:afterLines="20" w:line="940" w:lineRule="exact"/>
        <w:jc w:val="center"/>
        <w:rPr>
          <w:rFonts w:hint="eastAsia" w:ascii="宋体" w:hAnsi="宋体" w:cs="Times New Roman"/>
          <w:b/>
          <w:bCs w:val="0"/>
          <w:sz w:val="52"/>
          <w:szCs w:val="52"/>
          <w:highlight w:val="none"/>
          <w:lang w:val="en-US" w:eastAsia="zh-CN"/>
        </w:rPr>
      </w:pPr>
      <w:r>
        <w:rPr>
          <w:rFonts w:hint="eastAsia" w:ascii="宋体" w:hAnsi="宋体" w:cs="Times New Roman"/>
          <w:b/>
          <w:bCs w:val="0"/>
          <w:sz w:val="52"/>
          <w:szCs w:val="52"/>
          <w:highlight w:val="none"/>
          <w:lang w:val="en-US" w:eastAsia="zh-CN"/>
        </w:rPr>
        <w:t>“安徽首届极限运动嘉年华”</w:t>
      </w:r>
    </w:p>
    <w:p w14:paraId="072B01C3">
      <w:pPr>
        <w:adjustRightInd w:val="0"/>
        <w:snapToGrid w:val="0"/>
        <w:spacing w:before="48" w:beforeLines="20" w:after="48" w:afterLines="20" w:line="940" w:lineRule="exact"/>
        <w:jc w:val="center"/>
        <w:rPr>
          <w:rFonts w:hint="default" w:ascii="宋体" w:hAnsi="宋体" w:cs="Times New Roman"/>
          <w:b/>
          <w:bCs w:val="0"/>
          <w:sz w:val="52"/>
          <w:szCs w:val="52"/>
          <w:highlight w:val="none"/>
          <w:lang w:val="en-US" w:eastAsia="zh-CN"/>
        </w:rPr>
      </w:pPr>
      <w:r>
        <w:rPr>
          <w:rFonts w:hint="eastAsia" w:ascii="宋体" w:hAnsi="宋体" w:cs="Times New Roman"/>
          <w:b/>
          <w:bCs w:val="0"/>
          <w:sz w:val="52"/>
          <w:szCs w:val="52"/>
          <w:highlight w:val="none"/>
          <w:lang w:val="en-US" w:eastAsia="zh-CN"/>
        </w:rPr>
        <w:t>市民公开赛</w:t>
      </w:r>
    </w:p>
    <w:p w14:paraId="3490C526">
      <w:pPr>
        <w:adjustRightInd w:val="0"/>
        <w:snapToGrid w:val="0"/>
        <w:spacing w:before="48" w:beforeLines="20" w:after="48" w:afterLines="20" w:line="940" w:lineRule="exact"/>
        <w:jc w:val="center"/>
        <w:rPr>
          <w:rFonts w:ascii="宋体" w:hAnsi="宋体"/>
          <w:b/>
          <w:bCs/>
          <w:sz w:val="84"/>
          <w:szCs w:val="84"/>
          <w:highlight w:val="none"/>
        </w:rPr>
      </w:pPr>
    </w:p>
    <w:p w14:paraId="78AF7ECC">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47667A1D">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469ABD1A">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107D69D8">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3498A00C">
      <w:pPr>
        <w:adjustRightInd w:val="0"/>
        <w:snapToGrid w:val="0"/>
        <w:spacing w:before="48" w:beforeLines="20" w:after="48" w:afterLines="20" w:line="540" w:lineRule="exact"/>
        <w:rPr>
          <w:rFonts w:ascii="宋体" w:hAnsi="宋体"/>
          <w:b/>
          <w:sz w:val="30"/>
          <w:szCs w:val="30"/>
          <w:highlight w:val="none"/>
        </w:rPr>
      </w:pPr>
    </w:p>
    <w:p w14:paraId="005F7472">
      <w:pPr>
        <w:adjustRightInd w:val="0"/>
        <w:snapToGrid w:val="0"/>
        <w:spacing w:before="48" w:beforeLines="20" w:after="48" w:afterLines="20" w:line="540" w:lineRule="exact"/>
        <w:rPr>
          <w:rFonts w:hint="eastAsia" w:ascii="宋体" w:hAnsi="宋体"/>
          <w:b/>
          <w:sz w:val="30"/>
          <w:szCs w:val="30"/>
          <w:highlight w:val="none"/>
        </w:rPr>
      </w:pPr>
    </w:p>
    <w:p w14:paraId="472841C2">
      <w:pPr>
        <w:pStyle w:val="11"/>
        <w:rPr>
          <w:rFonts w:hint="eastAsia" w:ascii="宋体" w:hAnsi="宋体"/>
          <w:b/>
          <w:sz w:val="30"/>
          <w:szCs w:val="30"/>
          <w:highlight w:val="none"/>
        </w:rPr>
      </w:pPr>
    </w:p>
    <w:p w14:paraId="56EF9CF3">
      <w:pPr>
        <w:pStyle w:val="11"/>
        <w:rPr>
          <w:rFonts w:hint="eastAsia" w:ascii="宋体" w:hAnsi="宋体"/>
          <w:b/>
          <w:sz w:val="30"/>
          <w:szCs w:val="30"/>
          <w:highlight w:val="none"/>
        </w:rPr>
      </w:pPr>
    </w:p>
    <w:p w14:paraId="1313F6F4">
      <w:pPr>
        <w:jc w:val="center"/>
        <w:rPr>
          <w:rFonts w:hint="default"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b/>
          <w:bCs/>
          <w:spacing w:val="-20"/>
          <w:sz w:val="36"/>
          <w:szCs w:val="36"/>
          <w:highlight w:val="none"/>
          <w:lang w:val="en-US" w:eastAsia="zh-CN"/>
        </w:rPr>
        <w:t>合肥滨投文化创意发展有限公司</w:t>
      </w:r>
    </w:p>
    <w:bookmarkEnd w:id="0"/>
    <w:p w14:paraId="0A332786">
      <w:pPr>
        <w:tabs>
          <w:tab w:val="left" w:pos="420"/>
          <w:tab w:val="left" w:pos="4200"/>
        </w:tabs>
        <w:spacing w:line="1700" w:lineRule="exact"/>
        <w:jc w:val="center"/>
        <w:rPr>
          <w:rFonts w:hint="eastAsia" w:ascii="宋体" w:hAnsi="宋体"/>
          <w:sz w:val="32"/>
          <w:highlight w:val="none"/>
        </w:rPr>
      </w:pPr>
      <w:r>
        <w:t>二〇二六年七月</w:t>
      </w:r>
    </w:p>
    <w:p w14:paraId="0A5B0826">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p w14:paraId="74CCF3CD">
      <w:pPr>
        <w:pStyle w:val="2"/>
        <w:spacing w:line="500" w:lineRule="exact"/>
        <w:ind w:firstLine="0"/>
        <w:rPr>
          <w:rFonts w:hint="eastAsia" w:ascii="微软雅黑" w:hAnsi="微软雅黑" w:eastAsia="微软雅黑" w:cs="微软雅黑"/>
          <w:sz w:val="24"/>
          <w:szCs w:val="16"/>
          <w:highlight w:val="none"/>
        </w:rPr>
      </w:pPr>
      <w:bookmarkStart w:id="1" w:name="_Toc273602339"/>
      <w:bookmarkStart w:id="2" w:name="_Toc245092759"/>
      <w:bookmarkStart w:id="3" w:name="_Toc39733476"/>
      <w:bookmarkStart w:id="4" w:name="_Toc19026"/>
      <w:r>
        <w:rPr>
          <w:rFonts w:hint="eastAsia" w:ascii="微软雅黑" w:hAnsi="微软雅黑" w:eastAsia="微软雅黑" w:cs="微软雅黑"/>
          <w:sz w:val="24"/>
          <w:szCs w:val="16"/>
          <w:highlight w:val="none"/>
        </w:rPr>
        <w:t>第一章 投标邀请</w:t>
      </w:r>
      <w:bookmarkEnd w:id="1"/>
      <w:bookmarkEnd w:id="2"/>
      <w:r>
        <w:rPr>
          <w:rFonts w:hint="eastAsia" w:ascii="微软雅黑" w:hAnsi="微软雅黑" w:eastAsia="微软雅黑" w:cs="微软雅黑"/>
          <w:sz w:val="24"/>
          <w:szCs w:val="16"/>
          <w:highlight w:val="none"/>
        </w:rPr>
        <w:t>（招标公告）</w:t>
      </w:r>
      <w:bookmarkEnd w:id="3"/>
      <w:bookmarkEnd w:id="4"/>
    </w:p>
    <w:p w14:paraId="499CEBA1">
      <w:pPr>
        <w:tabs>
          <w:tab w:val="left" w:pos="993"/>
        </w:tabs>
        <w:spacing w:line="440" w:lineRule="exact"/>
        <w:ind w:firstLine="422" w:firstLineChars="200"/>
        <w:rPr>
          <w:rFonts w:hint="eastAsia" w:ascii="宋体" w:hAnsi="宋体"/>
          <w:szCs w:val="21"/>
          <w:highlight w:val="none"/>
        </w:rPr>
      </w:pPr>
      <w:bookmarkStart w:id="5" w:name="_Toc229413619"/>
      <w:bookmarkStart w:id="6" w:name="_Toc39733477"/>
      <w:bookmarkStart w:id="7" w:name="_Hlt510343011"/>
      <w:bookmarkStart w:id="8" w:name="_Toc273602340"/>
      <w:bookmarkStart w:id="9" w:name="_Toc245092760"/>
      <w:bookmarkStart w:id="10" w:name="_Hlt510342998"/>
      <w:r>
        <w:rPr>
          <w:rFonts w:hint="eastAsia" w:ascii="宋体" w:hAnsi="宋体"/>
          <w:b/>
          <w:bCs/>
          <w:szCs w:val="21"/>
          <w:highlight w:val="none"/>
        </w:rPr>
        <w:t>一、招标需求</w:t>
      </w:r>
      <w:r>
        <w:rPr>
          <w:rFonts w:hint="eastAsia" w:ascii="宋体" w:hAnsi="宋体"/>
          <w:szCs w:val="21"/>
          <w:highlight w:val="none"/>
        </w:rPr>
        <w:t xml:space="preserve"> </w:t>
      </w:r>
    </w:p>
    <w:p w14:paraId="06DF2DD2">
      <w:pPr>
        <w:tabs>
          <w:tab w:val="left" w:pos="993"/>
        </w:tabs>
        <w:spacing w:line="440" w:lineRule="exact"/>
        <w:ind w:firstLine="420" w:firstLineChars="200"/>
        <w:rPr>
          <w:rFonts w:hint="eastAsia" w:ascii="宋体" w:hAnsi="宋体" w:eastAsia="宋体" w:cs="Times New Roman"/>
          <w:szCs w:val="21"/>
          <w:highlight w:val="none"/>
        </w:rPr>
      </w:pPr>
      <w:r>
        <w:t>1.项目名称：合柴1972文创园“安徽首届极限运动嘉年华”市民公开赛。</w:t>
      </w:r>
    </w:p>
    <w:p w14:paraId="55FE6160">
      <w:pPr>
        <w:tabs>
          <w:tab w:val="left" w:pos="993"/>
        </w:tabs>
        <w:spacing w:line="440" w:lineRule="exact"/>
        <w:ind w:firstLine="420" w:firstLineChars="200"/>
        <w:rPr>
          <w:rFonts w:hint="eastAsia" w:ascii="宋体" w:hAnsi="宋体"/>
          <w:color w:val="000000"/>
          <w:szCs w:val="21"/>
          <w:highlight w:val="none"/>
        </w:rPr>
      </w:pPr>
      <w:r>
        <w:t>2.项目概算（招标控制价）：13.2万元（含税）。</w:t>
      </w:r>
    </w:p>
    <w:p w14:paraId="7164865D">
      <w:pPr>
        <w:tabs>
          <w:tab w:val="left" w:pos="993"/>
        </w:tabs>
        <w:spacing w:line="440" w:lineRule="exact"/>
        <w:ind w:firstLine="420" w:firstLineChars="200"/>
        <w:rPr>
          <w:rFonts w:hint="default" w:ascii="宋体" w:hAnsi="宋体" w:eastAsia="宋体"/>
          <w:color w:val="000000"/>
          <w:szCs w:val="21"/>
          <w:highlight w:val="none"/>
          <w:lang w:val="en-US" w:eastAsia="zh-CN"/>
        </w:rPr>
      </w:pPr>
      <w:r>
        <w:t>3.活动时间：2026年8月21日-8月23日</w:t>
      </w:r>
    </w:p>
    <w:p w14:paraId="248D59A8">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二、投标人资格条件</w:t>
      </w:r>
    </w:p>
    <w:p w14:paraId="3471E856">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A7703C6">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投标人的法定代表人或负责人为同一人,存在控股、管理关系的不同投标人，不得参加同一标包投标或者未划分标包的同一招标项目投标。</w:t>
      </w:r>
    </w:p>
    <w:p w14:paraId="15FA759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本次招标不接受联合体投标。</w:t>
      </w:r>
    </w:p>
    <w:p w14:paraId="121AB2F8">
      <w:pPr>
        <w:spacing w:line="440" w:lineRule="exact"/>
        <w:ind w:firstLine="420" w:firstLineChars="200"/>
        <w:rPr>
          <w:rFonts w:hint="default" w:ascii="宋体" w:hAnsi="宋体" w:eastAsia="宋体"/>
          <w:b/>
          <w:bCs/>
          <w:color w:val="000000"/>
          <w:szCs w:val="21"/>
          <w:highlight w:val="none"/>
          <w:lang w:val="en-US" w:eastAsia="zh-CN"/>
        </w:rPr>
      </w:pPr>
      <w:r>
        <w:t>4.投标人须提供202</w:t>
      </w:r>
      <w:r>
        <w:rPr>
          <w:rFonts w:hint="eastAsia"/>
          <w:lang w:val="en-US" w:eastAsia="zh-CN"/>
        </w:rPr>
        <w:t>4</w:t>
      </w:r>
      <w:r>
        <w:t>年1月1日以来（依据合同签约日期），作为独立中标人在活动策划执行业务中完成过商业、文旅项目相关活动，合同额不低于10万元的项目案例不低于2个，并提供相应的证明材料。</w:t>
      </w:r>
    </w:p>
    <w:p w14:paraId="36ADE332">
      <w:pPr>
        <w:tabs>
          <w:tab w:val="left" w:pos="993"/>
        </w:tabs>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三、评标方法（</w:t>
      </w:r>
      <w:r>
        <w:rPr>
          <w:rFonts w:hint="eastAsia" w:ascii="宋体" w:hAnsi="宋体"/>
          <w:b/>
          <w:bCs/>
          <w:color w:val="000000"/>
          <w:szCs w:val="21"/>
          <w:highlight w:val="none"/>
          <w:lang w:val="en-US" w:eastAsia="zh-CN"/>
        </w:rPr>
        <w:t>综合</w:t>
      </w:r>
      <w:r>
        <w:rPr>
          <w:rFonts w:hint="eastAsia" w:ascii="宋体" w:hAnsi="宋体"/>
          <w:b/>
          <w:bCs/>
          <w:color w:val="000000"/>
          <w:szCs w:val="21"/>
          <w:highlight w:val="none"/>
        </w:rPr>
        <w:t>评标法）</w:t>
      </w:r>
    </w:p>
    <w:p w14:paraId="4F25809B">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投标人投标报价不得高于招标控制价，否则其报价无效。</w:t>
      </w:r>
    </w:p>
    <w:p w14:paraId="2D4E811C">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经评标小组评审符合招标文件规定条件的有效投标人如低于三家，则本次招标流标（另行重新组织招标）。</w:t>
      </w:r>
    </w:p>
    <w:p w14:paraId="317DC312">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详细评审详见评分标准表。</w:t>
      </w:r>
    </w:p>
    <w:p w14:paraId="244C6CD4">
      <w:pPr>
        <w:tabs>
          <w:tab w:val="left" w:pos="993"/>
        </w:tabs>
        <w:spacing w:line="440" w:lineRule="exact"/>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4.本次比税前价格。</w:t>
      </w:r>
    </w:p>
    <w:p w14:paraId="61CF1C93">
      <w:pPr>
        <w:tabs>
          <w:tab w:val="left" w:pos="993"/>
        </w:tabs>
        <w:spacing w:line="440" w:lineRule="exact"/>
        <w:ind w:firstLine="422" w:firstLineChars="200"/>
        <w:rPr>
          <w:rFonts w:hint="default" w:ascii="宋体" w:hAnsi="宋体"/>
          <w:b/>
          <w:bCs/>
          <w:szCs w:val="21"/>
          <w:highlight w:val="none"/>
          <w:lang w:val="en-US" w:eastAsia="zh-CN"/>
        </w:rPr>
      </w:pPr>
      <w:r>
        <w:rPr>
          <w:rFonts w:hint="eastAsia" w:ascii="宋体" w:hAnsi="宋体"/>
          <w:b/>
          <w:bCs/>
          <w:szCs w:val="21"/>
          <w:highlight w:val="none"/>
          <w:lang w:val="en-US" w:eastAsia="zh-CN"/>
        </w:rPr>
        <w:t>5.投标人投标文件出现错误（合同日期、法人信息等），取消投标资格。</w:t>
      </w:r>
    </w:p>
    <w:p w14:paraId="55A28DB5">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四、投标报名提交材料及格式要求</w:t>
      </w:r>
    </w:p>
    <w:p w14:paraId="333CEECD">
      <w:pPr>
        <w:tabs>
          <w:tab w:val="left" w:pos="993"/>
        </w:tabs>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（一）报名材料</w:t>
      </w:r>
    </w:p>
    <w:p w14:paraId="68A2ADC9">
      <w:pPr>
        <w:tabs>
          <w:tab w:val="left" w:pos="993"/>
        </w:tabs>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1.附件1：投标函 加盖公章；</w:t>
      </w:r>
    </w:p>
    <w:p w14:paraId="48A2A74B">
      <w:pPr>
        <w:tabs>
          <w:tab w:val="left" w:pos="993"/>
        </w:tabs>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2.附件2：法人授权委托书 加盖公章；</w:t>
      </w:r>
    </w:p>
    <w:p w14:paraId="3DCCC0E0">
      <w:pPr>
        <w:tabs>
          <w:tab w:val="left" w:pos="993"/>
        </w:tabs>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3.附件3：投标人信用承诺函 加盖公章；</w:t>
      </w:r>
    </w:p>
    <w:p w14:paraId="6987E86C">
      <w:pPr>
        <w:tabs>
          <w:tab w:val="left" w:pos="993"/>
        </w:tabs>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4.附件4：资质证明文件（营业执照等） 加盖公章；</w:t>
      </w:r>
    </w:p>
    <w:p w14:paraId="36E9A4F0">
      <w:pPr>
        <w:tabs>
          <w:tab w:val="left" w:pos="993"/>
        </w:tabs>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5.附件5：业绩证明</w:t>
      </w:r>
    </w:p>
    <w:p w14:paraId="0A2CD128">
      <w:pPr>
        <w:tabs>
          <w:tab w:val="left" w:pos="993"/>
        </w:tabs>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（二）技术标</w:t>
      </w:r>
    </w:p>
    <w:p w14:paraId="63F2A89C">
      <w:pPr>
        <w:tabs>
          <w:tab w:val="left" w:pos="993"/>
        </w:tabs>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1.附件6：技术标方案 加盖公章；</w:t>
      </w:r>
    </w:p>
    <w:p w14:paraId="7E999A7B">
      <w:pPr>
        <w:tabs>
          <w:tab w:val="left" w:pos="993"/>
        </w:tabs>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（三）商务标</w:t>
      </w:r>
    </w:p>
    <w:p w14:paraId="4F3362DC">
      <w:pPr>
        <w:tabs>
          <w:tab w:val="left" w:pos="993"/>
        </w:tabs>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1.附件7：商务标文件 加盖公章</w:t>
      </w:r>
    </w:p>
    <w:p w14:paraId="05F1A36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（四）投标要求</w:t>
      </w:r>
    </w:p>
    <w:p w14:paraId="6CB39E57">
      <w:pPr>
        <w:tabs>
          <w:tab w:val="left" w:pos="993"/>
        </w:tabs>
        <w:spacing w:line="440" w:lineRule="exact"/>
        <w:ind w:firstLine="420" w:firstLineChars="200"/>
        <w:rPr>
          <w:rFonts w:ascii="宋体" w:hAnsi="宋体"/>
          <w:color w:val="000000"/>
          <w:szCs w:val="21"/>
          <w:highlight w:val="none"/>
        </w:rPr>
      </w:pPr>
      <w:r>
        <w:rPr>
          <w:rFonts w:hint="eastAsia" w:ascii="宋体" w:hAnsi="宋体"/>
          <w:szCs w:val="21"/>
          <w:highlight w:val="none"/>
        </w:rPr>
        <w:t>投标人应按本招标文件“招投标日程表”规定的时间、地点，向招标人密封提交投标文件。投标文件</w:t>
      </w:r>
      <w:r>
        <w:rPr>
          <w:rFonts w:hint="eastAsia" w:ascii="宋体" w:hAnsi="宋体"/>
          <w:color w:val="000000"/>
          <w:szCs w:val="21"/>
          <w:highlight w:val="none"/>
        </w:rPr>
        <w:t>分别为</w:t>
      </w:r>
      <w:r>
        <w:rPr>
          <w:rFonts w:hint="eastAsia" w:ascii="宋体" w:hAnsi="宋体"/>
          <w:color w:val="000000"/>
          <w:szCs w:val="21"/>
          <w:highlight w:val="none"/>
          <w:lang w:val="en-US" w:eastAsia="zh-CN"/>
        </w:rPr>
        <w:t>两份</w:t>
      </w:r>
      <w:r>
        <w:rPr>
          <w:rFonts w:hint="eastAsia" w:ascii="宋体" w:hAnsi="宋体"/>
          <w:color w:val="000000"/>
          <w:szCs w:val="21"/>
          <w:highlight w:val="none"/>
        </w:rPr>
        <w:t>封装盖章，</w:t>
      </w:r>
      <w:r>
        <w:rPr>
          <w:rFonts w:hint="eastAsia" w:ascii="宋体" w:hAnsi="宋体" w:eastAsia="宋体" w:cs="Times New Roman"/>
          <w:szCs w:val="21"/>
          <w:lang w:val="en-US" w:eastAsia="zh-CN"/>
        </w:rPr>
        <w:t>其一包含报名材料及技术标，其二包含商务标。</w:t>
      </w:r>
    </w:p>
    <w:p w14:paraId="2062BF59">
      <w:pPr>
        <w:tabs>
          <w:tab w:val="left" w:pos="993"/>
        </w:tabs>
        <w:spacing w:line="440" w:lineRule="exact"/>
        <w:ind w:firstLine="420" w:firstLineChars="200"/>
        <w:rPr>
          <w:rFonts w:hint="eastAsia" w:ascii="宋体" w:hAnsi="宋体"/>
          <w:color w:val="000000"/>
          <w:szCs w:val="21"/>
          <w:highlight w:val="none"/>
          <w:lang w:val="en-US" w:eastAsia="zh-CN"/>
        </w:rPr>
      </w:pPr>
      <w:r>
        <w:rPr>
          <w:rFonts w:hint="eastAsia" w:ascii="宋体" w:hAnsi="宋体"/>
          <w:color w:val="000000"/>
          <w:szCs w:val="21"/>
          <w:highlight w:val="none"/>
        </w:rPr>
        <w:t>联系人：</w:t>
      </w:r>
      <w:r>
        <w:rPr>
          <w:rFonts w:hint="eastAsia" w:ascii="宋体" w:hAnsi="宋体"/>
          <w:color w:val="000000"/>
          <w:szCs w:val="21"/>
          <w:highlight w:val="none"/>
          <w:lang w:val="en-US" w:eastAsia="zh-CN"/>
        </w:rPr>
        <w:t>汪欣</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 xml:space="preserve"> </w:t>
      </w:r>
    </w:p>
    <w:p w14:paraId="49423887">
      <w:pPr>
        <w:tabs>
          <w:tab w:val="left" w:pos="993"/>
        </w:tabs>
        <w:spacing w:line="440" w:lineRule="exact"/>
        <w:ind w:firstLine="420" w:firstLineChars="200"/>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联系电话：18605519704</w:t>
      </w:r>
    </w:p>
    <w:p w14:paraId="4F6C7BFF">
      <w:pPr>
        <w:tabs>
          <w:tab w:val="left" w:pos="993"/>
        </w:tabs>
        <w:spacing w:line="440" w:lineRule="exact"/>
        <w:ind w:firstLine="420" w:firstLineChars="200"/>
        <w:rPr>
          <w:rFonts w:hint="default" w:ascii="宋体" w:hAnsi="宋体"/>
          <w:color w:val="000000"/>
          <w:szCs w:val="21"/>
          <w:highlight w:val="none"/>
          <w:lang w:val="en-US" w:eastAsia="zh-CN"/>
        </w:rPr>
      </w:pPr>
      <w:r>
        <w:rPr>
          <w:rFonts w:hint="default" w:ascii="宋体" w:hAnsi="宋体"/>
          <w:color w:val="000000"/>
          <w:szCs w:val="21"/>
          <w:highlight w:val="none"/>
          <w:lang w:val="en-US" w:eastAsia="zh-CN"/>
        </w:rPr>
        <w:t>开标地址：合肥滨湖集团5楼开标室（合肥市徽州大道1388号）（暂定）</w:t>
      </w:r>
    </w:p>
    <w:p w14:paraId="3B8270EE">
      <w:pPr>
        <w:tabs>
          <w:tab w:val="left" w:pos="993"/>
        </w:tabs>
        <w:spacing w:line="440" w:lineRule="exact"/>
        <w:ind w:firstLine="420" w:firstLineChars="200"/>
        <w:rPr>
          <w:rFonts w:hint="default" w:ascii="宋体" w:hAnsi="宋体"/>
          <w:color w:val="000000"/>
          <w:szCs w:val="21"/>
          <w:highlight w:val="none"/>
          <w:lang w:val="en-US" w:eastAsia="zh-CN"/>
        </w:rPr>
      </w:pPr>
      <w:r>
        <w:rPr>
          <w:rFonts w:hint="default" w:ascii="宋体" w:hAnsi="宋体"/>
          <w:color w:val="000000"/>
          <w:szCs w:val="21"/>
          <w:highlight w:val="none"/>
          <w:lang w:val="en-US" w:eastAsia="zh-CN"/>
        </w:rPr>
        <w:t>注：不接受任何形式邮寄文件或电子文件，请投标单位投标负责人密封盖章提交，并以当面确认签字为准。</w:t>
      </w:r>
    </w:p>
    <w:p w14:paraId="32583EFD">
      <w:pPr>
        <w:numPr>
          <w:ilvl w:val="0"/>
          <w:numId w:val="0"/>
        </w:num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（五）开标：投标截止后进行开标。具体开标时间、地点详见本招标文件“招投标日程表”。在开评标过程中</w:t>
      </w:r>
      <w:r>
        <w:rPr>
          <w:rFonts w:hint="eastAsia" w:ascii="宋体" w:hAnsi="宋体"/>
          <w:szCs w:val="21"/>
          <w:highlight w:val="none"/>
          <w:lang w:eastAsia="zh-CN"/>
        </w:rPr>
        <w:t>，</w:t>
      </w:r>
      <w:r>
        <w:rPr>
          <w:rFonts w:hint="eastAsia" w:ascii="宋体" w:hAnsi="宋体" w:eastAsia="宋体" w:cs="Times New Roman"/>
          <w:color w:val="000000"/>
          <w:szCs w:val="21"/>
        </w:rPr>
        <w:t>若投标人投标报价与招标控制价相比降幅过小，或投标人投标报价明显缺乏竞争性的，评标小组可以否决所有投标。</w:t>
      </w:r>
    </w:p>
    <w:p w14:paraId="20C993CC">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五、招投标日程表</w:t>
      </w:r>
    </w:p>
    <w:tbl>
      <w:tblPr>
        <w:tblStyle w:val="12"/>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54"/>
        <w:gridCol w:w="3113"/>
        <w:gridCol w:w="3152"/>
      </w:tblGrid>
      <w:tr w14:paraId="642B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62" w:type="pct"/>
            <w:noWrap w:val="0"/>
            <w:vAlign w:val="center"/>
          </w:tcPr>
          <w:p w14:paraId="30BC44C7">
            <w:pPr>
              <w:tabs>
                <w:tab w:val="left" w:pos="993"/>
              </w:tabs>
              <w:spacing w:line="440" w:lineRule="exact"/>
              <w:jc w:val="center"/>
              <w:rPr>
                <w:rFonts w:hint="eastAsia" w:ascii="宋体" w:hAnsi="宋体"/>
                <w:b/>
                <w:bCs/>
                <w:szCs w:val="21"/>
                <w:highlight w:val="none"/>
              </w:rPr>
            </w:pPr>
            <w:r>
              <w:rPr>
                <w:rFonts w:hint="eastAsia" w:ascii="宋体" w:hAnsi="宋体"/>
                <w:b/>
                <w:bCs/>
                <w:szCs w:val="21"/>
                <w:highlight w:val="none"/>
              </w:rPr>
              <w:t>序号</w:t>
            </w:r>
          </w:p>
        </w:tc>
        <w:tc>
          <w:tcPr>
            <w:tcW w:w="1239" w:type="pct"/>
            <w:noWrap w:val="0"/>
            <w:vAlign w:val="center"/>
          </w:tcPr>
          <w:p w14:paraId="4828FE1B">
            <w:pPr>
              <w:tabs>
                <w:tab w:val="left" w:pos="993"/>
              </w:tabs>
              <w:spacing w:line="440" w:lineRule="exact"/>
              <w:ind w:firstLine="422" w:firstLineChars="200"/>
              <w:jc w:val="center"/>
              <w:rPr>
                <w:rFonts w:hint="eastAsia" w:ascii="宋体" w:hAnsi="宋体"/>
                <w:b/>
                <w:bCs/>
                <w:szCs w:val="21"/>
                <w:highlight w:val="none"/>
              </w:rPr>
            </w:pPr>
            <w:r>
              <w:rPr>
                <w:rFonts w:hint="eastAsia" w:ascii="宋体" w:hAnsi="宋体"/>
                <w:b/>
                <w:bCs/>
                <w:szCs w:val="21"/>
                <w:highlight w:val="none"/>
              </w:rPr>
              <w:t>内容</w:t>
            </w:r>
          </w:p>
        </w:tc>
        <w:tc>
          <w:tcPr>
            <w:tcW w:w="1638" w:type="pct"/>
            <w:noWrap w:val="0"/>
            <w:vAlign w:val="center"/>
          </w:tcPr>
          <w:p w14:paraId="7F8F1215">
            <w:pPr>
              <w:tabs>
                <w:tab w:val="left" w:pos="993"/>
              </w:tabs>
              <w:spacing w:line="440" w:lineRule="exact"/>
              <w:ind w:firstLine="843" w:firstLineChars="400"/>
              <w:rPr>
                <w:rFonts w:hint="eastAsia" w:ascii="宋体" w:hAnsi="宋体"/>
                <w:b/>
                <w:bCs/>
                <w:szCs w:val="21"/>
                <w:highlight w:val="none"/>
              </w:rPr>
            </w:pPr>
            <w:r>
              <w:rPr>
                <w:rFonts w:hint="eastAsia" w:ascii="宋体" w:hAnsi="宋体"/>
                <w:b/>
                <w:bCs/>
                <w:szCs w:val="21"/>
                <w:highlight w:val="none"/>
              </w:rPr>
              <w:t>时间</w:t>
            </w:r>
          </w:p>
        </w:tc>
        <w:tc>
          <w:tcPr>
            <w:tcW w:w="1659" w:type="pct"/>
            <w:noWrap w:val="0"/>
            <w:vAlign w:val="center"/>
          </w:tcPr>
          <w:p w14:paraId="703DEE36">
            <w:pPr>
              <w:tabs>
                <w:tab w:val="left" w:pos="993"/>
              </w:tabs>
              <w:spacing w:line="440" w:lineRule="exact"/>
              <w:ind w:firstLine="1054" w:firstLineChars="500"/>
              <w:rPr>
                <w:rFonts w:hint="eastAsia" w:ascii="宋体" w:hAnsi="宋体"/>
                <w:b/>
                <w:bCs/>
                <w:szCs w:val="21"/>
                <w:highlight w:val="none"/>
              </w:rPr>
            </w:pPr>
            <w:r>
              <w:rPr>
                <w:rFonts w:hint="eastAsia" w:ascii="宋体" w:hAnsi="宋体"/>
                <w:b/>
                <w:bCs/>
                <w:szCs w:val="21"/>
                <w:highlight w:val="none"/>
              </w:rPr>
              <w:t>地点</w:t>
            </w:r>
          </w:p>
        </w:tc>
      </w:tr>
      <w:tr w14:paraId="6E1B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noWrap w:val="0"/>
            <w:vAlign w:val="center"/>
          </w:tcPr>
          <w:p w14:paraId="2486A3ED">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239" w:type="pct"/>
            <w:noWrap w:val="0"/>
            <w:vAlign w:val="center"/>
          </w:tcPr>
          <w:p w14:paraId="57BF141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招标文件发布时间</w:t>
            </w:r>
          </w:p>
        </w:tc>
        <w:tc>
          <w:tcPr>
            <w:tcW w:w="1638" w:type="pct"/>
            <w:noWrap w:val="0"/>
            <w:vAlign w:val="center"/>
          </w:tcPr>
          <w:p w14:paraId="33B7B16E">
            <w:pPr>
              <w:tabs>
                <w:tab w:val="left" w:pos="993"/>
              </w:tabs>
              <w:spacing w:line="440" w:lineRule="exact"/>
              <w:jc w:val="center"/>
              <w:rPr>
                <w:rFonts w:hint="eastAsia" w:ascii="宋体" w:hAnsi="宋体" w:eastAsia="宋体"/>
                <w:color w:val="000000"/>
                <w:szCs w:val="21"/>
                <w:highlight w:val="none"/>
                <w:lang w:val="en-US" w:eastAsia="zh-CN"/>
              </w:rPr>
            </w:pPr>
            <w:r>
              <w:t>2026</w:t>
            </w:r>
            <w:r>
              <w:rPr>
                <w:rFonts w:hint="eastAsia"/>
                <w:lang w:val="en-US" w:eastAsia="zh-CN"/>
              </w:rPr>
              <w:t>年7月24日</w:t>
            </w:r>
          </w:p>
        </w:tc>
        <w:tc>
          <w:tcPr>
            <w:tcW w:w="1659" w:type="pct"/>
            <w:noWrap w:val="0"/>
            <w:vAlign w:val="center"/>
          </w:tcPr>
          <w:p w14:paraId="1E329F3C">
            <w:pPr>
              <w:tabs>
                <w:tab w:val="left" w:pos="993"/>
              </w:tabs>
              <w:spacing w:line="440" w:lineRule="exact"/>
              <w:jc w:val="center"/>
              <w:rPr>
                <w:rFonts w:ascii="宋体" w:hAnsi="宋体"/>
                <w:color w:val="000000"/>
                <w:szCs w:val="21"/>
                <w:highlight w:val="none"/>
              </w:rPr>
            </w:pPr>
            <w:r>
              <w:rPr>
                <w:rFonts w:hint="eastAsia" w:ascii="宋体" w:hAnsi="宋体"/>
                <w:color w:val="000000"/>
                <w:szCs w:val="21"/>
                <w:highlight w:val="none"/>
              </w:rPr>
              <w:t>滨湖集团官网</w:t>
            </w:r>
          </w:p>
        </w:tc>
      </w:tr>
      <w:tr w14:paraId="1409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62" w:type="pct"/>
            <w:noWrap w:val="0"/>
            <w:vAlign w:val="center"/>
          </w:tcPr>
          <w:p w14:paraId="75E41538">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239" w:type="pct"/>
            <w:noWrap w:val="0"/>
            <w:vAlign w:val="center"/>
          </w:tcPr>
          <w:p w14:paraId="61BDDA16">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投标文件提交截止时间</w:t>
            </w:r>
          </w:p>
        </w:tc>
        <w:tc>
          <w:tcPr>
            <w:tcW w:w="1638" w:type="pct"/>
            <w:noWrap w:val="0"/>
            <w:vAlign w:val="center"/>
          </w:tcPr>
          <w:p w14:paraId="2CA7714E">
            <w:pPr>
              <w:tabs>
                <w:tab w:val="left" w:pos="993"/>
              </w:tabs>
              <w:spacing w:line="440" w:lineRule="exact"/>
              <w:jc w:val="center"/>
              <w:rPr>
                <w:rFonts w:hint="default" w:ascii="宋体" w:hAnsi="宋体" w:eastAsia="宋体"/>
                <w:color w:val="000000"/>
                <w:szCs w:val="21"/>
                <w:highlight w:val="none"/>
                <w:lang w:val="en-US" w:eastAsia="zh-CN"/>
              </w:rPr>
            </w:pPr>
            <w:r>
              <w:t>2026</w:t>
            </w:r>
            <w:r>
              <w:rPr>
                <w:rFonts w:hint="eastAsia"/>
                <w:lang w:val="en-US" w:eastAsia="zh-CN"/>
              </w:rPr>
              <w:t>年7月28日15:00前</w:t>
            </w:r>
          </w:p>
        </w:tc>
        <w:tc>
          <w:tcPr>
            <w:tcW w:w="1659" w:type="pct"/>
            <w:noWrap w:val="0"/>
            <w:vAlign w:val="center"/>
          </w:tcPr>
          <w:p w14:paraId="381D82B2">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s="Times New Roman"/>
                <w:color w:val="000000"/>
                <w:szCs w:val="21"/>
                <w:highlight w:val="none"/>
                <w:lang w:val="en-US" w:eastAsia="zh-CN"/>
              </w:rPr>
              <w:t>合肥滨湖集团5楼开标室（暂定）</w:t>
            </w:r>
          </w:p>
        </w:tc>
      </w:tr>
      <w:tr w14:paraId="28B6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noWrap w:val="0"/>
            <w:vAlign w:val="center"/>
          </w:tcPr>
          <w:p w14:paraId="50039729">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1239" w:type="pct"/>
            <w:noWrap w:val="0"/>
            <w:vAlign w:val="center"/>
          </w:tcPr>
          <w:p w14:paraId="07FE3E6C">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开标时间、地点</w:t>
            </w:r>
          </w:p>
        </w:tc>
        <w:tc>
          <w:tcPr>
            <w:tcW w:w="1638" w:type="pct"/>
            <w:noWrap w:val="0"/>
            <w:vAlign w:val="center"/>
          </w:tcPr>
          <w:p w14:paraId="7FA1FC4B">
            <w:pPr>
              <w:tabs>
                <w:tab w:val="left" w:pos="993"/>
              </w:tabs>
              <w:spacing w:line="440" w:lineRule="exact"/>
              <w:jc w:val="center"/>
              <w:rPr>
                <w:rFonts w:hint="default" w:ascii="宋体" w:hAnsi="宋体" w:eastAsia="宋体"/>
                <w:color w:val="000000"/>
                <w:szCs w:val="21"/>
                <w:highlight w:val="none"/>
                <w:lang w:val="en-US" w:eastAsia="zh-CN"/>
              </w:rPr>
            </w:pPr>
            <w:r>
              <w:t>2026</w:t>
            </w:r>
            <w:r>
              <w:rPr>
                <w:rFonts w:hint="eastAsia"/>
                <w:lang w:val="en-US" w:eastAsia="zh-CN"/>
              </w:rPr>
              <w:t>年7月28</w:t>
            </w:r>
            <w:bookmarkStart w:id="41" w:name="_GoBack"/>
            <w:bookmarkEnd w:id="41"/>
            <w:r>
              <w:rPr>
                <w:rFonts w:hint="eastAsia"/>
                <w:lang w:val="en-US" w:eastAsia="zh-CN"/>
              </w:rPr>
              <w:t>日15:00（暂定）</w:t>
            </w:r>
          </w:p>
        </w:tc>
        <w:tc>
          <w:tcPr>
            <w:tcW w:w="1659" w:type="pct"/>
            <w:noWrap w:val="0"/>
            <w:vAlign w:val="center"/>
          </w:tcPr>
          <w:p w14:paraId="1963E1F6">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s="Times New Roman"/>
                <w:color w:val="000000"/>
                <w:szCs w:val="21"/>
                <w:highlight w:val="none"/>
                <w:lang w:val="en-US" w:eastAsia="zh-CN"/>
              </w:rPr>
              <w:t>合肥滨湖集团5楼开标室（暂定）</w:t>
            </w:r>
          </w:p>
        </w:tc>
      </w:tr>
      <w:tr w14:paraId="0531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043C033">
            <w:pPr>
              <w:tabs>
                <w:tab w:val="left" w:pos="993"/>
              </w:tabs>
              <w:spacing w:line="440" w:lineRule="exact"/>
              <w:ind w:firstLine="420" w:firstLineChars="20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投标注意事项：* 本次投标无需述标，但需准备方案文件（纸质）及电子档文件</w:t>
            </w:r>
          </w:p>
        </w:tc>
      </w:tr>
    </w:tbl>
    <w:p w14:paraId="57D7B25E">
      <w:pPr>
        <w:tabs>
          <w:tab w:val="left" w:pos="993"/>
        </w:tabs>
        <w:spacing w:line="440" w:lineRule="exact"/>
        <w:ind w:firstLine="420" w:firstLineChars="200"/>
        <w:rPr>
          <w:rFonts w:hint="eastAsia" w:ascii="宋体" w:hAnsi="宋体"/>
          <w:color w:val="000000"/>
          <w:szCs w:val="21"/>
          <w:highlight w:val="none"/>
        </w:rPr>
      </w:pPr>
      <w:r>
        <w:t>日期：2026年07月2</w:t>
      </w:r>
      <w:r>
        <w:rPr>
          <w:rFonts w:hint="eastAsia"/>
          <w:lang w:val="en-US" w:eastAsia="zh-CN"/>
        </w:rPr>
        <w:t>4</w:t>
      </w:r>
      <w:r>
        <w:t>日</w:t>
      </w:r>
    </w:p>
    <w:p w14:paraId="54464EC7">
      <w:pPr>
        <w:tabs>
          <w:tab w:val="left" w:pos="993"/>
        </w:tabs>
        <w:spacing w:line="440" w:lineRule="exact"/>
        <w:ind w:firstLine="420" w:firstLineChars="200"/>
        <w:rPr>
          <w:rFonts w:hint="eastAsia" w:ascii="宋体" w:hAnsi="宋体"/>
          <w:color w:val="000000"/>
          <w:szCs w:val="21"/>
          <w:highlight w:val="none"/>
        </w:rPr>
      </w:pPr>
      <w:r>
        <w:t>服务周期：30天。</w:t>
      </w:r>
    </w:p>
    <w:p w14:paraId="05B4BC68">
      <w:pPr>
        <w:tabs>
          <w:tab w:val="left" w:pos="993"/>
        </w:tabs>
        <w:spacing w:line="440" w:lineRule="exact"/>
        <w:ind w:firstLine="420" w:firstLineChars="200"/>
        <w:rPr>
          <w:rFonts w:hint="eastAsia" w:ascii="宋体" w:hAnsi="宋体"/>
          <w:b/>
          <w:bCs/>
          <w:color w:val="000000"/>
          <w:szCs w:val="21"/>
          <w:highlight w:val="none"/>
        </w:rPr>
      </w:pPr>
      <w:r>
        <w:t>投标报价：不超过13.2万元（含税）。</w:t>
      </w:r>
    </w:p>
    <w:p w14:paraId="4D926295">
      <w:pPr>
        <w:tabs>
          <w:tab w:val="left" w:pos="993"/>
        </w:tabs>
        <w:spacing w:line="440" w:lineRule="exact"/>
        <w:ind w:firstLine="420" w:firstLineChars="200"/>
        <w:rPr>
          <w:rFonts w:hint="default" w:ascii="宋体" w:hAnsi="宋体" w:eastAsia="宋体" w:cs="Times New Roman"/>
          <w:b w:val="0"/>
          <w:bCs w:val="0"/>
          <w:sz w:val="21"/>
          <w:szCs w:val="21"/>
          <w:lang w:val="en-US" w:eastAsia="zh-CN"/>
        </w:rPr>
      </w:pPr>
    </w:p>
    <w:p w14:paraId="6F09DB10">
      <w:pPr>
        <w:pStyle w:val="2"/>
        <w:spacing w:line="500" w:lineRule="exact"/>
        <w:ind w:firstLine="0"/>
        <w:rPr>
          <w:rFonts w:hint="eastAsia" w:ascii="宋体" w:hAnsi="宋体" w:eastAsia="宋体"/>
          <w:highlight w:val="none"/>
        </w:rPr>
      </w:pPr>
      <w:r>
        <w:rPr>
          <w:rFonts w:ascii="宋体" w:hAnsi="宋体"/>
          <w:sz w:val="24"/>
          <w:szCs w:val="18"/>
          <w:highlight w:val="none"/>
        </w:rPr>
        <w:br w:type="page"/>
      </w:r>
      <w:bookmarkEnd w:id="5"/>
      <w:bookmarkEnd w:id="6"/>
      <w:bookmarkEnd w:id="7"/>
      <w:bookmarkEnd w:id="8"/>
      <w:bookmarkEnd w:id="9"/>
      <w:bookmarkEnd w:id="10"/>
      <w:bookmarkStart w:id="11" w:name="_Toc245092761"/>
      <w:bookmarkStart w:id="12" w:name="_Toc273602341"/>
      <w:bookmarkStart w:id="13" w:name="_Toc39733478"/>
      <w:bookmarkStart w:id="14" w:name="_Toc6595"/>
      <w:bookmarkStart w:id="15" w:name="_Toc220232390"/>
      <w:r>
        <w:rPr>
          <w:rFonts w:hint="eastAsia" w:ascii="宋体" w:hAnsi="宋体" w:eastAsia="宋体"/>
          <w:highlight w:val="none"/>
        </w:rPr>
        <w:t xml:space="preserve">第二章 </w:t>
      </w:r>
      <w:bookmarkEnd w:id="11"/>
      <w:bookmarkEnd w:id="12"/>
      <w:bookmarkEnd w:id="13"/>
      <w:bookmarkEnd w:id="14"/>
      <w:bookmarkEnd w:id="15"/>
      <w:r>
        <w:rPr>
          <w:rFonts w:hint="eastAsia" w:ascii="宋体" w:hAnsi="宋体" w:eastAsia="宋体"/>
          <w:highlight w:val="none"/>
        </w:rPr>
        <w:t>评分标准表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350"/>
        <w:gridCol w:w="962"/>
        <w:gridCol w:w="4581"/>
        <w:gridCol w:w="1713"/>
      </w:tblGrid>
      <w:tr w14:paraId="1C27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8" w:type="dxa"/>
            <w:shd w:val="clear" w:color="auto" w:fill="FFFF00"/>
            <w:noWrap w:val="0"/>
            <w:vAlign w:val="center"/>
          </w:tcPr>
          <w:p w14:paraId="0E947991">
            <w:pPr>
              <w:jc w:val="center"/>
              <w:rPr>
                <w:b/>
                <w:bCs/>
                <w:color w:val="000000"/>
                <w:sz w:val="20"/>
                <w:highlight w:val="none"/>
              </w:rPr>
            </w:pPr>
            <w:bookmarkStart w:id="16" w:name="_Toc273602342"/>
            <w:bookmarkStart w:id="17" w:name="_Toc245092762"/>
            <w:r>
              <w:rPr>
                <w:rFonts w:hint="eastAsia"/>
                <w:b/>
                <w:bCs/>
                <w:color w:val="000000"/>
                <w:sz w:val="20"/>
                <w:highlight w:val="none"/>
              </w:rPr>
              <w:t>一级指标</w:t>
            </w:r>
          </w:p>
        </w:tc>
        <w:tc>
          <w:tcPr>
            <w:tcW w:w="1350" w:type="dxa"/>
            <w:shd w:val="clear" w:color="auto" w:fill="FFFF00"/>
            <w:noWrap w:val="0"/>
            <w:vAlign w:val="center"/>
          </w:tcPr>
          <w:p w14:paraId="0CE4C1D3">
            <w:pPr>
              <w:jc w:val="center"/>
              <w:rPr>
                <w:b/>
                <w:bCs/>
                <w:color w:val="000000"/>
                <w:sz w:val="20"/>
                <w:highlight w:val="none"/>
              </w:rPr>
            </w:pPr>
            <w:r>
              <w:rPr>
                <w:rFonts w:hint="eastAsia"/>
                <w:b/>
                <w:bCs/>
                <w:color w:val="000000"/>
                <w:sz w:val="20"/>
                <w:highlight w:val="none"/>
              </w:rPr>
              <w:t>二级指标</w:t>
            </w:r>
          </w:p>
        </w:tc>
        <w:tc>
          <w:tcPr>
            <w:tcW w:w="962" w:type="dxa"/>
            <w:shd w:val="clear" w:color="auto" w:fill="FFFF00"/>
            <w:noWrap w:val="0"/>
            <w:vAlign w:val="center"/>
          </w:tcPr>
          <w:p w14:paraId="2401ECFD">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分值</w:t>
            </w:r>
          </w:p>
        </w:tc>
        <w:tc>
          <w:tcPr>
            <w:tcW w:w="4581" w:type="dxa"/>
            <w:shd w:val="clear" w:color="auto" w:fill="FFFF00"/>
            <w:noWrap w:val="0"/>
            <w:vAlign w:val="center"/>
          </w:tcPr>
          <w:p w14:paraId="7268736C">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1713" w:type="dxa"/>
            <w:shd w:val="clear" w:color="auto" w:fill="FFFF00"/>
            <w:noWrap w:val="0"/>
            <w:vAlign w:val="center"/>
          </w:tcPr>
          <w:p w14:paraId="5BABBDCB">
            <w:pPr>
              <w:jc w:val="center"/>
              <w:rPr>
                <w:b/>
                <w:bCs/>
                <w:color w:val="000000"/>
                <w:sz w:val="20"/>
                <w:highlight w:val="none"/>
              </w:rPr>
            </w:pPr>
            <w:r>
              <w:rPr>
                <w:rFonts w:hint="eastAsia"/>
                <w:b/>
                <w:bCs/>
                <w:color w:val="000000"/>
                <w:sz w:val="20"/>
                <w:highlight w:val="none"/>
              </w:rPr>
              <w:t>应答材料要求</w:t>
            </w:r>
          </w:p>
        </w:tc>
      </w:tr>
      <w:tr w14:paraId="1BE3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238" w:type="dxa"/>
            <w:vMerge w:val="restart"/>
            <w:noWrap w:val="0"/>
            <w:vAlign w:val="center"/>
          </w:tcPr>
          <w:p w14:paraId="13B1C961">
            <w:pPr>
              <w:jc w:val="center"/>
              <w:rPr>
                <w:rFonts w:hint="eastAsia" w:ascii="Times New Roman" w:hAnsi="Times New Roman" w:eastAsia="宋体" w:cs="Times New Roman"/>
                <w:b/>
                <w:bCs/>
                <w:sz w:val="16"/>
                <w:szCs w:val="16"/>
                <w:lang w:val="en-US" w:eastAsia="zh-CN"/>
              </w:rPr>
            </w:pPr>
            <w:r>
              <w:rPr>
                <w:rFonts w:hint="eastAsia" w:ascii="Times New Roman" w:hAnsi="Times New Roman" w:eastAsia="宋体" w:cs="Times New Roman"/>
                <w:b/>
                <w:bCs/>
                <w:sz w:val="16"/>
                <w:szCs w:val="16"/>
                <w:lang w:val="en-US" w:eastAsia="zh-CN"/>
              </w:rPr>
              <w:t>公司综合实力</w:t>
            </w:r>
          </w:p>
          <w:p w14:paraId="1858E86D">
            <w:pPr>
              <w:jc w:val="center"/>
              <w:rPr>
                <w:sz w:val="15"/>
                <w:szCs w:val="15"/>
                <w:highlight w:val="none"/>
              </w:rPr>
            </w:pPr>
            <w:r>
              <w:rPr>
                <w:rFonts w:hint="eastAsia" w:ascii="Times New Roman" w:hAnsi="Times New Roman" w:eastAsia="宋体" w:cs="Times New Roman"/>
                <w:b/>
                <w:bCs/>
                <w:sz w:val="16"/>
                <w:szCs w:val="16"/>
                <w:lang w:val="en-US" w:eastAsia="zh-CN"/>
              </w:rPr>
              <w:t>（10分）</w:t>
            </w:r>
          </w:p>
        </w:tc>
        <w:tc>
          <w:tcPr>
            <w:tcW w:w="1350" w:type="dxa"/>
            <w:noWrap w:val="0"/>
            <w:vAlign w:val="center"/>
          </w:tcPr>
          <w:p w14:paraId="54964435">
            <w:pPr>
              <w:jc w:val="center"/>
              <w:rPr>
                <w:rFonts w:hint="eastAsia" w:eastAsia="宋体"/>
                <w:b/>
                <w:bCs/>
                <w:sz w:val="18"/>
                <w:szCs w:val="18"/>
                <w:highlight w:val="none"/>
                <w:lang w:val="en-US" w:eastAsia="zh-CN"/>
              </w:rPr>
            </w:pPr>
            <w:r>
              <w:rPr>
                <w:rFonts w:hint="eastAsia"/>
                <w:b/>
                <w:bCs/>
                <w:sz w:val="18"/>
                <w:szCs w:val="18"/>
                <w:highlight w:val="none"/>
                <w:lang w:val="en-US" w:eastAsia="zh-CN"/>
              </w:rPr>
              <w:t>注册资金</w:t>
            </w:r>
          </w:p>
        </w:tc>
        <w:tc>
          <w:tcPr>
            <w:tcW w:w="962" w:type="dxa"/>
            <w:noWrap w:val="0"/>
            <w:vAlign w:val="center"/>
          </w:tcPr>
          <w:p w14:paraId="70DEE7E7">
            <w:pPr>
              <w:widowControl/>
              <w:jc w:val="center"/>
              <w:textAlignment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4</w:t>
            </w:r>
          </w:p>
        </w:tc>
        <w:tc>
          <w:tcPr>
            <w:tcW w:w="4581" w:type="dxa"/>
            <w:noWrap w:val="0"/>
            <w:vAlign w:val="center"/>
          </w:tcPr>
          <w:p w14:paraId="7DA50C72">
            <w:pPr>
              <w:widowControl/>
              <w:ind w:firstLine="360" w:firstLineChars="200"/>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供应商注册资金200万元及以上得4分，100万元-200万元（不含）的得3分，100万元（不含）以下得2分。</w:t>
            </w:r>
          </w:p>
        </w:tc>
        <w:tc>
          <w:tcPr>
            <w:tcW w:w="1713" w:type="dxa"/>
            <w:noWrap w:val="0"/>
            <w:vAlign w:val="center"/>
          </w:tcPr>
          <w:p w14:paraId="7DE73101">
            <w:pPr>
              <w:widowControl/>
              <w:jc w:val="left"/>
              <w:textAlignment w:val="center"/>
              <w:rPr>
                <w:rFonts w:hint="default" w:ascii="宋体" w:hAnsi="宋体" w:eastAsia="宋体" w:cs="宋体"/>
                <w:color w:val="000000"/>
                <w:kern w:val="0"/>
                <w:sz w:val="16"/>
                <w:szCs w:val="16"/>
                <w:highlight w:val="none"/>
                <w:lang w:val="en-US" w:eastAsia="zh-CN" w:bidi="ar"/>
              </w:rPr>
            </w:pPr>
            <w:r>
              <w:rPr>
                <w:rFonts w:hint="eastAsia" w:ascii="宋体" w:hAnsi="宋体" w:cs="宋体"/>
                <w:color w:val="000000"/>
                <w:kern w:val="0"/>
                <w:sz w:val="16"/>
                <w:szCs w:val="16"/>
                <w:highlight w:val="none"/>
                <w:lang w:bidi="ar"/>
              </w:rPr>
              <w:t>须提供</w:t>
            </w:r>
            <w:r>
              <w:rPr>
                <w:rFonts w:hint="eastAsia" w:ascii="宋体" w:hAnsi="宋体" w:cs="宋体"/>
                <w:color w:val="000000"/>
                <w:kern w:val="0"/>
                <w:sz w:val="16"/>
                <w:szCs w:val="16"/>
                <w:highlight w:val="none"/>
                <w:lang w:val="en-US" w:eastAsia="zh-CN" w:bidi="ar"/>
              </w:rPr>
              <w:t>相关文件，原件备查</w:t>
            </w:r>
          </w:p>
        </w:tc>
      </w:tr>
      <w:tr w14:paraId="340B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38" w:type="dxa"/>
            <w:vMerge w:val="continue"/>
            <w:noWrap w:val="0"/>
            <w:vAlign w:val="center"/>
          </w:tcPr>
          <w:p w14:paraId="055BA819">
            <w:pPr>
              <w:jc w:val="center"/>
              <w:rPr>
                <w:sz w:val="15"/>
                <w:szCs w:val="15"/>
                <w:highlight w:val="none"/>
              </w:rPr>
            </w:pPr>
          </w:p>
        </w:tc>
        <w:tc>
          <w:tcPr>
            <w:tcW w:w="1350" w:type="dxa"/>
            <w:noWrap w:val="0"/>
            <w:vAlign w:val="center"/>
          </w:tcPr>
          <w:p w14:paraId="662CFB13">
            <w:pPr>
              <w:jc w:val="center"/>
              <w:rPr>
                <w:rFonts w:hint="eastAsia" w:eastAsia="宋体"/>
                <w:b/>
                <w:bCs/>
                <w:sz w:val="18"/>
                <w:szCs w:val="18"/>
                <w:highlight w:val="none"/>
                <w:lang w:val="en-US" w:eastAsia="zh-CN"/>
              </w:rPr>
            </w:pPr>
            <w:r>
              <w:rPr>
                <w:rFonts w:hint="eastAsia"/>
                <w:b/>
                <w:bCs/>
                <w:sz w:val="18"/>
                <w:szCs w:val="18"/>
                <w:highlight w:val="none"/>
                <w:lang w:val="en-US" w:eastAsia="zh-CN"/>
              </w:rPr>
              <w:t>项目经验</w:t>
            </w:r>
          </w:p>
        </w:tc>
        <w:tc>
          <w:tcPr>
            <w:tcW w:w="962" w:type="dxa"/>
            <w:noWrap w:val="0"/>
            <w:vAlign w:val="center"/>
          </w:tcPr>
          <w:p w14:paraId="06C1F0E1">
            <w:pPr>
              <w:widowControl/>
              <w:jc w:val="center"/>
              <w:textAlignment w:val="center"/>
              <w:rPr>
                <w:rFonts w:hint="eastAsia" w:eastAsia="宋体"/>
                <w:color w:val="000000"/>
                <w:sz w:val="18"/>
                <w:szCs w:val="18"/>
                <w:highlight w:val="none"/>
                <w:lang w:eastAsia="zh-CN"/>
              </w:rPr>
            </w:pPr>
            <w:r>
              <w:rPr>
                <w:rFonts w:hint="eastAsia"/>
                <w:color w:val="000000"/>
                <w:sz w:val="18"/>
                <w:szCs w:val="18"/>
                <w:highlight w:val="none"/>
                <w:lang w:val="en-US" w:eastAsia="zh-CN"/>
              </w:rPr>
              <w:t>4</w:t>
            </w:r>
          </w:p>
        </w:tc>
        <w:tc>
          <w:tcPr>
            <w:tcW w:w="4581" w:type="dxa"/>
            <w:noWrap w:val="0"/>
            <w:vAlign w:val="center"/>
          </w:tcPr>
          <w:p w14:paraId="21C4E52D">
            <w:pPr>
              <w:widowControl/>
              <w:ind w:firstLine="360" w:firstLineChars="200"/>
              <w:jc w:val="left"/>
              <w:textAlignment w:val="center"/>
              <w:rPr>
                <w:color w:val="000000"/>
                <w:sz w:val="18"/>
                <w:szCs w:val="18"/>
                <w:highlight w:val="none"/>
              </w:rPr>
            </w:pPr>
            <w:r>
              <w:rPr>
                <w:sz w:val="18"/>
                <w:szCs w:val="18"/>
              </w:rPr>
              <w:t>202</w:t>
            </w:r>
            <w:r>
              <w:rPr>
                <w:rFonts w:hint="eastAsia"/>
                <w:sz w:val="18"/>
                <w:szCs w:val="18"/>
                <w:lang w:val="en-US" w:eastAsia="zh-CN"/>
              </w:rPr>
              <w:t>4</w:t>
            </w:r>
            <w:r>
              <w:rPr>
                <w:sz w:val="18"/>
                <w:szCs w:val="18"/>
              </w:rPr>
              <w:t>年1月1日以来（以合同签约日期为准），作为独立中标人执行过单笔合同金额10万元以上的商业、文旅类项目活动业绩不少于2次，在此基础上提供1个加2分，满分4分。（需提供合同、发票复印件）</w:t>
            </w:r>
          </w:p>
        </w:tc>
        <w:tc>
          <w:tcPr>
            <w:tcW w:w="1713" w:type="dxa"/>
            <w:noWrap w:val="0"/>
            <w:vAlign w:val="center"/>
          </w:tcPr>
          <w:p w14:paraId="33117F28">
            <w:pPr>
              <w:widowControl/>
              <w:jc w:val="left"/>
              <w:textAlignment w:val="center"/>
              <w:rPr>
                <w:rFonts w:hint="eastAsia" w:ascii="宋体" w:hAnsi="宋体" w:cs="宋体"/>
                <w:color w:val="000000"/>
                <w:kern w:val="0"/>
                <w:sz w:val="16"/>
                <w:szCs w:val="16"/>
                <w:highlight w:val="none"/>
                <w:lang w:bidi="ar"/>
              </w:rPr>
            </w:pPr>
            <w:r>
              <w:rPr>
                <w:rFonts w:hint="eastAsia" w:ascii="宋体" w:hAnsi="宋体" w:eastAsia="宋体" w:cs="宋体"/>
                <w:i w:val="0"/>
                <w:iCs w:val="0"/>
                <w:color w:val="000000"/>
                <w:kern w:val="0"/>
                <w:sz w:val="18"/>
                <w:szCs w:val="18"/>
                <w:u w:val="none"/>
                <w:lang w:val="en-US" w:eastAsia="zh-CN" w:bidi="ar"/>
              </w:rPr>
              <w:t>须提供合同关键页复印件（体现合同金额、签署人、签署日期）、发票复印件，原件备查</w:t>
            </w:r>
          </w:p>
        </w:tc>
      </w:tr>
      <w:tr w14:paraId="4FE6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38" w:type="dxa"/>
            <w:vMerge w:val="continue"/>
            <w:noWrap w:val="0"/>
            <w:vAlign w:val="center"/>
          </w:tcPr>
          <w:p w14:paraId="682486E8">
            <w:pPr>
              <w:jc w:val="center"/>
              <w:rPr>
                <w:sz w:val="15"/>
                <w:szCs w:val="15"/>
                <w:highlight w:val="none"/>
              </w:rPr>
            </w:pPr>
          </w:p>
        </w:tc>
        <w:tc>
          <w:tcPr>
            <w:tcW w:w="1350" w:type="dxa"/>
            <w:noWrap w:val="0"/>
            <w:vAlign w:val="center"/>
          </w:tcPr>
          <w:p w14:paraId="09A04C64">
            <w:pPr>
              <w:jc w:val="center"/>
              <w:rPr>
                <w:rFonts w:hint="default"/>
                <w:b/>
                <w:bCs/>
                <w:sz w:val="18"/>
                <w:szCs w:val="18"/>
                <w:highlight w:val="none"/>
                <w:lang w:val="en-US" w:eastAsia="zh-CN"/>
              </w:rPr>
            </w:pPr>
            <w:r>
              <w:rPr>
                <w:rFonts w:hint="eastAsia"/>
                <w:b/>
                <w:bCs/>
                <w:sz w:val="18"/>
                <w:szCs w:val="18"/>
                <w:highlight w:val="none"/>
                <w:lang w:val="en-US" w:eastAsia="zh-CN"/>
              </w:rPr>
              <w:t>项目区域</w:t>
            </w:r>
          </w:p>
        </w:tc>
        <w:tc>
          <w:tcPr>
            <w:tcW w:w="962" w:type="dxa"/>
            <w:noWrap w:val="0"/>
            <w:vAlign w:val="center"/>
          </w:tcPr>
          <w:p w14:paraId="3C11496F">
            <w:pPr>
              <w:widowControl/>
              <w:jc w:val="center"/>
              <w:textAlignment w:val="center"/>
              <w:rPr>
                <w:rFonts w:hint="default"/>
                <w:color w:val="000000"/>
                <w:sz w:val="18"/>
                <w:szCs w:val="18"/>
                <w:highlight w:val="none"/>
                <w:lang w:val="en-US" w:eastAsia="zh-CN"/>
              </w:rPr>
            </w:pPr>
            <w:r>
              <w:rPr>
                <w:rFonts w:hint="eastAsia"/>
                <w:color w:val="000000"/>
                <w:sz w:val="18"/>
                <w:szCs w:val="18"/>
                <w:highlight w:val="none"/>
                <w:lang w:val="en-US" w:eastAsia="zh-CN"/>
              </w:rPr>
              <w:t>2</w:t>
            </w:r>
          </w:p>
        </w:tc>
        <w:tc>
          <w:tcPr>
            <w:tcW w:w="4581" w:type="dxa"/>
            <w:noWrap w:val="0"/>
            <w:vAlign w:val="center"/>
          </w:tcPr>
          <w:p w14:paraId="5E1B8A2A">
            <w:pPr>
              <w:widowControl/>
              <w:ind w:firstLine="360" w:firstLineChars="20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w:t>
            </w:r>
            <w:r>
              <w:rPr>
                <w:rFonts w:hint="default" w:ascii="宋体" w:hAnsi="宋体" w:eastAsia="宋体" w:cs="宋体"/>
                <w:i w:val="0"/>
                <w:iCs w:val="0"/>
                <w:color w:val="000000"/>
                <w:kern w:val="0"/>
                <w:sz w:val="18"/>
                <w:szCs w:val="18"/>
                <w:highlight w:val="none"/>
                <w:u w:val="none"/>
                <w:lang w:val="en-US" w:eastAsia="zh-CN" w:bidi="ar"/>
              </w:rPr>
              <w:t>公司注册地址在合肥市，且承诺能够为本项目提供全程本地化人员保障、应急响应时间不超过2小时的，得</w:t>
            </w:r>
            <w:r>
              <w:rPr>
                <w:rFonts w:hint="eastAsia" w:ascii="宋体" w:hAnsi="宋体" w:eastAsia="宋体" w:cs="宋体"/>
                <w:i w:val="0"/>
                <w:iCs w:val="0"/>
                <w:color w:val="000000"/>
                <w:kern w:val="0"/>
                <w:sz w:val="18"/>
                <w:szCs w:val="18"/>
                <w:highlight w:val="none"/>
                <w:u w:val="none"/>
                <w:lang w:val="en-US" w:eastAsia="zh-CN" w:bidi="ar"/>
              </w:rPr>
              <w:t>2</w:t>
            </w:r>
            <w:r>
              <w:rPr>
                <w:rFonts w:hint="default" w:ascii="宋体" w:hAnsi="宋体" w:eastAsia="宋体" w:cs="宋体"/>
                <w:i w:val="0"/>
                <w:iCs w:val="0"/>
                <w:color w:val="000000"/>
                <w:kern w:val="0"/>
                <w:sz w:val="18"/>
                <w:szCs w:val="18"/>
                <w:highlight w:val="none"/>
                <w:u w:val="none"/>
                <w:lang w:val="en-US" w:eastAsia="zh-CN" w:bidi="ar"/>
              </w:rPr>
              <w:t>分。</w:t>
            </w:r>
            <w:r>
              <w:rPr>
                <w:rFonts w:hint="eastAsia" w:ascii="宋体" w:hAnsi="宋体" w:eastAsia="宋体" w:cs="宋体"/>
                <w:i w:val="0"/>
                <w:iCs w:val="0"/>
                <w:color w:val="000000"/>
                <w:kern w:val="0"/>
                <w:sz w:val="18"/>
                <w:szCs w:val="18"/>
                <w:highlight w:val="none"/>
                <w:u w:val="none"/>
                <w:lang w:val="en-US" w:eastAsia="zh-CN" w:bidi="ar"/>
              </w:rPr>
              <w:t>（需提供人员保障承诺函，未提供不得分）</w:t>
            </w:r>
          </w:p>
          <w:p w14:paraId="4CFE6D9F">
            <w:pPr>
              <w:widowControl/>
              <w:ind w:firstLine="360" w:firstLineChars="20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（注：仅注册地址在合肥方可得分，外地企业在合肥设立分公司、办事处或临时团队的不再作为本项加分依据。）</w:t>
            </w:r>
          </w:p>
        </w:tc>
        <w:tc>
          <w:tcPr>
            <w:tcW w:w="1713" w:type="dxa"/>
            <w:noWrap w:val="0"/>
            <w:vAlign w:val="center"/>
          </w:tcPr>
          <w:p w14:paraId="112D3D05">
            <w:pPr>
              <w:widowControl/>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提供投标人营业执照复印件（加盖公章），注册地址须为合肥市范围内。</w:t>
            </w:r>
          </w:p>
        </w:tc>
      </w:tr>
      <w:tr w14:paraId="16A8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1238" w:type="dxa"/>
            <w:vMerge w:val="restart"/>
            <w:noWrap w:val="0"/>
            <w:vAlign w:val="center"/>
          </w:tcPr>
          <w:p w14:paraId="492653C2">
            <w:pPr>
              <w:jc w:val="center"/>
              <w:rPr>
                <w:rFonts w:hint="eastAsia"/>
                <w:b/>
                <w:bCs/>
                <w:sz w:val="16"/>
                <w:szCs w:val="16"/>
                <w:highlight w:val="none"/>
              </w:rPr>
            </w:pPr>
            <w:r>
              <w:rPr>
                <w:rFonts w:hint="eastAsia"/>
                <w:b/>
                <w:bCs/>
                <w:sz w:val="16"/>
                <w:szCs w:val="16"/>
                <w:highlight w:val="none"/>
              </w:rPr>
              <w:t>业务能力</w:t>
            </w:r>
          </w:p>
          <w:p w14:paraId="1405B24E">
            <w:pPr>
              <w:jc w:val="center"/>
              <w:rPr>
                <w:sz w:val="18"/>
                <w:szCs w:val="18"/>
                <w:highlight w:val="none"/>
              </w:rPr>
            </w:pPr>
            <w:r>
              <w:rPr>
                <w:rFonts w:hint="eastAsia"/>
                <w:b/>
                <w:bCs/>
                <w:sz w:val="16"/>
                <w:szCs w:val="16"/>
                <w:highlight w:val="none"/>
              </w:rPr>
              <w:t>（</w:t>
            </w:r>
            <w:r>
              <w:rPr>
                <w:rFonts w:hint="eastAsia"/>
                <w:b/>
                <w:bCs/>
                <w:sz w:val="16"/>
                <w:szCs w:val="16"/>
                <w:highlight w:val="none"/>
                <w:lang w:val="en-US" w:eastAsia="zh-CN"/>
              </w:rPr>
              <w:t>30</w:t>
            </w:r>
            <w:r>
              <w:rPr>
                <w:rFonts w:hint="eastAsia"/>
                <w:b/>
                <w:bCs/>
                <w:sz w:val="16"/>
                <w:szCs w:val="16"/>
                <w:highlight w:val="none"/>
              </w:rPr>
              <w:t>分）</w:t>
            </w:r>
          </w:p>
        </w:tc>
        <w:tc>
          <w:tcPr>
            <w:tcW w:w="1350" w:type="dxa"/>
            <w:noWrap w:val="0"/>
            <w:vAlign w:val="center"/>
          </w:tcPr>
          <w:p w14:paraId="4B0AF878">
            <w:pPr>
              <w:jc w:val="center"/>
              <w:rPr>
                <w:rFonts w:hint="eastAsia"/>
                <w:b/>
                <w:bCs/>
                <w:sz w:val="18"/>
                <w:szCs w:val="18"/>
                <w:highlight w:val="none"/>
              </w:rPr>
            </w:pPr>
            <w:r>
              <w:rPr>
                <w:rFonts w:hint="eastAsia"/>
                <w:b/>
                <w:bCs/>
                <w:sz w:val="18"/>
                <w:szCs w:val="18"/>
                <w:highlight w:val="none"/>
              </w:rPr>
              <w:t>策划方案</w:t>
            </w:r>
          </w:p>
        </w:tc>
        <w:tc>
          <w:tcPr>
            <w:tcW w:w="962" w:type="dxa"/>
            <w:noWrap w:val="0"/>
            <w:vAlign w:val="center"/>
          </w:tcPr>
          <w:p w14:paraId="7286F1CB">
            <w:pPr>
              <w:widowControl/>
              <w:jc w:val="center"/>
              <w:textAlignment w:val="center"/>
              <w:rPr>
                <w:rFonts w:hint="default"/>
                <w:color w:val="000000"/>
                <w:sz w:val="18"/>
                <w:szCs w:val="18"/>
                <w:highlight w:val="none"/>
                <w:lang w:val="en-US" w:eastAsia="zh-CN"/>
              </w:rPr>
            </w:pPr>
            <w:r>
              <w:rPr>
                <w:rFonts w:hint="eastAsia"/>
                <w:color w:val="000000"/>
                <w:sz w:val="18"/>
                <w:szCs w:val="18"/>
                <w:highlight w:val="none"/>
                <w:lang w:val="en-US" w:eastAsia="zh-CN"/>
              </w:rPr>
              <w:t>28</w:t>
            </w:r>
          </w:p>
        </w:tc>
        <w:tc>
          <w:tcPr>
            <w:tcW w:w="4581" w:type="dxa"/>
            <w:noWrap w:val="0"/>
            <w:vAlign w:val="center"/>
          </w:tcPr>
          <w:p w14:paraId="48BA4C89">
            <w:pPr>
              <w:widowControl/>
              <w:jc w:val="left"/>
              <w:textAlignment w:val="center"/>
              <w:rPr>
                <w:rFonts w:hint="eastAsia" w:ascii="宋体" w:hAnsi="宋体" w:cs="宋体"/>
                <w:color w:val="000000"/>
                <w:kern w:val="0"/>
                <w:sz w:val="18"/>
                <w:szCs w:val="18"/>
                <w:highlight w:val="none"/>
                <w:lang w:val="en-US" w:eastAsia="zh-CN" w:bidi="ar"/>
              </w:rPr>
            </w:pPr>
          </w:p>
          <w:p w14:paraId="38D29297">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center"/>
              <w:rPr>
                <w:rFonts w:hint="eastAsia" w:ascii="宋体" w:hAnsi="宋体" w:eastAsia="宋体" w:cs="宋体"/>
                <w:color w:val="000000"/>
                <w:kern w:val="0"/>
                <w:sz w:val="18"/>
                <w:szCs w:val="18"/>
                <w:highlight w:val="none"/>
                <w:lang w:val="en-US" w:eastAsia="zh-CN" w:bidi="ar"/>
              </w:rPr>
            </w:pPr>
            <w:r>
              <w:rPr>
                <w:sz w:val="18"/>
                <w:szCs w:val="18"/>
              </w:rPr>
              <w:t>以2026年合柴1972“安徽首届极限运动嘉年华”市民公开赛方案为背景，根据方案完善执行方案，执行方案应包括但不限于活动</w:t>
            </w:r>
            <w:r>
              <w:rPr>
                <w:rFonts w:hint="eastAsia"/>
                <w:sz w:val="18"/>
                <w:szCs w:val="18"/>
                <w:lang w:val="en-US" w:eastAsia="zh-CN"/>
              </w:rPr>
              <w:t>主题策划及执行细案</w:t>
            </w:r>
            <w:r>
              <w:rPr>
                <w:sz w:val="18"/>
                <w:szCs w:val="18"/>
              </w:rPr>
              <w:t>、</w:t>
            </w:r>
            <w:r>
              <w:rPr>
                <w:sz w:val="18"/>
                <w:szCs w:val="18"/>
              </w:rPr>
              <w:t>活动</w:t>
            </w:r>
            <w:r>
              <w:rPr>
                <w:rFonts w:hint="eastAsia"/>
                <w:sz w:val="18"/>
                <w:szCs w:val="18"/>
                <w:lang w:val="en-US" w:eastAsia="zh-CN"/>
              </w:rPr>
              <w:t>主画面及清单设计延展</w:t>
            </w:r>
            <w:r>
              <w:rPr>
                <w:sz w:val="18"/>
                <w:szCs w:val="18"/>
              </w:rPr>
              <w:t>、</w:t>
            </w:r>
            <w:r>
              <w:rPr>
                <w:sz w:val="18"/>
                <w:szCs w:val="18"/>
              </w:rPr>
              <w:t xml:space="preserve">工作人员配置、活动应急(安全、突发事件)预案等内容。 </w:t>
            </w:r>
          </w:p>
          <w:p w14:paraId="4C753E94">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0"/>
                <w:sz w:val="18"/>
                <w:szCs w:val="18"/>
                <w:highlight w:val="none"/>
                <w:lang w:val="en-US" w:eastAsia="zh-CN" w:bidi="ar"/>
              </w:rPr>
            </w:pPr>
            <w:r>
              <w:rPr>
                <w:sz w:val="18"/>
                <w:szCs w:val="18"/>
              </w:rPr>
              <w:t>活动时间：2026年8月21日-8月23日</w:t>
            </w:r>
          </w:p>
          <w:p w14:paraId="7D5658AA">
            <w:pPr>
              <w:widowControl/>
              <w:jc w:val="both"/>
              <w:textAlignment w:val="center"/>
              <w:rPr>
                <w:rFonts w:hint="eastAsia" w:ascii="宋体" w:hAnsi="宋体" w:eastAsia="宋体" w:cs="宋体"/>
                <w:color w:val="000000"/>
                <w:kern w:val="0"/>
                <w:sz w:val="18"/>
                <w:szCs w:val="18"/>
                <w:highlight w:val="none"/>
                <w:lang w:val="en-US" w:eastAsia="zh-CN" w:bidi="ar"/>
              </w:rPr>
            </w:pPr>
          </w:p>
          <w:p w14:paraId="01DD104A">
            <w:pPr>
              <w:widowControl/>
              <w:jc w:val="left"/>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eastAsia="宋体" w:cs="宋体"/>
                <w:b w:val="0"/>
                <w:bCs w:val="0"/>
                <w:color w:val="000000"/>
                <w:kern w:val="0"/>
                <w:sz w:val="18"/>
                <w:szCs w:val="18"/>
                <w:highlight w:val="none"/>
                <w:lang w:val="en-US" w:eastAsia="zh-CN" w:bidi="ar"/>
              </w:rPr>
              <w:t>整体执行方案评分要求及标准：（合计28分）</w:t>
            </w:r>
          </w:p>
          <w:p w14:paraId="6F87E9D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00"/>
                <w:kern w:val="0"/>
                <w:sz w:val="18"/>
                <w:szCs w:val="18"/>
                <w:highlight w:val="none"/>
                <w:lang w:val="en-US" w:eastAsia="zh-CN" w:bidi="ar"/>
              </w:rPr>
            </w:pPr>
            <w:r>
              <w:rPr>
                <w:rFonts w:hint="eastAsia" w:ascii="宋体" w:hAnsi="宋体" w:eastAsia="宋体" w:cs="宋体"/>
                <w:b/>
                <w:bCs/>
                <w:color w:val="000000"/>
                <w:kern w:val="0"/>
                <w:sz w:val="18"/>
                <w:szCs w:val="18"/>
                <w:highlight w:val="none"/>
                <w:lang w:val="en-US" w:eastAsia="zh-CN" w:bidi="ar"/>
              </w:rPr>
              <w:t>活动主题策划及执行细案：</w:t>
            </w:r>
          </w:p>
          <w:p w14:paraId="0E3C47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执行细案完整、流程舒畅、创意优秀</w:t>
            </w:r>
            <w:r>
              <w:rPr>
                <w:rFonts w:hint="eastAsia" w:ascii="宋体" w:hAnsi="宋体" w:cs="宋体"/>
                <w:color w:val="000000"/>
                <w:kern w:val="0"/>
                <w:sz w:val="18"/>
                <w:szCs w:val="18"/>
                <w:highlight w:val="none"/>
                <w:lang w:val="en-US" w:eastAsia="zh-CN" w:bidi="ar"/>
              </w:rPr>
              <w:t>：9-13</w:t>
            </w:r>
            <w:r>
              <w:rPr>
                <w:rFonts w:hint="eastAsia" w:ascii="宋体" w:hAnsi="宋体" w:eastAsia="宋体" w:cs="宋体"/>
                <w:color w:val="000000"/>
                <w:kern w:val="0"/>
                <w:sz w:val="18"/>
                <w:szCs w:val="18"/>
                <w:highlight w:val="none"/>
                <w:lang w:val="en-US" w:eastAsia="zh-CN" w:bidi="ar"/>
              </w:rPr>
              <w:t>分</w:t>
            </w:r>
          </w:p>
          <w:p w14:paraId="03D260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执行细案</w:t>
            </w:r>
            <w:r>
              <w:rPr>
                <w:rFonts w:hint="eastAsia" w:ascii="宋体" w:hAnsi="宋体" w:cs="宋体"/>
                <w:color w:val="000000"/>
                <w:kern w:val="0"/>
                <w:sz w:val="18"/>
                <w:szCs w:val="18"/>
                <w:highlight w:val="none"/>
                <w:lang w:val="en-US" w:eastAsia="zh-CN" w:bidi="ar"/>
              </w:rPr>
              <w:t>基本完整</w:t>
            </w:r>
            <w:r>
              <w:rPr>
                <w:rFonts w:hint="eastAsia" w:ascii="宋体" w:hAnsi="宋体" w:eastAsia="宋体" w:cs="宋体"/>
                <w:color w:val="000000"/>
                <w:kern w:val="0"/>
                <w:sz w:val="18"/>
                <w:szCs w:val="18"/>
                <w:highlight w:val="none"/>
                <w:lang w:val="en-US" w:eastAsia="zh-CN" w:bidi="ar"/>
              </w:rPr>
              <w:t>、流程</w:t>
            </w:r>
            <w:r>
              <w:rPr>
                <w:rFonts w:hint="eastAsia" w:ascii="宋体" w:hAnsi="宋体" w:cs="宋体"/>
                <w:color w:val="000000"/>
                <w:kern w:val="0"/>
                <w:sz w:val="18"/>
                <w:szCs w:val="18"/>
                <w:highlight w:val="none"/>
                <w:lang w:val="en-US" w:eastAsia="zh-CN" w:bidi="ar"/>
              </w:rPr>
              <w:t>尚可、创意一般：4-8</w:t>
            </w:r>
            <w:r>
              <w:rPr>
                <w:rFonts w:hint="eastAsia" w:ascii="宋体" w:hAnsi="宋体" w:eastAsia="宋体" w:cs="宋体"/>
                <w:color w:val="000000"/>
                <w:kern w:val="0"/>
                <w:sz w:val="18"/>
                <w:szCs w:val="18"/>
                <w:highlight w:val="none"/>
                <w:lang w:val="en-US" w:eastAsia="zh-CN" w:bidi="ar"/>
              </w:rPr>
              <w:t>分</w:t>
            </w:r>
          </w:p>
          <w:p w14:paraId="0BA7932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执行细案</w:t>
            </w:r>
            <w:r>
              <w:rPr>
                <w:rFonts w:hint="eastAsia" w:ascii="宋体" w:hAnsi="宋体" w:cs="宋体"/>
                <w:color w:val="000000"/>
                <w:kern w:val="0"/>
                <w:sz w:val="18"/>
                <w:szCs w:val="18"/>
                <w:highlight w:val="none"/>
                <w:lang w:val="en-US" w:eastAsia="zh-CN" w:bidi="ar"/>
              </w:rPr>
              <w:t>不完整</w:t>
            </w:r>
            <w:r>
              <w:rPr>
                <w:rFonts w:hint="eastAsia" w:ascii="宋体" w:hAnsi="宋体" w:eastAsia="宋体" w:cs="宋体"/>
                <w:color w:val="000000"/>
                <w:kern w:val="0"/>
                <w:sz w:val="18"/>
                <w:szCs w:val="18"/>
                <w:highlight w:val="none"/>
                <w:lang w:val="en-US" w:eastAsia="zh-CN" w:bidi="ar"/>
              </w:rPr>
              <w:t>、流程</w:t>
            </w:r>
            <w:r>
              <w:rPr>
                <w:rFonts w:hint="eastAsia" w:ascii="宋体" w:hAnsi="宋体" w:cs="宋体"/>
                <w:color w:val="000000"/>
                <w:kern w:val="0"/>
                <w:sz w:val="18"/>
                <w:szCs w:val="18"/>
                <w:highlight w:val="none"/>
                <w:lang w:val="en-US" w:eastAsia="zh-CN" w:bidi="ar"/>
              </w:rPr>
              <w:t>差、创意差：0-3分</w:t>
            </w:r>
          </w:p>
          <w:p w14:paraId="78EC109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cs="宋体"/>
                <w:color w:val="000000"/>
                <w:kern w:val="0"/>
                <w:sz w:val="18"/>
                <w:szCs w:val="18"/>
                <w:highlight w:val="none"/>
                <w:lang w:val="en-US" w:eastAsia="zh-CN" w:bidi="ar"/>
              </w:rPr>
            </w:pPr>
          </w:p>
          <w:p w14:paraId="5CD12F6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00"/>
                <w:kern w:val="0"/>
                <w:sz w:val="18"/>
                <w:szCs w:val="18"/>
                <w:highlight w:val="none"/>
                <w:lang w:val="en-US" w:eastAsia="zh-CN" w:bidi="ar"/>
              </w:rPr>
            </w:pPr>
            <w:r>
              <w:rPr>
                <w:rFonts w:hint="eastAsia" w:ascii="宋体" w:hAnsi="宋体" w:eastAsia="宋体" w:cs="宋体"/>
                <w:b/>
                <w:bCs/>
                <w:color w:val="000000"/>
                <w:kern w:val="0"/>
                <w:sz w:val="18"/>
                <w:szCs w:val="18"/>
                <w:highlight w:val="none"/>
                <w:lang w:val="en-US" w:eastAsia="zh-CN" w:bidi="ar"/>
              </w:rPr>
              <w:t>活动主画面及清单设计延展</w:t>
            </w:r>
          </w:p>
          <w:p w14:paraId="07F287D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活动主KV风格统一、视觉冲击力强：</w:t>
            </w:r>
            <w:r>
              <w:rPr>
                <w:rFonts w:hint="eastAsia" w:ascii="宋体" w:hAnsi="宋体" w:cs="宋体"/>
                <w:color w:val="000000"/>
                <w:kern w:val="0"/>
                <w:sz w:val="18"/>
                <w:szCs w:val="18"/>
                <w:highlight w:val="none"/>
                <w:lang w:val="en-US" w:eastAsia="zh-CN" w:bidi="ar"/>
              </w:rPr>
              <w:t>4-8</w:t>
            </w:r>
            <w:r>
              <w:rPr>
                <w:rFonts w:hint="eastAsia" w:ascii="宋体" w:hAnsi="宋体" w:eastAsia="宋体" w:cs="宋体"/>
                <w:color w:val="000000"/>
                <w:kern w:val="0"/>
                <w:sz w:val="18"/>
                <w:szCs w:val="18"/>
                <w:highlight w:val="none"/>
                <w:lang w:val="en-US" w:eastAsia="zh-CN" w:bidi="ar"/>
              </w:rPr>
              <w:t>分</w:t>
            </w:r>
          </w:p>
          <w:p w14:paraId="4E35692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活动主KV风格一般、视觉冲击力一般：0-3分</w:t>
            </w:r>
          </w:p>
          <w:p w14:paraId="54CF7B8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cs="宋体"/>
                <w:color w:val="000000"/>
                <w:kern w:val="0"/>
                <w:sz w:val="18"/>
                <w:szCs w:val="18"/>
                <w:highlight w:val="none"/>
                <w:lang w:val="en-US" w:eastAsia="zh-CN" w:bidi="ar"/>
              </w:rPr>
            </w:pPr>
          </w:p>
          <w:p w14:paraId="7ECB28E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b/>
                <w:bCs/>
                <w:color w:val="000000"/>
                <w:kern w:val="0"/>
                <w:sz w:val="18"/>
                <w:szCs w:val="18"/>
                <w:highlight w:val="none"/>
                <w:lang w:val="en-US" w:eastAsia="zh-CN" w:bidi="ar"/>
              </w:rPr>
            </w:pPr>
            <w:r>
              <w:rPr>
                <w:rFonts w:hint="default" w:ascii="宋体" w:hAnsi="宋体" w:eastAsia="宋体" w:cs="宋体"/>
                <w:b/>
                <w:bCs/>
                <w:color w:val="000000"/>
                <w:kern w:val="0"/>
                <w:sz w:val="18"/>
                <w:szCs w:val="18"/>
                <w:highlight w:val="none"/>
                <w:lang w:val="en-US" w:eastAsia="zh-CN" w:bidi="ar"/>
              </w:rPr>
              <w:t>工作人员配置</w:t>
            </w:r>
          </w:p>
          <w:p w14:paraId="3C3C50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sz w:val="18"/>
                <w:szCs w:val="18"/>
              </w:rPr>
              <w:t>结合方案提供</w:t>
            </w:r>
            <w:r>
              <w:rPr>
                <w:rFonts w:hint="eastAsia"/>
                <w:sz w:val="18"/>
                <w:szCs w:val="18"/>
                <w:lang w:val="en-US" w:eastAsia="zh-CN"/>
              </w:rPr>
              <w:t>现场</w:t>
            </w:r>
            <w:r>
              <w:rPr>
                <w:sz w:val="18"/>
                <w:szCs w:val="18"/>
              </w:rPr>
              <w:t>赛事人员配置：</w:t>
            </w:r>
          </w:p>
          <w:p w14:paraId="14F48FF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sz w:val="18"/>
                <w:szCs w:val="18"/>
              </w:rPr>
              <w:t>人员配置</w:t>
            </w:r>
            <w:r>
              <w:rPr>
                <w:rFonts w:hint="eastAsia"/>
                <w:sz w:val="18"/>
                <w:szCs w:val="18"/>
                <w:lang w:val="en-US" w:eastAsia="zh-CN"/>
              </w:rPr>
              <w:t>完善</w:t>
            </w:r>
            <w:r>
              <w:rPr>
                <w:sz w:val="18"/>
                <w:szCs w:val="18"/>
              </w:rPr>
              <w:t>：3-5分</w:t>
            </w:r>
          </w:p>
          <w:p w14:paraId="744D21F8">
            <w:pPr>
              <w:keepNext w:val="0"/>
              <w:keepLines w:val="0"/>
              <w:pageBreakBefore w:val="0"/>
              <w:widowControl/>
              <w:kinsoku/>
              <w:wordWrap/>
              <w:overflowPunct/>
              <w:topLinePunct w:val="0"/>
              <w:autoSpaceDE/>
              <w:autoSpaceDN/>
              <w:bidi w:val="0"/>
              <w:adjustRightInd/>
              <w:snapToGrid/>
              <w:spacing w:line="240" w:lineRule="auto"/>
              <w:jc w:val="left"/>
              <w:textAlignment w:val="center"/>
              <w:rPr>
                <w:sz w:val="18"/>
                <w:szCs w:val="18"/>
              </w:rPr>
            </w:pPr>
            <w:r>
              <w:rPr>
                <w:sz w:val="18"/>
                <w:szCs w:val="18"/>
              </w:rPr>
              <w:t>人员配置一般：0-2分</w:t>
            </w:r>
          </w:p>
          <w:p w14:paraId="0F885B7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sz w:val="18"/>
                <w:szCs w:val="18"/>
                <w:lang w:val="en-US" w:eastAsia="zh-CN"/>
              </w:rPr>
            </w:pPr>
          </w:p>
          <w:p w14:paraId="204AC37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b/>
                <w:bCs/>
                <w:color w:val="000000"/>
                <w:kern w:val="0"/>
                <w:sz w:val="18"/>
                <w:szCs w:val="18"/>
                <w:highlight w:val="none"/>
                <w:lang w:val="en-US" w:eastAsia="zh-CN" w:bidi="ar"/>
              </w:rPr>
              <w:t>活动制定活动应急预案：</w:t>
            </w:r>
          </w:p>
          <w:p w14:paraId="1358051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活动安全应急预案完善：2分</w:t>
            </w:r>
          </w:p>
          <w:p w14:paraId="516D94C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活动安全应急预案</w:t>
            </w:r>
            <w:r>
              <w:rPr>
                <w:rFonts w:hint="eastAsia" w:ascii="宋体" w:hAnsi="宋体" w:cs="宋体"/>
                <w:color w:val="000000"/>
                <w:kern w:val="0"/>
                <w:sz w:val="18"/>
                <w:szCs w:val="18"/>
                <w:highlight w:val="none"/>
                <w:lang w:val="en-US" w:eastAsia="zh-CN" w:bidi="ar"/>
              </w:rPr>
              <w:t>不</w:t>
            </w:r>
            <w:r>
              <w:rPr>
                <w:rFonts w:hint="eastAsia" w:ascii="宋体" w:hAnsi="宋体" w:eastAsia="宋体" w:cs="宋体"/>
                <w:color w:val="000000"/>
                <w:kern w:val="0"/>
                <w:sz w:val="18"/>
                <w:szCs w:val="18"/>
                <w:highlight w:val="none"/>
                <w:lang w:val="en-US" w:eastAsia="zh-CN" w:bidi="ar"/>
              </w:rPr>
              <w:t>完善</w:t>
            </w:r>
            <w:r>
              <w:rPr>
                <w:rFonts w:hint="eastAsia" w:ascii="宋体" w:hAnsi="宋体" w:cs="宋体"/>
                <w:color w:val="000000"/>
                <w:kern w:val="0"/>
                <w:sz w:val="18"/>
                <w:szCs w:val="18"/>
                <w:highlight w:val="none"/>
                <w:lang w:val="en-US" w:eastAsia="zh-CN" w:bidi="ar"/>
              </w:rPr>
              <w:t>或未提供</w:t>
            </w:r>
            <w:r>
              <w:rPr>
                <w:rFonts w:hint="eastAsia" w:ascii="宋体" w:hAnsi="宋体" w:eastAsia="宋体" w:cs="宋体"/>
                <w:color w:val="000000"/>
                <w:kern w:val="0"/>
                <w:sz w:val="18"/>
                <w:szCs w:val="18"/>
                <w:highlight w:val="none"/>
                <w:lang w:val="en-US" w:eastAsia="zh-CN" w:bidi="ar"/>
              </w:rPr>
              <w:t>：</w:t>
            </w:r>
            <w:r>
              <w:rPr>
                <w:rFonts w:hint="eastAsia" w:ascii="宋体" w:hAnsi="宋体" w:cs="宋体"/>
                <w:color w:val="000000"/>
                <w:kern w:val="0"/>
                <w:sz w:val="18"/>
                <w:szCs w:val="18"/>
                <w:highlight w:val="none"/>
                <w:lang w:val="en-US" w:eastAsia="zh-CN" w:bidi="ar"/>
              </w:rPr>
              <w:t>0分</w:t>
            </w:r>
          </w:p>
          <w:p w14:paraId="3D00051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18"/>
                <w:szCs w:val="18"/>
                <w:highlight w:val="none"/>
                <w:lang w:val="en-US" w:eastAsia="zh-CN" w:bidi="ar"/>
              </w:rPr>
            </w:pPr>
          </w:p>
          <w:p w14:paraId="2E33233F">
            <w:pPr>
              <w:widowControl/>
              <w:jc w:val="left"/>
              <w:textAlignment w:val="center"/>
              <w:rPr>
                <w:rFonts w:hint="eastAsia" w:ascii="宋体" w:hAnsi="宋体" w:eastAsia="宋体" w:cs="宋体"/>
                <w:color w:val="000000"/>
                <w:kern w:val="0"/>
                <w:sz w:val="18"/>
                <w:szCs w:val="18"/>
                <w:highlight w:val="none"/>
                <w:lang w:val="en-US" w:eastAsia="zh-CN" w:bidi="ar"/>
              </w:rPr>
            </w:pPr>
          </w:p>
          <w:p w14:paraId="0F849DB4">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*以上</w:t>
            </w:r>
            <w:r>
              <w:rPr>
                <w:rFonts w:hint="eastAsia" w:ascii="宋体" w:hAnsi="宋体" w:cs="宋体"/>
                <w:color w:val="000000"/>
                <w:kern w:val="0"/>
                <w:sz w:val="18"/>
                <w:szCs w:val="18"/>
                <w:highlight w:val="none"/>
                <w:lang w:val="en-US" w:eastAsia="zh-CN" w:bidi="ar"/>
              </w:rPr>
              <w:t>4</w:t>
            </w:r>
            <w:r>
              <w:rPr>
                <w:rFonts w:hint="eastAsia" w:ascii="宋体" w:hAnsi="宋体" w:eastAsia="宋体" w:cs="宋体"/>
                <w:color w:val="000000"/>
                <w:kern w:val="0"/>
                <w:sz w:val="18"/>
                <w:szCs w:val="18"/>
                <w:highlight w:val="none"/>
                <w:lang w:val="en-US" w:eastAsia="zh-CN" w:bidi="ar"/>
              </w:rPr>
              <w:t>项根据方案分项打分，计入总分，合计28分。</w:t>
            </w:r>
          </w:p>
          <w:p w14:paraId="71A82770">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713" w:type="dxa"/>
            <w:noWrap w:val="0"/>
            <w:vAlign w:val="center"/>
          </w:tcPr>
          <w:p w14:paraId="24DABC17">
            <w:pPr>
              <w:jc w:val="center"/>
              <w:rPr>
                <w:rFonts w:hint="eastAsia" w:ascii="宋体" w:hAnsi="宋体" w:cs="宋体"/>
                <w:color w:val="000000"/>
                <w:kern w:val="0"/>
                <w:sz w:val="16"/>
                <w:szCs w:val="16"/>
                <w:highlight w:val="none"/>
                <w:lang w:bidi="ar"/>
              </w:rPr>
            </w:pPr>
          </w:p>
        </w:tc>
      </w:tr>
      <w:tr w14:paraId="526D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238" w:type="dxa"/>
            <w:vMerge w:val="continue"/>
            <w:noWrap w:val="0"/>
            <w:vAlign w:val="center"/>
          </w:tcPr>
          <w:p w14:paraId="0639D5DB">
            <w:pPr>
              <w:jc w:val="center"/>
              <w:rPr>
                <w:sz w:val="18"/>
                <w:szCs w:val="18"/>
                <w:highlight w:val="none"/>
              </w:rPr>
            </w:pPr>
          </w:p>
        </w:tc>
        <w:tc>
          <w:tcPr>
            <w:tcW w:w="1350" w:type="dxa"/>
            <w:noWrap w:val="0"/>
            <w:vAlign w:val="center"/>
          </w:tcPr>
          <w:p w14:paraId="46E662DD">
            <w:pPr>
              <w:jc w:val="center"/>
              <w:rPr>
                <w:rFonts w:hint="eastAsia"/>
                <w:b/>
                <w:bCs/>
                <w:sz w:val="18"/>
                <w:szCs w:val="18"/>
                <w:highlight w:val="none"/>
              </w:rPr>
            </w:pPr>
            <w:r>
              <w:rPr>
                <w:rFonts w:hint="eastAsia"/>
                <w:b/>
                <w:bCs/>
                <w:sz w:val="18"/>
                <w:szCs w:val="18"/>
                <w:highlight w:val="none"/>
                <w:lang w:val="en-US" w:eastAsia="zh-CN"/>
              </w:rPr>
              <w:t>投标</w:t>
            </w:r>
            <w:r>
              <w:rPr>
                <w:rFonts w:hint="eastAsia"/>
                <w:b/>
                <w:bCs/>
                <w:sz w:val="18"/>
                <w:szCs w:val="18"/>
                <w:highlight w:val="none"/>
              </w:rPr>
              <w:t>文件</w:t>
            </w:r>
          </w:p>
          <w:p w14:paraId="038D1265">
            <w:pPr>
              <w:jc w:val="center"/>
              <w:rPr>
                <w:b/>
                <w:bCs/>
                <w:sz w:val="18"/>
                <w:szCs w:val="18"/>
                <w:highlight w:val="none"/>
              </w:rPr>
            </w:pPr>
            <w:r>
              <w:rPr>
                <w:rFonts w:hint="eastAsia"/>
                <w:b/>
                <w:bCs/>
                <w:sz w:val="18"/>
                <w:szCs w:val="18"/>
                <w:highlight w:val="none"/>
              </w:rPr>
              <w:t>制作水平</w:t>
            </w:r>
          </w:p>
        </w:tc>
        <w:tc>
          <w:tcPr>
            <w:tcW w:w="962" w:type="dxa"/>
            <w:noWrap w:val="0"/>
            <w:vAlign w:val="center"/>
          </w:tcPr>
          <w:p w14:paraId="16265A5D">
            <w:pPr>
              <w:jc w:val="center"/>
              <w:rPr>
                <w:rFonts w:hint="eastAsia" w:eastAsia="宋体"/>
                <w:color w:val="000000"/>
                <w:sz w:val="18"/>
                <w:szCs w:val="18"/>
                <w:highlight w:val="none"/>
                <w:lang w:eastAsia="zh-CN"/>
              </w:rPr>
            </w:pPr>
            <w:r>
              <w:rPr>
                <w:rFonts w:hint="eastAsia"/>
                <w:color w:val="000000"/>
                <w:sz w:val="18"/>
                <w:szCs w:val="18"/>
                <w:highlight w:val="none"/>
                <w:lang w:val="en-US" w:eastAsia="zh-CN"/>
              </w:rPr>
              <w:t>2</w:t>
            </w:r>
          </w:p>
        </w:tc>
        <w:tc>
          <w:tcPr>
            <w:tcW w:w="4581" w:type="dxa"/>
            <w:noWrap w:val="0"/>
            <w:vAlign w:val="center"/>
          </w:tcPr>
          <w:p w14:paraId="5B46D01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根据招投标文件编制是否完整、相关数据及材料是否完整，装订印刷质量，资料查找是否方便进行评分。</w:t>
            </w:r>
          </w:p>
          <w:p w14:paraId="1F885085">
            <w:pPr>
              <w:widowControl/>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优得2分，良得1分，</w:t>
            </w:r>
            <w:r>
              <w:rPr>
                <w:rFonts w:hint="eastAsia" w:ascii="宋体" w:hAnsi="宋体" w:eastAsia="宋体" w:cs="宋体"/>
                <w:b/>
                <w:bCs/>
                <w:i w:val="0"/>
                <w:iCs w:val="0"/>
                <w:color w:val="000000"/>
                <w:kern w:val="0"/>
                <w:sz w:val="18"/>
                <w:szCs w:val="18"/>
                <w:highlight w:val="none"/>
                <w:u w:val="none"/>
                <w:lang w:val="en-US" w:eastAsia="zh-CN" w:bidi="ar"/>
              </w:rPr>
              <w:t>未装订不得分。</w:t>
            </w:r>
          </w:p>
          <w:p w14:paraId="6F947746">
            <w:pPr>
              <w:widowControl/>
              <w:jc w:val="left"/>
              <w:textAlignment w:val="center"/>
              <w:rPr>
                <w:rFonts w:hint="default" w:ascii="宋体" w:hAnsi="宋体" w:cs="宋体"/>
                <w:color w:val="000000"/>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对应文件日期错误不得分。</w:t>
            </w:r>
          </w:p>
        </w:tc>
        <w:tc>
          <w:tcPr>
            <w:tcW w:w="1713" w:type="dxa"/>
            <w:noWrap w:val="0"/>
            <w:vAlign w:val="center"/>
          </w:tcPr>
          <w:p w14:paraId="241646B9">
            <w:pPr>
              <w:jc w:val="center"/>
              <w:rPr>
                <w:sz w:val="18"/>
                <w:szCs w:val="18"/>
                <w:highlight w:val="none"/>
              </w:rPr>
            </w:pPr>
          </w:p>
        </w:tc>
      </w:tr>
      <w:tr w14:paraId="41FB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2588" w:type="dxa"/>
            <w:gridSpan w:val="2"/>
            <w:noWrap w:val="0"/>
            <w:vAlign w:val="center"/>
          </w:tcPr>
          <w:p w14:paraId="72111B3F">
            <w:pPr>
              <w:jc w:val="center"/>
              <w:rPr>
                <w:rFonts w:hint="eastAsia"/>
                <w:b/>
                <w:bCs/>
                <w:sz w:val="16"/>
                <w:szCs w:val="16"/>
                <w:highlight w:val="none"/>
              </w:rPr>
            </w:pPr>
            <w:r>
              <w:rPr>
                <w:rFonts w:hint="eastAsia"/>
                <w:b/>
                <w:bCs/>
                <w:sz w:val="16"/>
                <w:szCs w:val="16"/>
                <w:highlight w:val="none"/>
              </w:rPr>
              <w:t>投标报价</w:t>
            </w:r>
          </w:p>
          <w:p w14:paraId="4D6B1987">
            <w:pPr>
              <w:jc w:val="center"/>
              <w:rPr>
                <w:sz w:val="18"/>
                <w:szCs w:val="18"/>
                <w:highlight w:val="none"/>
              </w:rPr>
            </w:pPr>
            <w:r>
              <w:rPr>
                <w:rFonts w:hint="eastAsia"/>
                <w:b/>
                <w:bCs/>
                <w:sz w:val="16"/>
                <w:szCs w:val="16"/>
                <w:highlight w:val="none"/>
              </w:rPr>
              <w:t>（</w:t>
            </w:r>
            <w:r>
              <w:rPr>
                <w:rFonts w:hint="eastAsia"/>
                <w:b/>
                <w:bCs/>
                <w:sz w:val="16"/>
                <w:szCs w:val="16"/>
                <w:highlight w:val="none"/>
                <w:lang w:val="en-US" w:eastAsia="zh-CN"/>
              </w:rPr>
              <w:t>60</w:t>
            </w:r>
            <w:r>
              <w:rPr>
                <w:rFonts w:hint="eastAsia"/>
                <w:b/>
                <w:bCs/>
                <w:sz w:val="16"/>
                <w:szCs w:val="16"/>
                <w:highlight w:val="none"/>
              </w:rPr>
              <w:t>分）</w:t>
            </w:r>
          </w:p>
        </w:tc>
        <w:tc>
          <w:tcPr>
            <w:tcW w:w="962" w:type="dxa"/>
            <w:noWrap w:val="0"/>
            <w:vAlign w:val="center"/>
          </w:tcPr>
          <w:p w14:paraId="3A981DC2">
            <w:pPr>
              <w:jc w:val="center"/>
              <w:rPr>
                <w:rFonts w:hint="default"/>
                <w:color w:val="000000"/>
                <w:sz w:val="18"/>
                <w:szCs w:val="18"/>
                <w:highlight w:val="none"/>
                <w:lang w:val="en-US"/>
              </w:rPr>
            </w:pPr>
            <w:r>
              <w:rPr>
                <w:rFonts w:hint="eastAsia"/>
                <w:color w:val="000000"/>
                <w:sz w:val="18"/>
                <w:szCs w:val="18"/>
                <w:highlight w:val="none"/>
                <w:lang w:val="en-US" w:eastAsia="zh-CN"/>
              </w:rPr>
              <w:t>60</w:t>
            </w:r>
          </w:p>
        </w:tc>
        <w:tc>
          <w:tcPr>
            <w:tcW w:w="4581" w:type="dxa"/>
            <w:noWrap w:val="0"/>
            <w:vAlign w:val="center"/>
          </w:tcPr>
          <w:p w14:paraId="4AD60D64">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1、有效投标报价：根据投标人的投标报价，经评审委员会评审，未否决投标的报价为有效投标报价。</w:t>
            </w:r>
          </w:p>
          <w:p w14:paraId="216CA40A">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、高于基准价的报价得分=</w:t>
            </w:r>
            <w:r>
              <w:rPr>
                <w:rFonts w:hint="eastAsia" w:ascii="宋体" w:hAnsi="宋体" w:cs="宋体"/>
                <w:color w:val="000000"/>
                <w:kern w:val="0"/>
                <w:sz w:val="18"/>
                <w:szCs w:val="18"/>
                <w:highlight w:val="none"/>
                <w:lang w:val="en-US" w:eastAsia="zh-CN" w:bidi="ar"/>
              </w:rPr>
              <w:t>60</w:t>
            </w:r>
            <w:r>
              <w:rPr>
                <w:rFonts w:hint="eastAsia" w:ascii="宋体" w:hAnsi="宋体" w:cs="宋体"/>
                <w:color w:val="000000"/>
                <w:kern w:val="0"/>
                <w:sz w:val="18"/>
                <w:szCs w:val="18"/>
                <w:highlight w:val="none"/>
                <w:lang w:bidi="ar"/>
              </w:rPr>
              <w:t>-（该有效投标报价-基准价）/基准价*100*0.</w:t>
            </w:r>
            <w:r>
              <w:rPr>
                <w:rFonts w:hint="eastAsia" w:ascii="宋体" w:hAnsi="宋体" w:cs="宋体"/>
                <w:color w:val="000000"/>
                <w:kern w:val="0"/>
                <w:sz w:val="18"/>
                <w:szCs w:val="18"/>
                <w:highlight w:val="none"/>
                <w:lang w:val="en-US" w:eastAsia="zh-CN" w:bidi="ar"/>
              </w:rPr>
              <w:t>6</w:t>
            </w:r>
            <w:r>
              <w:rPr>
                <w:rFonts w:hint="eastAsia" w:ascii="宋体" w:hAnsi="宋体" w:cs="宋体"/>
                <w:color w:val="000000"/>
                <w:kern w:val="0"/>
                <w:sz w:val="18"/>
                <w:szCs w:val="18"/>
                <w:highlight w:val="none"/>
                <w:lang w:bidi="ar"/>
              </w:rPr>
              <w:t>，扣完为止；</w:t>
            </w:r>
          </w:p>
          <w:p w14:paraId="4E2E1285">
            <w:pPr>
              <w:widowControl/>
              <w:numPr>
                <w:ilvl w:val="0"/>
                <w:numId w:val="0"/>
              </w:numPr>
              <w:ind w:left="0" w:leftChars="0" w:firstLine="0" w:firstLineChars="0"/>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、低于或等于基准价的报价得分=</w:t>
            </w:r>
            <w:r>
              <w:rPr>
                <w:rFonts w:hint="eastAsia" w:ascii="宋体" w:hAnsi="宋体" w:cs="宋体"/>
                <w:color w:val="000000"/>
                <w:kern w:val="0"/>
                <w:sz w:val="18"/>
                <w:szCs w:val="18"/>
                <w:highlight w:val="none"/>
                <w:lang w:val="en-US" w:eastAsia="zh-CN" w:bidi="ar"/>
              </w:rPr>
              <w:t xml:space="preserve">60 </w:t>
            </w:r>
            <w:r>
              <w:rPr>
                <w:rFonts w:hint="eastAsia" w:ascii="宋体" w:hAnsi="宋体" w:cs="宋体"/>
                <w:color w:val="000000"/>
                <w:kern w:val="0"/>
                <w:sz w:val="18"/>
                <w:szCs w:val="18"/>
                <w:highlight w:val="none"/>
                <w:lang w:bidi="ar"/>
              </w:rPr>
              <w:t>-（基准价-该有效投标报价）/基准价*100*0</w:t>
            </w: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，扣完为止。</w:t>
            </w:r>
          </w:p>
        </w:tc>
        <w:tc>
          <w:tcPr>
            <w:tcW w:w="1713" w:type="dxa"/>
            <w:noWrap w:val="0"/>
            <w:vAlign w:val="center"/>
          </w:tcPr>
          <w:p w14:paraId="051D0E10">
            <w:pPr>
              <w:jc w:val="center"/>
              <w:rPr>
                <w:rFonts w:hint="default" w:eastAsia="宋体"/>
                <w:sz w:val="18"/>
                <w:szCs w:val="18"/>
                <w:highlight w:val="none"/>
                <w:lang w:val="en-US" w:eastAsia="zh-CN"/>
              </w:rPr>
            </w:pPr>
          </w:p>
        </w:tc>
      </w:tr>
    </w:tbl>
    <w:p w14:paraId="1D59033D">
      <w:pPr>
        <w:pStyle w:val="2"/>
        <w:spacing w:line="500" w:lineRule="exact"/>
        <w:ind w:firstLine="0"/>
        <w:rPr>
          <w:rFonts w:hint="eastAsia" w:ascii="黑体"/>
          <w:highlight w:val="none"/>
        </w:rPr>
      </w:pPr>
      <w:r>
        <w:rPr>
          <w:rFonts w:ascii="宋体" w:hAnsi="宋体" w:eastAsia="宋体"/>
          <w:highlight w:val="none"/>
        </w:rPr>
        <w:br w:type="page"/>
      </w:r>
      <w:bookmarkStart w:id="18" w:name="_Toc39733479"/>
      <w:bookmarkStart w:id="19" w:name="_Toc22397"/>
      <w:r>
        <w:rPr>
          <w:rFonts w:hint="eastAsia" w:ascii="宋体" w:hAnsi="宋体" w:eastAsia="宋体"/>
          <w:highlight w:val="none"/>
        </w:rPr>
        <w:t>第</w:t>
      </w:r>
      <w:bookmarkStart w:id="20" w:name="_Hlt240110027"/>
      <w:bookmarkEnd w:id="20"/>
      <w:r>
        <w:rPr>
          <w:rFonts w:hint="eastAsia" w:ascii="宋体" w:hAnsi="宋体" w:eastAsia="宋体"/>
          <w:highlight w:val="none"/>
        </w:rPr>
        <w:t>三章 评标办法</w:t>
      </w:r>
      <w:bookmarkEnd w:id="16"/>
      <w:bookmarkEnd w:id="17"/>
      <w:bookmarkEnd w:id="18"/>
      <w:bookmarkEnd w:id="19"/>
    </w:p>
    <w:p w14:paraId="29168E2C">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0117F64F">
      <w:pPr>
        <w:adjustRightInd w:val="0"/>
        <w:snapToGrid w:val="0"/>
        <w:spacing w:line="360" w:lineRule="auto"/>
        <w:ind w:right="-10" w:firstLine="420" w:firstLineChars="200"/>
        <w:rPr>
          <w:rFonts w:hint="eastAsia" w:ascii="宋体" w:hAnsi="宋体"/>
          <w:sz w:val="24"/>
          <w:highlight w:val="none"/>
        </w:rPr>
      </w:pPr>
      <w:r>
        <w:t>第一条 为了做好 合柴1972文创园“安徽首届极限运动嘉年华”市民公开赛项目的招标评标工作，保证项目评审工作的正常有序进行，依据《中华人民共和国政府采购法》、《中华人民共和国招标投标法》及其它相关法律法规，本着公开、公平、公正的原则，制定评标办法。</w:t>
      </w:r>
    </w:p>
    <w:p w14:paraId="0CFF6D1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2F9F86AF">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w:t>
      </w:r>
      <w:r>
        <w:rPr>
          <w:rFonts w:hint="eastAsia" w:ascii="宋体" w:hAnsi="宋体"/>
          <w:color w:val="000000"/>
          <w:sz w:val="24"/>
          <w:highlight w:val="none"/>
          <w:lang w:val="en-US" w:eastAsia="zh-CN"/>
        </w:rPr>
        <w:t>3</w:t>
      </w:r>
      <w:r>
        <w:rPr>
          <w:rFonts w:hint="eastAsia" w:ascii="宋体" w:hAnsi="宋体"/>
          <w:color w:val="000000"/>
          <w:sz w:val="24"/>
          <w:highlight w:val="none"/>
        </w:rPr>
        <w:t>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27EA80C0">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05678A4D">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4CA2279B">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5E457647">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110C2C04">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41E91E24">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7B3768C4">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244D48B5">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206B5451">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1C369395">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0DD4A42F">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67828108">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0C30FFFB">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40378D0F">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2DD145F7">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65D60906">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0993E2A6">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18D8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54095A53">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4AEA2792">
            <w:pPr>
              <w:pStyle w:val="16"/>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55FECAE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2CBEE658">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1C5EF57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2E02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55440891">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56BA691F">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205DAE81">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5A7D602C">
            <w:pPr>
              <w:adjustRightInd w:val="0"/>
              <w:snapToGrid w:val="0"/>
              <w:ind w:right="-11"/>
              <w:rPr>
                <w:rFonts w:hint="eastAsia" w:ascii="宋体" w:hAnsi="宋体"/>
                <w:sz w:val="24"/>
                <w:szCs w:val="24"/>
                <w:highlight w:val="none"/>
              </w:rPr>
            </w:pPr>
          </w:p>
        </w:tc>
        <w:tc>
          <w:tcPr>
            <w:tcW w:w="2591" w:type="dxa"/>
            <w:noWrap w:val="0"/>
            <w:vAlign w:val="center"/>
          </w:tcPr>
          <w:p w14:paraId="1B67A485">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2D29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46AB9B84">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7776C2D9">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0AD698C4">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04ECF6D5">
            <w:pPr>
              <w:adjustRightInd w:val="0"/>
              <w:snapToGrid w:val="0"/>
              <w:ind w:right="-11"/>
              <w:rPr>
                <w:rFonts w:hint="eastAsia" w:ascii="宋体" w:hAnsi="宋体"/>
                <w:sz w:val="24"/>
                <w:szCs w:val="24"/>
                <w:highlight w:val="none"/>
              </w:rPr>
            </w:pPr>
          </w:p>
        </w:tc>
        <w:tc>
          <w:tcPr>
            <w:tcW w:w="2591" w:type="dxa"/>
            <w:noWrap w:val="0"/>
            <w:vAlign w:val="center"/>
          </w:tcPr>
          <w:p w14:paraId="2836C423">
            <w:pPr>
              <w:adjustRightInd w:val="0"/>
              <w:snapToGrid w:val="0"/>
              <w:ind w:right="-11"/>
              <w:rPr>
                <w:rFonts w:hint="eastAsia" w:ascii="宋体" w:hAnsi="宋体"/>
                <w:sz w:val="24"/>
                <w:szCs w:val="24"/>
                <w:highlight w:val="none"/>
              </w:rPr>
            </w:pPr>
          </w:p>
        </w:tc>
      </w:tr>
      <w:tr w14:paraId="2F35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45000550">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71585DF7">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456A8E3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4EF7B9E8">
            <w:pPr>
              <w:adjustRightInd w:val="0"/>
              <w:snapToGrid w:val="0"/>
              <w:ind w:right="-11"/>
              <w:rPr>
                <w:rFonts w:hint="eastAsia" w:ascii="宋体" w:hAnsi="宋体"/>
                <w:sz w:val="24"/>
                <w:szCs w:val="24"/>
                <w:highlight w:val="none"/>
              </w:rPr>
            </w:pPr>
          </w:p>
        </w:tc>
        <w:tc>
          <w:tcPr>
            <w:tcW w:w="2591" w:type="dxa"/>
            <w:noWrap w:val="0"/>
            <w:vAlign w:val="center"/>
          </w:tcPr>
          <w:p w14:paraId="39105216">
            <w:pPr>
              <w:adjustRightInd w:val="0"/>
              <w:snapToGrid w:val="0"/>
              <w:ind w:right="-11"/>
              <w:rPr>
                <w:rFonts w:hint="eastAsia" w:ascii="宋体" w:hAnsi="宋体"/>
                <w:sz w:val="24"/>
                <w:szCs w:val="24"/>
                <w:highlight w:val="none"/>
              </w:rPr>
            </w:pPr>
          </w:p>
        </w:tc>
      </w:tr>
      <w:tr w14:paraId="6917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05EA6F63">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AA51213">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3745CFC6">
            <w:pPr>
              <w:pStyle w:val="16"/>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037F693D">
            <w:pPr>
              <w:adjustRightInd w:val="0"/>
              <w:snapToGrid w:val="0"/>
              <w:ind w:right="-11"/>
              <w:rPr>
                <w:rFonts w:hint="eastAsia" w:ascii="宋体" w:hAnsi="宋体"/>
                <w:sz w:val="24"/>
                <w:szCs w:val="24"/>
                <w:highlight w:val="none"/>
              </w:rPr>
            </w:pPr>
          </w:p>
        </w:tc>
        <w:tc>
          <w:tcPr>
            <w:tcW w:w="2591" w:type="dxa"/>
            <w:noWrap w:val="0"/>
            <w:vAlign w:val="center"/>
          </w:tcPr>
          <w:p w14:paraId="27C627C6">
            <w:pPr>
              <w:adjustRightInd w:val="0"/>
              <w:snapToGrid w:val="0"/>
              <w:ind w:right="-11"/>
              <w:rPr>
                <w:rFonts w:hint="eastAsia" w:ascii="宋体" w:hAnsi="宋体"/>
                <w:sz w:val="24"/>
                <w:szCs w:val="24"/>
                <w:highlight w:val="none"/>
              </w:rPr>
            </w:pPr>
          </w:p>
        </w:tc>
      </w:tr>
      <w:tr w14:paraId="1134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56451AFE">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554F98C8">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5BBA06F4">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4A4E10DC">
            <w:pPr>
              <w:adjustRightInd w:val="0"/>
              <w:snapToGrid w:val="0"/>
              <w:ind w:right="-11"/>
              <w:rPr>
                <w:rFonts w:hint="eastAsia" w:ascii="宋体" w:hAnsi="宋体"/>
                <w:sz w:val="24"/>
                <w:szCs w:val="24"/>
                <w:highlight w:val="none"/>
              </w:rPr>
            </w:pPr>
          </w:p>
        </w:tc>
        <w:tc>
          <w:tcPr>
            <w:tcW w:w="2591" w:type="dxa"/>
            <w:noWrap w:val="0"/>
            <w:vAlign w:val="center"/>
          </w:tcPr>
          <w:p w14:paraId="2AB28E12">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76FB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25780A4D">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28D88AD0">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385B5354">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2363D526">
            <w:pPr>
              <w:adjustRightInd w:val="0"/>
              <w:snapToGrid w:val="0"/>
              <w:ind w:right="-11"/>
              <w:rPr>
                <w:rFonts w:hint="eastAsia" w:ascii="宋体" w:hAnsi="宋体"/>
                <w:sz w:val="24"/>
                <w:szCs w:val="24"/>
                <w:highlight w:val="none"/>
              </w:rPr>
            </w:pPr>
          </w:p>
        </w:tc>
        <w:tc>
          <w:tcPr>
            <w:tcW w:w="2591" w:type="dxa"/>
            <w:noWrap w:val="0"/>
            <w:vAlign w:val="center"/>
          </w:tcPr>
          <w:p w14:paraId="1AD20417">
            <w:pPr>
              <w:adjustRightInd w:val="0"/>
              <w:snapToGrid w:val="0"/>
              <w:ind w:right="-11"/>
              <w:rPr>
                <w:rFonts w:hint="eastAsia" w:ascii="宋体" w:hAnsi="宋体"/>
                <w:sz w:val="24"/>
                <w:szCs w:val="24"/>
                <w:highlight w:val="none"/>
              </w:rPr>
            </w:pPr>
          </w:p>
        </w:tc>
      </w:tr>
      <w:tr w14:paraId="2C83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7354A639">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196444AB">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2E4D5C26">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3616F41D">
      <w:pPr>
        <w:pStyle w:val="2"/>
        <w:spacing w:line="500" w:lineRule="exact"/>
        <w:ind w:firstLine="0"/>
        <w:rPr>
          <w:rFonts w:hint="eastAsia" w:ascii="黑体" w:hAnsi="宋体"/>
          <w:highlight w:val="none"/>
        </w:rPr>
      </w:pPr>
      <w:r>
        <w:rPr>
          <w:rFonts w:ascii="宋体" w:hAnsi="宋体"/>
          <w:sz w:val="24"/>
          <w:szCs w:val="24"/>
          <w:highlight w:val="none"/>
        </w:rPr>
        <w:br w:type="page"/>
      </w:r>
    </w:p>
    <w:p w14:paraId="51331BF2">
      <w:pPr>
        <w:rPr>
          <w:rFonts w:hint="eastAsia"/>
          <w:highlight w:val="none"/>
        </w:rPr>
      </w:pPr>
      <w:bookmarkStart w:id="21" w:name="_Toc220232394"/>
      <w:bookmarkStart w:id="22" w:name="_Toc232592019"/>
    </w:p>
    <w:p w14:paraId="59892A3C">
      <w:pPr>
        <w:spacing w:line="900" w:lineRule="exact"/>
        <w:jc w:val="center"/>
        <w:rPr>
          <w:rFonts w:hint="eastAsia" w:ascii="宋体" w:hAnsi="宋体"/>
          <w:b/>
          <w:sz w:val="44"/>
          <w:szCs w:val="44"/>
          <w:highlight w:val="none"/>
        </w:rPr>
      </w:pPr>
    </w:p>
    <w:p w14:paraId="42872AF5">
      <w:pPr>
        <w:adjustRightInd w:val="0"/>
        <w:snapToGrid w:val="0"/>
        <w:spacing w:before="48" w:beforeLines="20" w:after="48" w:afterLines="20" w:line="940" w:lineRule="exact"/>
        <w:jc w:val="center"/>
        <w:rPr>
          <w:rFonts w:hint="eastAsia" w:ascii="宋体" w:hAnsi="宋体" w:cs="Times New Roman"/>
          <w:b/>
          <w:bCs w:val="0"/>
          <w:sz w:val="52"/>
          <w:szCs w:val="52"/>
          <w:highlight w:val="none"/>
          <w:lang w:val="en-US" w:eastAsia="zh-CN"/>
        </w:rPr>
      </w:pPr>
      <w:r>
        <w:rPr>
          <w:rFonts w:hint="eastAsia" w:ascii="宋体" w:hAnsi="宋体" w:cs="Times New Roman"/>
          <w:b/>
          <w:bCs w:val="0"/>
          <w:sz w:val="52"/>
          <w:szCs w:val="52"/>
          <w:highlight w:val="none"/>
          <w:lang w:val="en-US" w:eastAsia="zh-CN"/>
        </w:rPr>
        <w:t>“安徽首届极限运动嘉年华”</w:t>
      </w:r>
    </w:p>
    <w:p w14:paraId="78A7D4CE">
      <w:pPr>
        <w:adjustRightInd w:val="0"/>
        <w:snapToGrid w:val="0"/>
        <w:spacing w:before="48" w:beforeLines="20" w:after="48" w:afterLines="20" w:line="940" w:lineRule="exact"/>
        <w:jc w:val="center"/>
        <w:rPr>
          <w:rFonts w:hint="eastAsia" w:ascii="宋体" w:hAnsi="宋体" w:cs="Times New Roman"/>
          <w:b/>
          <w:bCs w:val="0"/>
          <w:sz w:val="52"/>
          <w:szCs w:val="52"/>
          <w:highlight w:val="none"/>
          <w:lang w:val="en-US" w:eastAsia="zh-CN"/>
        </w:rPr>
      </w:pPr>
      <w:r>
        <w:rPr>
          <w:rFonts w:hint="eastAsia" w:ascii="宋体" w:hAnsi="宋体" w:cs="Times New Roman"/>
          <w:b/>
          <w:bCs w:val="0"/>
          <w:sz w:val="52"/>
          <w:szCs w:val="52"/>
          <w:highlight w:val="none"/>
          <w:lang w:val="en-US" w:eastAsia="zh-CN"/>
        </w:rPr>
        <w:t>市民公开赛</w:t>
      </w:r>
    </w:p>
    <w:p w14:paraId="4B466636">
      <w:pPr>
        <w:spacing w:line="900" w:lineRule="exact"/>
        <w:jc w:val="center"/>
        <w:rPr>
          <w:rFonts w:hint="eastAsia" w:ascii="微软雅黑" w:hAnsi="微软雅黑" w:eastAsia="微软雅黑" w:cs="微软雅黑"/>
          <w:b/>
          <w:bCs/>
          <w:i w:val="0"/>
          <w:iCs w:val="0"/>
          <w:color w:val="000000"/>
          <w:kern w:val="0"/>
          <w:sz w:val="28"/>
          <w:szCs w:val="28"/>
          <w:u w:val="none"/>
          <w:lang w:val="en-US" w:eastAsia="zh-CN" w:bidi="ar"/>
        </w:rPr>
      </w:pPr>
    </w:p>
    <w:p w14:paraId="2D184EB7">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6D762DA2">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701D03DB">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5799B72C">
      <w:pPr>
        <w:jc w:val="center"/>
        <w:rPr>
          <w:rFonts w:hint="eastAsia" w:ascii="宋体" w:hAnsi="宋体"/>
          <w:b/>
          <w:sz w:val="56"/>
          <w:szCs w:val="18"/>
          <w:highlight w:val="none"/>
        </w:rPr>
      </w:pPr>
      <w:r>
        <w:rPr>
          <w:rFonts w:hint="eastAsia" w:ascii="宋体" w:hAnsi="宋体"/>
          <w:b/>
          <w:sz w:val="56"/>
          <w:szCs w:val="18"/>
          <w:highlight w:val="none"/>
        </w:rPr>
        <w:t>件</w:t>
      </w:r>
    </w:p>
    <w:p w14:paraId="4B2D88FC">
      <w:pPr>
        <w:jc w:val="center"/>
        <w:rPr>
          <w:rFonts w:hint="eastAsia" w:ascii="宋体" w:hAnsi="宋体"/>
          <w:b/>
          <w:sz w:val="56"/>
          <w:szCs w:val="18"/>
          <w:highlight w:val="none"/>
        </w:rPr>
      </w:pPr>
    </w:p>
    <w:p w14:paraId="3F0AFF8C">
      <w:pPr>
        <w:spacing w:after="120" w:afterLines="50" w:line="500" w:lineRule="exact"/>
        <w:jc w:val="center"/>
        <w:rPr>
          <w:rFonts w:hint="eastAsia" w:ascii="宋体" w:hAnsi="宋体"/>
          <w:b/>
          <w:sz w:val="72"/>
          <w:highlight w:val="none"/>
        </w:rPr>
      </w:pPr>
    </w:p>
    <w:p w14:paraId="51DDBC4B">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3537F2F6">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D4ED35B">
      <w:pPr>
        <w:rPr>
          <w:highlight w:val="none"/>
        </w:rPr>
      </w:pPr>
    </w:p>
    <w:p w14:paraId="488FA40E">
      <w:pPr>
        <w:rPr>
          <w:highlight w:val="none"/>
        </w:rPr>
      </w:pPr>
    </w:p>
    <w:p w14:paraId="2F8BF622">
      <w:pPr>
        <w:rPr>
          <w:rFonts w:hint="eastAsia"/>
          <w:highlight w:val="none"/>
        </w:rPr>
      </w:pPr>
    </w:p>
    <w:p w14:paraId="6FC31E82">
      <w:pPr>
        <w:pStyle w:val="3"/>
        <w:rPr>
          <w:rFonts w:hAnsi="宋体"/>
          <w:sz w:val="28"/>
          <w:highlight w:val="none"/>
        </w:rPr>
      </w:pPr>
      <w:r>
        <w:rPr>
          <w:highlight w:val="none"/>
        </w:rPr>
        <w:br w:type="page"/>
      </w:r>
      <w:bookmarkStart w:id="23" w:name="_Toc273602355"/>
      <w:bookmarkStart w:id="24" w:name="_Toc39733483"/>
      <w:bookmarkStart w:id="25" w:name="_Toc20758"/>
      <w:bookmarkStart w:id="26" w:name="_Toc245714173"/>
      <w:r>
        <w:rPr>
          <w:rFonts w:hint="eastAsia" w:hAnsi="宋体"/>
          <w:sz w:val="28"/>
          <w:highlight w:val="none"/>
        </w:rPr>
        <w:t>一、投标函</w:t>
      </w:r>
      <w:bookmarkEnd w:id="23"/>
      <w:bookmarkEnd w:id="24"/>
      <w:bookmarkEnd w:id="25"/>
      <w:bookmarkEnd w:id="26"/>
    </w:p>
    <w:p w14:paraId="5EF80620">
      <w:pPr>
        <w:spacing w:line="360" w:lineRule="auto"/>
        <w:rPr>
          <w:rFonts w:hint="eastAsia" w:ascii="宋体" w:hAnsi="宋体"/>
          <w:b/>
          <w:bCs/>
          <w:sz w:val="24"/>
          <w:highlight w:val="none"/>
          <w:lang w:eastAsia="zh-CN"/>
        </w:rPr>
      </w:pPr>
      <w:r>
        <w:rPr>
          <w:rFonts w:hint="eastAsia" w:ascii="宋体" w:hAnsi="宋体"/>
          <w:b/>
          <w:bCs/>
          <w:sz w:val="24"/>
          <w:highlight w:val="none"/>
        </w:rPr>
        <w:t>致：</w:t>
      </w:r>
      <w:r>
        <w:rPr>
          <w:rFonts w:hint="eastAsia" w:ascii="宋体" w:hAnsi="宋体"/>
          <w:b/>
          <w:bCs/>
          <w:sz w:val="24"/>
          <w:highlight w:val="none"/>
          <w:lang w:eastAsia="zh-CN"/>
        </w:rPr>
        <w:t>合肥滨投文化创意发展有限公司</w:t>
      </w:r>
    </w:p>
    <w:p w14:paraId="3F4521B2">
      <w:pPr>
        <w:spacing w:line="360" w:lineRule="auto"/>
        <w:ind w:firstLine="630"/>
        <w:rPr>
          <w:rFonts w:hint="eastAsia" w:ascii="宋体" w:hAnsi="宋体"/>
          <w:dstrike/>
          <w:sz w:val="24"/>
          <w:highlight w:val="none"/>
        </w:rPr>
      </w:pPr>
      <w:r>
        <w:t>根据贵方“安徽首届极限运动嘉年华”市民公开赛 项目的招标邀请书或招标公告，正式授权下述签字人         　（姓名）代表投标人        　   （投标人全称），提交投标文件正本　份，副本　份。</w:t>
      </w:r>
    </w:p>
    <w:p w14:paraId="254C9018">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0D2594B5">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6B1AEA75">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1B679ACB">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346269F8">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09104668">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7905E4F5">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61B5001B">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1AD915AE">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32E42D7C">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68871AC6">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5A9199E0">
      <w:pPr>
        <w:pStyle w:val="3"/>
        <w:numPr>
          <w:ilvl w:val="0"/>
          <w:numId w:val="1"/>
        </w:numPr>
        <w:rPr>
          <w:rFonts w:hint="eastAsia" w:hAnsi="宋体"/>
          <w:sz w:val="28"/>
          <w:highlight w:val="none"/>
        </w:rPr>
      </w:pPr>
      <w:r>
        <w:rPr>
          <w:rFonts w:hAnsi="宋体"/>
          <w:sz w:val="24"/>
          <w:highlight w:val="none"/>
        </w:rPr>
        <w:br w:type="page"/>
      </w:r>
      <w:bookmarkStart w:id="27" w:name="_Toc10239"/>
      <w:bookmarkStart w:id="28" w:name="_Toc245714174"/>
      <w:bookmarkStart w:id="29" w:name="_Toc273602356"/>
      <w:bookmarkStart w:id="30" w:name="_Toc39733484"/>
      <w:r>
        <w:rPr>
          <w:rFonts w:hint="eastAsia" w:hAnsi="宋体"/>
          <w:sz w:val="28"/>
          <w:highlight w:val="none"/>
        </w:rPr>
        <w:t>投标授权书</w:t>
      </w:r>
      <w:bookmarkEnd w:id="27"/>
      <w:bookmarkEnd w:id="28"/>
      <w:bookmarkEnd w:id="29"/>
      <w:bookmarkEnd w:id="30"/>
    </w:p>
    <w:p w14:paraId="7061A6AA">
      <w:pPr>
        <w:rPr>
          <w:rFonts w:hint="eastAsia"/>
          <w:highlight w:val="none"/>
        </w:rPr>
      </w:pPr>
    </w:p>
    <w:p w14:paraId="5A60D50D">
      <w:pPr>
        <w:pStyle w:val="6"/>
        <w:snapToGrid w:val="0"/>
        <w:spacing w:line="480" w:lineRule="auto"/>
        <w:ind w:firstLine="420" w:firstLineChars="200"/>
        <w:jc w:val="left"/>
        <w:rPr>
          <w:rFonts w:hint="eastAsia" w:hAnsi="宋体"/>
          <w:sz w:val="24"/>
          <w:szCs w:val="28"/>
          <w:highlight w:val="none"/>
        </w:rPr>
      </w:pPr>
      <w:r>
        <w:t>本授权书声明：             （投标单位）授权本公司（工厂）       （投标人授权代表姓名、职务）代表本公司（工厂）参加合肥滨投文化创意发展有限公司 “安徽首届极限运动嘉年华”市民公开赛   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118C849E">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36D84C17">
      <w:pPr>
        <w:spacing w:line="360" w:lineRule="auto"/>
        <w:rPr>
          <w:rFonts w:ascii="宋体" w:hAnsi="宋体"/>
          <w:sz w:val="24"/>
          <w:szCs w:val="28"/>
          <w:highlight w:val="none"/>
        </w:rPr>
      </w:pPr>
    </w:p>
    <w:p w14:paraId="01FD332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19176DE2">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2F89922">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2F89922">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2EA525E">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52EA525E">
                      <w:pPr>
                        <w:jc w:val="center"/>
                      </w:pPr>
                      <w:r>
                        <w:rPr>
                          <w:rFonts w:hint="eastAsia"/>
                        </w:rPr>
                        <w:t>授权代表身份证复印件反面</w:t>
                      </w:r>
                    </w:p>
                  </w:txbxContent>
                </v:textbox>
                <w10:wrap type="none"/>
                <w10:anchorlock/>
              </v:roundrect>
            </w:pict>
          </mc:Fallback>
        </mc:AlternateContent>
      </w:r>
    </w:p>
    <w:p w14:paraId="53D52759">
      <w:pPr>
        <w:spacing w:line="360" w:lineRule="auto"/>
        <w:ind w:firstLine="645"/>
        <w:rPr>
          <w:rFonts w:hint="eastAsia" w:ascii="宋体" w:hAnsi="宋体"/>
          <w:sz w:val="24"/>
          <w:szCs w:val="28"/>
          <w:highlight w:val="none"/>
        </w:rPr>
      </w:pPr>
    </w:p>
    <w:p w14:paraId="36B1BF92">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366778D0">
      <w:pPr>
        <w:adjustRightInd w:val="0"/>
        <w:snapToGrid w:val="0"/>
        <w:spacing w:line="360" w:lineRule="auto"/>
        <w:ind w:firstLine="480" w:firstLineChars="200"/>
        <w:rPr>
          <w:rFonts w:hint="eastAsia" w:ascii="宋体" w:hAnsi="宋体"/>
          <w:sz w:val="24"/>
          <w:szCs w:val="28"/>
          <w:highlight w:val="none"/>
        </w:rPr>
      </w:pPr>
    </w:p>
    <w:p w14:paraId="343B40FF">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6AD10FF9">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1E1B95D4">
      <w:pPr>
        <w:pStyle w:val="6"/>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10E60676">
      <w:pPr>
        <w:pStyle w:val="6"/>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0D4BC2EE">
      <w:pPr>
        <w:pStyle w:val="6"/>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1" w:name="_Toc515390052"/>
      <w:r>
        <w:rPr>
          <w:rFonts w:hint="eastAsia" w:ascii="宋体" w:hAnsi="宋体" w:eastAsia="宋体" w:cs="Times New Roman"/>
          <w:b/>
          <w:bCs/>
          <w:sz w:val="28"/>
          <w:szCs w:val="32"/>
          <w:highlight w:val="none"/>
          <w:lang w:val="en-US" w:eastAsia="zh-CN"/>
        </w:rPr>
        <w:t>三、</w:t>
      </w:r>
      <w:r>
        <w:rPr>
          <w:rFonts w:hint="eastAsia" w:hAnsi="宋体"/>
          <w:b/>
          <w:bCs/>
          <w:sz w:val="28"/>
          <w:szCs w:val="32"/>
          <w:highlight w:val="none"/>
          <w:lang w:val="en-US" w:eastAsia="zh-CN"/>
        </w:rPr>
        <w:t>投标人信用承诺</w:t>
      </w:r>
      <w:bookmarkEnd w:id="31"/>
    </w:p>
    <w:p w14:paraId="2113B9D4">
      <w:pPr>
        <w:pStyle w:val="6"/>
        <w:snapToGrid w:val="0"/>
        <w:spacing w:line="480" w:lineRule="auto"/>
        <w:ind w:firstLine="480" w:firstLineChars="200"/>
        <w:jc w:val="left"/>
        <w:rPr>
          <w:rFonts w:hint="eastAsia" w:hAnsi="宋体"/>
          <w:sz w:val="24"/>
          <w:szCs w:val="28"/>
          <w:highlight w:val="none"/>
        </w:rPr>
      </w:pPr>
    </w:p>
    <w:p w14:paraId="4D1280A7">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55149F1">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60B5DE71">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0752F5CE">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69AFDEDB">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734AAE35">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22F987BA">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7997EFDC">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60C6E90C">
      <w:pPr>
        <w:pStyle w:val="6"/>
        <w:snapToGrid w:val="0"/>
        <w:spacing w:line="480" w:lineRule="auto"/>
        <w:ind w:firstLine="480" w:firstLineChars="200"/>
        <w:jc w:val="left"/>
        <w:rPr>
          <w:rFonts w:hint="eastAsia" w:hAnsi="宋体"/>
          <w:sz w:val="24"/>
          <w:szCs w:val="28"/>
          <w:highlight w:val="none"/>
        </w:rPr>
      </w:pPr>
    </w:p>
    <w:p w14:paraId="2127D2FD">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74D44BFE">
      <w:pPr>
        <w:pStyle w:val="6"/>
        <w:snapToGrid w:val="0"/>
        <w:spacing w:line="480" w:lineRule="auto"/>
        <w:ind w:firstLine="480" w:firstLineChars="200"/>
        <w:jc w:val="left"/>
        <w:rPr>
          <w:rFonts w:hint="eastAsia" w:hAnsi="宋体"/>
          <w:sz w:val="24"/>
          <w:szCs w:val="28"/>
          <w:highlight w:val="none"/>
        </w:rPr>
      </w:pPr>
    </w:p>
    <w:p w14:paraId="45C346F6">
      <w:pPr>
        <w:pStyle w:val="6"/>
        <w:snapToGrid w:val="0"/>
        <w:spacing w:line="480" w:lineRule="auto"/>
        <w:ind w:firstLine="480" w:firstLineChars="200"/>
        <w:jc w:val="left"/>
        <w:rPr>
          <w:rFonts w:hint="eastAsia" w:hAnsi="宋体"/>
          <w:sz w:val="24"/>
          <w:szCs w:val="28"/>
          <w:highlight w:val="none"/>
        </w:rPr>
      </w:pPr>
    </w:p>
    <w:p w14:paraId="4A2BEB40">
      <w:pPr>
        <w:pStyle w:val="6"/>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D7DF67F">
      <w:pPr>
        <w:pStyle w:val="6"/>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5076A7DA">
      <w:pPr>
        <w:adjustRightInd w:val="0"/>
        <w:snapToGrid w:val="0"/>
        <w:spacing w:line="360" w:lineRule="auto"/>
        <w:rPr>
          <w:rFonts w:ascii="宋体" w:hAnsi="宋体"/>
          <w:b/>
          <w:bCs/>
          <w:sz w:val="24"/>
          <w:szCs w:val="28"/>
          <w:highlight w:val="none"/>
        </w:rPr>
      </w:pPr>
    </w:p>
    <w:p w14:paraId="3B3DF219">
      <w:pPr>
        <w:spacing w:line="500" w:lineRule="exact"/>
        <w:jc w:val="center"/>
        <w:rPr>
          <w:rFonts w:ascii="宋体" w:hAnsi="宋体"/>
          <w:b/>
          <w:bCs/>
          <w:sz w:val="24"/>
          <w:szCs w:val="24"/>
          <w:highlight w:val="none"/>
        </w:rPr>
      </w:pPr>
    </w:p>
    <w:p w14:paraId="18A81F46">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30EEFEA0">
      <w:pPr>
        <w:pStyle w:val="11"/>
        <w:ind w:left="0"/>
        <w:rPr>
          <w:rFonts w:hint="eastAsia"/>
          <w:highlight w:val="none"/>
        </w:rPr>
      </w:pPr>
    </w:p>
    <w:p w14:paraId="19E65E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501EB44C">
      <w:pPr>
        <w:pStyle w:val="11"/>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4A7B6B34">
      <w:pPr>
        <w:spacing w:line="500" w:lineRule="exact"/>
        <w:jc w:val="center"/>
        <w:rPr>
          <w:rFonts w:ascii="宋体" w:hAnsi="宋体"/>
          <w:b/>
          <w:bCs/>
          <w:sz w:val="24"/>
          <w:szCs w:val="24"/>
          <w:highlight w:val="none"/>
        </w:rPr>
      </w:pPr>
    </w:p>
    <w:p w14:paraId="2E25DEE4">
      <w:pPr>
        <w:pStyle w:val="3"/>
        <w:rPr>
          <w:rFonts w:hint="eastAsia" w:hAnsi="宋体"/>
          <w:sz w:val="28"/>
          <w:highlight w:val="none"/>
        </w:rPr>
      </w:pPr>
      <w:r>
        <w:rPr>
          <w:rFonts w:hAnsi="宋体"/>
          <w:sz w:val="28"/>
          <w:highlight w:val="none"/>
        </w:rPr>
        <w:br w:type="page"/>
      </w:r>
      <w:bookmarkStart w:id="32" w:name="_Toc25916"/>
      <w:r>
        <w:rPr>
          <w:rFonts w:hint="eastAsia" w:hAnsi="宋体"/>
          <w:sz w:val="28"/>
          <w:highlight w:val="none"/>
        </w:rPr>
        <w:t>五、</w:t>
      </w:r>
      <w:bookmarkEnd w:id="32"/>
      <w:r>
        <w:rPr>
          <w:rFonts w:hint="eastAsia" w:hAnsi="宋体"/>
          <w:sz w:val="28"/>
          <w:highlight w:val="none"/>
        </w:rPr>
        <w:t>业绩证明</w:t>
      </w:r>
    </w:p>
    <w:p w14:paraId="74FBA7E9">
      <w:pPr>
        <w:spacing w:line="500" w:lineRule="exact"/>
        <w:jc w:val="center"/>
        <w:rPr>
          <w:rFonts w:hAnsi="宋体"/>
          <w:sz w:val="28"/>
          <w:highlight w:val="none"/>
        </w:rPr>
      </w:pPr>
      <w:r>
        <w:rPr>
          <w:rFonts w:hint="eastAsia" w:hAnsi="宋体"/>
          <w:sz w:val="28"/>
          <w:highlight w:val="none"/>
        </w:rPr>
        <w:t>（格式自拟）</w:t>
      </w:r>
    </w:p>
    <w:p w14:paraId="025742E7">
      <w:pPr>
        <w:spacing w:line="500" w:lineRule="exact"/>
        <w:jc w:val="center"/>
        <w:rPr>
          <w:rFonts w:hAnsi="宋体"/>
          <w:sz w:val="28"/>
          <w:highlight w:val="none"/>
        </w:rPr>
      </w:pPr>
    </w:p>
    <w:p w14:paraId="1153F6D5">
      <w:pPr>
        <w:spacing w:line="500" w:lineRule="exact"/>
        <w:jc w:val="center"/>
        <w:rPr>
          <w:rFonts w:hAnsi="宋体"/>
          <w:sz w:val="28"/>
          <w:highlight w:val="none"/>
        </w:rPr>
      </w:pPr>
    </w:p>
    <w:p w14:paraId="3D030D18">
      <w:pPr>
        <w:spacing w:line="500" w:lineRule="exact"/>
        <w:jc w:val="center"/>
        <w:rPr>
          <w:rFonts w:hAnsi="宋体"/>
          <w:sz w:val="28"/>
          <w:highlight w:val="none"/>
        </w:rPr>
      </w:pPr>
    </w:p>
    <w:p w14:paraId="2E3690C4">
      <w:pPr>
        <w:spacing w:line="500" w:lineRule="exact"/>
        <w:jc w:val="center"/>
        <w:rPr>
          <w:rFonts w:hint="eastAsia" w:ascii="宋体" w:hAnsi="宋体"/>
          <w:sz w:val="28"/>
          <w:highlight w:val="none"/>
        </w:rPr>
      </w:pPr>
    </w:p>
    <w:p w14:paraId="3054CE31">
      <w:pPr>
        <w:pStyle w:val="3"/>
        <w:numPr>
          <w:ilvl w:val="0"/>
          <w:numId w:val="2"/>
        </w:numPr>
        <w:rPr>
          <w:rFonts w:hint="eastAsia" w:hAnsi="宋体"/>
          <w:sz w:val="28"/>
          <w:highlight w:val="none"/>
        </w:rPr>
      </w:pPr>
      <w:r>
        <w:rPr>
          <w:rFonts w:ascii="仿宋_GB2312" w:eastAsia="仿宋_GB2312"/>
          <w:b w:val="0"/>
          <w:sz w:val="28"/>
          <w:szCs w:val="28"/>
          <w:highlight w:val="none"/>
        </w:rPr>
        <w:br w:type="page"/>
      </w:r>
      <w:bookmarkStart w:id="33" w:name="_Toc11208"/>
      <w:r>
        <w:rPr>
          <w:rFonts w:hint="eastAsia" w:hAnsi="宋体"/>
          <w:sz w:val="28"/>
          <w:highlight w:val="none"/>
        </w:rPr>
        <w:t>策划方案</w:t>
      </w:r>
    </w:p>
    <w:p w14:paraId="3CF05A5A">
      <w:pPr>
        <w:rPr>
          <w:rFonts w:hint="eastAsia"/>
          <w:highlight w:val="none"/>
        </w:rPr>
      </w:pPr>
    </w:p>
    <w:bookmarkEnd w:id="33"/>
    <w:p w14:paraId="137F6E85">
      <w:pPr>
        <w:spacing w:line="500" w:lineRule="exact"/>
        <w:jc w:val="center"/>
        <w:rPr>
          <w:rFonts w:hAnsi="宋体"/>
          <w:sz w:val="28"/>
          <w:highlight w:val="none"/>
        </w:rPr>
      </w:pPr>
      <w:r>
        <w:rPr>
          <w:rFonts w:hint="eastAsia" w:hAnsi="宋体"/>
          <w:sz w:val="28"/>
          <w:highlight w:val="none"/>
        </w:rPr>
        <w:t>（格式自拟）</w:t>
      </w:r>
    </w:p>
    <w:p w14:paraId="58EFCD9A">
      <w:pPr>
        <w:pStyle w:val="3"/>
        <w:rPr>
          <w:rFonts w:hint="eastAsia" w:hAnsi="宋体"/>
          <w:sz w:val="28"/>
          <w:highlight w:val="none"/>
        </w:rPr>
      </w:pPr>
      <w:r>
        <w:rPr>
          <w:highlight w:val="none"/>
        </w:rPr>
        <w:br w:type="page"/>
      </w:r>
      <w:bookmarkEnd w:id="21"/>
      <w:bookmarkEnd w:id="22"/>
      <w:r>
        <w:rPr>
          <w:rFonts w:hint="eastAsia" w:hAnsi="宋体"/>
          <w:sz w:val="28"/>
          <w:highlight w:val="none"/>
        </w:rPr>
        <w:t>七、其他有关证明文件</w:t>
      </w:r>
    </w:p>
    <w:p w14:paraId="2D3B273F">
      <w:pPr>
        <w:tabs>
          <w:tab w:val="left" w:pos="4620"/>
        </w:tabs>
        <w:spacing w:line="360" w:lineRule="auto"/>
        <w:ind w:firstLine="482" w:firstLineChars="200"/>
        <w:jc w:val="center"/>
        <w:rPr>
          <w:rFonts w:hint="eastAsia" w:ascii="宋体" w:hAnsi="宋体"/>
          <w:sz w:val="24"/>
          <w:highlight w:val="none"/>
        </w:rPr>
      </w:pPr>
      <w:bookmarkStart w:id="34" w:name="_Toc516969110"/>
      <w:bookmarkStart w:id="35" w:name="_Toc220232400"/>
      <w:bookmarkStart w:id="36" w:name="_Toc220232405"/>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34"/>
    <w:bookmarkEnd w:id="35"/>
    <w:bookmarkEnd w:id="36"/>
    <w:p w14:paraId="1ABA4F09">
      <w:pPr>
        <w:spacing w:line="360" w:lineRule="auto"/>
        <w:rPr>
          <w:rFonts w:hint="eastAsia" w:ascii="宋体" w:hAnsi="宋体"/>
          <w:b/>
          <w:sz w:val="24"/>
          <w:highlight w:val="none"/>
        </w:rPr>
      </w:pPr>
    </w:p>
    <w:p w14:paraId="2572712B">
      <w:pPr>
        <w:tabs>
          <w:tab w:val="left" w:pos="4620"/>
        </w:tabs>
        <w:spacing w:line="360" w:lineRule="auto"/>
        <w:ind w:firstLine="480" w:firstLineChars="200"/>
        <w:rPr>
          <w:rFonts w:hint="eastAsia" w:ascii="宋体" w:hAnsi="宋体"/>
          <w:bCs/>
          <w:sz w:val="24"/>
          <w:szCs w:val="24"/>
          <w:highlight w:val="none"/>
        </w:rPr>
      </w:pPr>
    </w:p>
    <w:p w14:paraId="3FB695F2">
      <w:pPr>
        <w:tabs>
          <w:tab w:val="left" w:pos="4620"/>
        </w:tabs>
        <w:spacing w:line="360" w:lineRule="auto"/>
        <w:rPr>
          <w:rFonts w:hint="eastAsia" w:ascii="宋体" w:hAnsi="宋体"/>
          <w:sz w:val="24"/>
          <w:highlight w:val="none"/>
        </w:rPr>
      </w:pPr>
    </w:p>
    <w:p w14:paraId="6A872B6D">
      <w:pPr>
        <w:tabs>
          <w:tab w:val="left" w:pos="4620"/>
        </w:tabs>
        <w:spacing w:line="360" w:lineRule="auto"/>
        <w:ind w:firstLine="480" w:firstLineChars="200"/>
        <w:rPr>
          <w:rFonts w:hint="eastAsia" w:ascii="宋体" w:hAnsi="宋体"/>
          <w:bCs/>
          <w:sz w:val="24"/>
          <w:szCs w:val="24"/>
          <w:highlight w:val="none"/>
        </w:rPr>
      </w:pPr>
    </w:p>
    <w:p w14:paraId="2648D0C4">
      <w:pPr>
        <w:pStyle w:val="11"/>
        <w:rPr>
          <w:rFonts w:hint="eastAsia" w:ascii="宋体" w:hAnsi="宋体"/>
          <w:bCs/>
          <w:sz w:val="24"/>
          <w:szCs w:val="24"/>
          <w:highlight w:val="none"/>
        </w:rPr>
      </w:pPr>
    </w:p>
    <w:p w14:paraId="652D29DB">
      <w:pPr>
        <w:pStyle w:val="11"/>
        <w:rPr>
          <w:rFonts w:hint="eastAsia" w:ascii="宋体" w:hAnsi="宋体"/>
          <w:bCs/>
          <w:sz w:val="24"/>
          <w:szCs w:val="24"/>
          <w:highlight w:val="none"/>
        </w:rPr>
      </w:pPr>
    </w:p>
    <w:p w14:paraId="681D78C8">
      <w:pPr>
        <w:pStyle w:val="11"/>
        <w:rPr>
          <w:rFonts w:hint="eastAsia" w:ascii="宋体" w:hAnsi="宋体"/>
          <w:bCs/>
          <w:sz w:val="24"/>
          <w:szCs w:val="24"/>
          <w:highlight w:val="none"/>
        </w:rPr>
      </w:pPr>
    </w:p>
    <w:p w14:paraId="3A0D3624">
      <w:pPr>
        <w:pStyle w:val="11"/>
        <w:rPr>
          <w:rFonts w:hint="eastAsia" w:ascii="宋体" w:hAnsi="宋体"/>
          <w:bCs/>
          <w:sz w:val="24"/>
          <w:szCs w:val="24"/>
          <w:highlight w:val="none"/>
        </w:rPr>
      </w:pPr>
    </w:p>
    <w:p w14:paraId="3C56CEDB">
      <w:pPr>
        <w:pStyle w:val="11"/>
        <w:rPr>
          <w:rFonts w:hint="eastAsia" w:ascii="宋体" w:hAnsi="宋体"/>
          <w:bCs/>
          <w:sz w:val="24"/>
          <w:szCs w:val="24"/>
          <w:highlight w:val="none"/>
        </w:rPr>
      </w:pPr>
    </w:p>
    <w:p w14:paraId="115D318A">
      <w:pPr>
        <w:pStyle w:val="11"/>
        <w:rPr>
          <w:rFonts w:hint="eastAsia" w:ascii="宋体" w:hAnsi="宋体"/>
          <w:bCs/>
          <w:sz w:val="24"/>
          <w:szCs w:val="24"/>
          <w:highlight w:val="none"/>
        </w:rPr>
      </w:pPr>
    </w:p>
    <w:p w14:paraId="3A6043E9">
      <w:pPr>
        <w:pStyle w:val="11"/>
        <w:rPr>
          <w:rFonts w:hint="eastAsia" w:ascii="宋体" w:hAnsi="宋体"/>
          <w:bCs/>
          <w:sz w:val="24"/>
          <w:szCs w:val="24"/>
          <w:highlight w:val="none"/>
        </w:rPr>
      </w:pPr>
    </w:p>
    <w:p w14:paraId="2CF6CD68">
      <w:pPr>
        <w:pStyle w:val="11"/>
        <w:rPr>
          <w:rFonts w:hint="eastAsia" w:ascii="宋体" w:hAnsi="宋体"/>
          <w:bCs/>
          <w:sz w:val="24"/>
          <w:szCs w:val="24"/>
          <w:highlight w:val="none"/>
        </w:rPr>
      </w:pPr>
    </w:p>
    <w:p w14:paraId="503A5E29">
      <w:pPr>
        <w:pStyle w:val="11"/>
        <w:rPr>
          <w:rFonts w:hint="eastAsia" w:ascii="宋体" w:hAnsi="宋体"/>
          <w:bCs/>
          <w:sz w:val="24"/>
          <w:szCs w:val="24"/>
          <w:highlight w:val="none"/>
        </w:rPr>
      </w:pPr>
    </w:p>
    <w:p w14:paraId="42031C36">
      <w:pPr>
        <w:pStyle w:val="11"/>
        <w:rPr>
          <w:rFonts w:hint="eastAsia" w:ascii="宋体" w:hAnsi="宋体"/>
          <w:bCs/>
          <w:sz w:val="24"/>
          <w:szCs w:val="24"/>
          <w:highlight w:val="none"/>
        </w:rPr>
      </w:pPr>
    </w:p>
    <w:p w14:paraId="63F5B3B5">
      <w:pPr>
        <w:pStyle w:val="11"/>
        <w:rPr>
          <w:rFonts w:hint="eastAsia" w:ascii="宋体" w:hAnsi="宋体"/>
          <w:bCs/>
          <w:sz w:val="24"/>
          <w:szCs w:val="24"/>
          <w:highlight w:val="none"/>
        </w:rPr>
      </w:pPr>
    </w:p>
    <w:p w14:paraId="7046150C">
      <w:pPr>
        <w:pStyle w:val="11"/>
        <w:rPr>
          <w:rFonts w:hint="eastAsia" w:ascii="宋体" w:hAnsi="宋体"/>
          <w:bCs/>
          <w:sz w:val="24"/>
          <w:szCs w:val="24"/>
          <w:highlight w:val="none"/>
        </w:rPr>
      </w:pPr>
    </w:p>
    <w:p w14:paraId="793861C9">
      <w:pPr>
        <w:pStyle w:val="11"/>
        <w:rPr>
          <w:rFonts w:hint="eastAsia" w:ascii="宋体" w:hAnsi="宋体"/>
          <w:bCs/>
          <w:sz w:val="24"/>
          <w:szCs w:val="24"/>
          <w:highlight w:val="none"/>
        </w:rPr>
      </w:pPr>
    </w:p>
    <w:p w14:paraId="2E794BFC">
      <w:pPr>
        <w:pStyle w:val="11"/>
        <w:rPr>
          <w:rFonts w:hint="eastAsia" w:ascii="宋体" w:hAnsi="宋体"/>
          <w:bCs/>
          <w:sz w:val="24"/>
          <w:szCs w:val="24"/>
          <w:highlight w:val="none"/>
        </w:rPr>
      </w:pPr>
    </w:p>
    <w:p w14:paraId="5BF23A66">
      <w:pPr>
        <w:pStyle w:val="11"/>
        <w:rPr>
          <w:rFonts w:hint="eastAsia" w:ascii="宋体" w:hAnsi="宋体"/>
          <w:bCs/>
          <w:sz w:val="24"/>
          <w:szCs w:val="24"/>
          <w:highlight w:val="none"/>
        </w:rPr>
      </w:pPr>
    </w:p>
    <w:p w14:paraId="7844E6F3">
      <w:pPr>
        <w:pStyle w:val="11"/>
        <w:rPr>
          <w:rFonts w:hint="eastAsia" w:ascii="宋体" w:hAnsi="宋体"/>
          <w:bCs/>
          <w:sz w:val="24"/>
          <w:szCs w:val="24"/>
          <w:highlight w:val="none"/>
        </w:rPr>
      </w:pPr>
    </w:p>
    <w:p w14:paraId="344AFF6D">
      <w:pPr>
        <w:pStyle w:val="11"/>
        <w:rPr>
          <w:rFonts w:hint="eastAsia" w:ascii="宋体" w:hAnsi="宋体"/>
          <w:bCs/>
          <w:sz w:val="24"/>
          <w:szCs w:val="24"/>
          <w:highlight w:val="none"/>
        </w:rPr>
      </w:pPr>
    </w:p>
    <w:p w14:paraId="5F042FB8">
      <w:pPr>
        <w:pStyle w:val="11"/>
        <w:rPr>
          <w:rFonts w:hint="eastAsia" w:ascii="宋体" w:hAnsi="宋体"/>
          <w:bCs/>
          <w:sz w:val="24"/>
          <w:szCs w:val="24"/>
          <w:highlight w:val="none"/>
        </w:rPr>
      </w:pPr>
    </w:p>
    <w:p w14:paraId="1CE69F4B">
      <w:pPr>
        <w:pStyle w:val="11"/>
        <w:rPr>
          <w:rFonts w:hint="eastAsia" w:ascii="宋体" w:hAnsi="宋体"/>
          <w:bCs/>
          <w:sz w:val="24"/>
          <w:szCs w:val="24"/>
          <w:highlight w:val="none"/>
        </w:rPr>
      </w:pPr>
    </w:p>
    <w:p w14:paraId="75AD776F">
      <w:pPr>
        <w:pStyle w:val="11"/>
        <w:rPr>
          <w:rFonts w:hint="eastAsia" w:ascii="宋体" w:hAnsi="宋体"/>
          <w:bCs/>
          <w:sz w:val="24"/>
          <w:szCs w:val="24"/>
          <w:highlight w:val="none"/>
        </w:rPr>
      </w:pPr>
    </w:p>
    <w:p w14:paraId="5D8B1D75">
      <w:pPr>
        <w:pStyle w:val="11"/>
        <w:rPr>
          <w:rFonts w:hint="eastAsia" w:ascii="宋体" w:hAnsi="宋体"/>
          <w:bCs/>
          <w:sz w:val="24"/>
          <w:szCs w:val="24"/>
          <w:highlight w:val="none"/>
        </w:rPr>
      </w:pPr>
    </w:p>
    <w:p w14:paraId="68A4F318">
      <w:pPr>
        <w:pStyle w:val="11"/>
        <w:rPr>
          <w:rFonts w:hint="eastAsia" w:ascii="宋体" w:hAnsi="宋体"/>
          <w:bCs/>
          <w:sz w:val="24"/>
          <w:szCs w:val="24"/>
          <w:highlight w:val="none"/>
        </w:rPr>
      </w:pPr>
    </w:p>
    <w:p w14:paraId="148B8906">
      <w:pPr>
        <w:pStyle w:val="11"/>
        <w:rPr>
          <w:rFonts w:hint="eastAsia" w:ascii="宋体" w:hAnsi="宋体"/>
          <w:bCs/>
          <w:sz w:val="24"/>
          <w:szCs w:val="24"/>
          <w:highlight w:val="none"/>
        </w:rPr>
      </w:pPr>
    </w:p>
    <w:p w14:paraId="5E1AAA75">
      <w:pPr>
        <w:pStyle w:val="11"/>
        <w:rPr>
          <w:rFonts w:hint="eastAsia" w:ascii="宋体" w:hAnsi="宋体"/>
          <w:bCs/>
          <w:sz w:val="24"/>
          <w:szCs w:val="24"/>
          <w:highlight w:val="none"/>
        </w:rPr>
      </w:pPr>
    </w:p>
    <w:p w14:paraId="624153A6">
      <w:pPr>
        <w:pStyle w:val="2"/>
        <w:rPr>
          <w:rFonts w:hint="eastAsia" w:ascii="Times New Roman" w:hAnsi="Times New Roman" w:eastAsia="黑体" w:cs="Times New Roman"/>
          <w:sz w:val="44"/>
          <w:szCs w:val="16"/>
          <w:highlight w:val="none"/>
          <w:lang w:val="en-US" w:eastAsia="zh-CN"/>
        </w:rPr>
      </w:pPr>
    </w:p>
    <w:p w14:paraId="4A039635">
      <w:pPr>
        <w:adjustRightInd w:val="0"/>
        <w:snapToGrid w:val="0"/>
        <w:spacing w:before="48" w:beforeLines="20" w:after="48" w:afterLines="20" w:line="940" w:lineRule="exact"/>
        <w:jc w:val="center"/>
        <w:rPr>
          <w:rFonts w:hint="eastAsia" w:ascii="宋体" w:hAnsi="宋体" w:cs="Times New Roman"/>
          <w:b/>
          <w:bCs w:val="0"/>
          <w:sz w:val="52"/>
          <w:szCs w:val="52"/>
          <w:highlight w:val="none"/>
          <w:lang w:val="en-US" w:eastAsia="zh-CN"/>
        </w:rPr>
      </w:pPr>
      <w:r>
        <w:rPr>
          <w:rFonts w:hint="eastAsia" w:ascii="宋体" w:hAnsi="宋体" w:cs="Times New Roman"/>
          <w:b/>
          <w:bCs w:val="0"/>
          <w:sz w:val="52"/>
          <w:szCs w:val="52"/>
          <w:highlight w:val="none"/>
          <w:lang w:val="en-US" w:eastAsia="zh-CN"/>
        </w:rPr>
        <w:t>“安徽首届极限运动嘉年华”</w:t>
      </w:r>
    </w:p>
    <w:p w14:paraId="1D0D0660">
      <w:pPr>
        <w:adjustRightInd w:val="0"/>
        <w:snapToGrid w:val="0"/>
        <w:spacing w:before="48" w:beforeLines="20" w:after="48" w:afterLines="20" w:line="940" w:lineRule="exact"/>
        <w:jc w:val="center"/>
        <w:rPr>
          <w:rFonts w:hint="eastAsia" w:ascii="宋体" w:hAnsi="宋体" w:cs="Times New Roman"/>
          <w:b/>
          <w:bCs w:val="0"/>
          <w:sz w:val="52"/>
          <w:szCs w:val="52"/>
          <w:highlight w:val="none"/>
          <w:lang w:val="en-US" w:eastAsia="zh-CN"/>
        </w:rPr>
      </w:pPr>
      <w:r>
        <w:rPr>
          <w:rFonts w:hint="eastAsia" w:ascii="宋体" w:hAnsi="宋体" w:cs="Times New Roman"/>
          <w:b/>
          <w:bCs w:val="0"/>
          <w:sz w:val="52"/>
          <w:szCs w:val="52"/>
          <w:highlight w:val="none"/>
          <w:lang w:val="en-US" w:eastAsia="zh-CN"/>
        </w:rPr>
        <w:t>市民公开赛</w:t>
      </w:r>
    </w:p>
    <w:p w14:paraId="71F842DA">
      <w:pPr>
        <w:spacing w:line="900" w:lineRule="exact"/>
        <w:jc w:val="center"/>
        <w:rPr>
          <w:rFonts w:hint="eastAsia" w:ascii="宋体" w:hAnsi="宋体"/>
          <w:b/>
          <w:sz w:val="56"/>
          <w:szCs w:val="18"/>
          <w:highlight w:val="none"/>
        </w:rPr>
      </w:pPr>
    </w:p>
    <w:p w14:paraId="09BF85A2">
      <w:pPr>
        <w:spacing w:line="900" w:lineRule="exact"/>
        <w:jc w:val="center"/>
        <w:rPr>
          <w:rFonts w:hint="eastAsia" w:ascii="宋体" w:hAnsi="宋体"/>
          <w:b/>
          <w:sz w:val="56"/>
          <w:szCs w:val="18"/>
          <w:highlight w:val="none"/>
        </w:rPr>
      </w:pPr>
    </w:p>
    <w:p w14:paraId="734EA214">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4861224A">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65DF76CC">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4F993DA8">
      <w:pPr>
        <w:jc w:val="center"/>
        <w:rPr>
          <w:rFonts w:hint="eastAsia" w:ascii="宋体" w:hAnsi="宋体"/>
          <w:b/>
          <w:sz w:val="56"/>
          <w:szCs w:val="18"/>
          <w:highlight w:val="none"/>
        </w:rPr>
      </w:pPr>
      <w:r>
        <w:rPr>
          <w:rFonts w:hint="eastAsia" w:ascii="宋体" w:hAnsi="宋体"/>
          <w:b/>
          <w:sz w:val="56"/>
          <w:szCs w:val="18"/>
          <w:highlight w:val="none"/>
        </w:rPr>
        <w:t>件</w:t>
      </w:r>
    </w:p>
    <w:p w14:paraId="4FF64400">
      <w:pPr>
        <w:jc w:val="center"/>
        <w:rPr>
          <w:rFonts w:hint="eastAsia" w:ascii="宋体" w:hAnsi="宋体"/>
          <w:b/>
          <w:sz w:val="56"/>
          <w:szCs w:val="18"/>
          <w:highlight w:val="none"/>
        </w:rPr>
      </w:pPr>
    </w:p>
    <w:p w14:paraId="4F16E95B">
      <w:pPr>
        <w:jc w:val="center"/>
        <w:rPr>
          <w:rFonts w:hint="eastAsia" w:ascii="宋体" w:hAnsi="宋体"/>
          <w:b/>
          <w:sz w:val="56"/>
          <w:szCs w:val="18"/>
          <w:highlight w:val="none"/>
        </w:rPr>
      </w:pPr>
    </w:p>
    <w:p w14:paraId="19D487D3">
      <w:pPr>
        <w:jc w:val="center"/>
        <w:rPr>
          <w:rFonts w:hint="eastAsia" w:ascii="宋体" w:hAnsi="宋体"/>
          <w:b/>
          <w:sz w:val="56"/>
          <w:szCs w:val="18"/>
          <w:highlight w:val="none"/>
        </w:rPr>
      </w:pPr>
    </w:p>
    <w:p w14:paraId="2E67E8A0">
      <w:pPr>
        <w:jc w:val="center"/>
        <w:rPr>
          <w:rFonts w:hint="eastAsia" w:ascii="宋体" w:hAnsi="宋体"/>
          <w:b/>
          <w:sz w:val="56"/>
          <w:szCs w:val="18"/>
          <w:highlight w:val="none"/>
        </w:rPr>
      </w:pPr>
    </w:p>
    <w:p w14:paraId="237B2C04">
      <w:pPr>
        <w:jc w:val="center"/>
        <w:rPr>
          <w:rFonts w:hint="eastAsia" w:ascii="宋体" w:hAnsi="宋体"/>
          <w:b/>
          <w:sz w:val="56"/>
          <w:szCs w:val="18"/>
          <w:highlight w:val="none"/>
        </w:rPr>
      </w:pPr>
    </w:p>
    <w:p w14:paraId="1CFB43E4">
      <w:pPr>
        <w:spacing w:after="120" w:afterLines="50" w:line="500" w:lineRule="exact"/>
        <w:jc w:val="center"/>
        <w:rPr>
          <w:rFonts w:hint="eastAsia" w:ascii="宋体" w:hAnsi="宋体"/>
          <w:b/>
          <w:sz w:val="72"/>
          <w:highlight w:val="none"/>
        </w:rPr>
      </w:pPr>
    </w:p>
    <w:p w14:paraId="5E448801">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059B312E">
      <w:pPr>
        <w:spacing w:after="120" w:afterLines="50" w:line="480" w:lineRule="auto"/>
        <w:jc w:val="center"/>
        <w:rPr>
          <w:rFonts w:hint="default" w:ascii="黑体" w:hAnsi="黑体" w:eastAsia="黑体" w:cs="黑体"/>
          <w:color w:val="000000"/>
          <w:sz w:val="44"/>
          <w:szCs w:val="44"/>
          <w:lang w:val="en-US" w:eastAsia="zh-CN"/>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r>
        <w:rPr>
          <w:highlight w:val="none"/>
        </w:rPr>
        <w:br w:type="page"/>
      </w:r>
      <w:r>
        <w:rPr>
          <w:rFonts w:hint="eastAsia" w:ascii="宋体" w:hAnsi="Times New Roman" w:eastAsia="宋体" w:cs="Times New Roman"/>
          <w:b/>
          <w:kern w:val="2"/>
          <w:sz w:val="32"/>
          <w:highlight w:val="none"/>
          <w:lang w:val="en-US" w:eastAsia="zh-CN" w:bidi="ar-SA"/>
        </w:rPr>
        <w:t>附</w:t>
      </w:r>
      <w:bookmarkStart w:id="37" w:name="_Toc240898303"/>
      <w:bookmarkStart w:id="38" w:name="_Toc270410845"/>
      <w:bookmarkStart w:id="39" w:name="_Toc273602363"/>
      <w:bookmarkStart w:id="40" w:name="_Toc328559344"/>
      <w:r>
        <w:rPr>
          <w:rFonts w:hint="eastAsia" w:ascii="宋体" w:hAnsi="宋体" w:eastAsia="宋体" w:cs="Times New Roman"/>
          <w:b/>
          <w:kern w:val="2"/>
          <w:sz w:val="28"/>
          <w:szCs w:val="20"/>
          <w:highlight w:val="none"/>
          <w:lang w:val="en-US" w:eastAsia="zh-CN" w:bidi="ar-SA"/>
        </w:rPr>
        <w:t>一、</w:t>
      </w:r>
      <w:bookmarkEnd w:id="37"/>
      <w:bookmarkEnd w:id="38"/>
      <w:bookmarkEnd w:id="39"/>
      <w:bookmarkEnd w:id="40"/>
      <w:r>
        <w:rPr>
          <w:rFonts w:hint="eastAsia" w:ascii="宋体" w:hAnsi="宋体" w:eastAsia="宋体" w:cs="Times New Roman"/>
          <w:b/>
          <w:kern w:val="2"/>
          <w:sz w:val="28"/>
          <w:szCs w:val="20"/>
          <w:highlight w:val="none"/>
          <w:lang w:val="en-US" w:eastAsia="zh-CN" w:bidi="ar-SA"/>
        </w:rPr>
        <w:t>投标报价</w:t>
      </w:r>
    </w:p>
    <w:p w14:paraId="20D5E3EB">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0C40C6D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22033C3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1. 我方已仔细研究         （项目名称）   招标文件的全部内容，愿意以人民币</w:t>
      </w:r>
    </w:p>
    <w:p w14:paraId="270252D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（大写）         元（¥         ）的投标总报价，按合同约定实施。</w:t>
      </w:r>
    </w:p>
    <w:p w14:paraId="3E1452E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117F1DC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0B03EC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2333D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38F34D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31C4A6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6D4F590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0461B57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4769A8E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40A4DAD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0B4ED846">
      <w:pPr>
        <w:pStyle w:val="10"/>
        <w:rPr>
          <w:rFonts w:hint="eastAsia" w:ascii="宋体" w:hAnsi="宋体"/>
          <w:sz w:val="32"/>
          <w:szCs w:val="32"/>
        </w:rPr>
      </w:pPr>
    </w:p>
    <w:p w14:paraId="56F95642">
      <w:pPr>
        <w:pStyle w:val="10"/>
        <w:rPr>
          <w:rFonts w:hint="eastAsia" w:ascii="宋体" w:hAnsi="宋体"/>
          <w:sz w:val="32"/>
          <w:szCs w:val="32"/>
        </w:rPr>
      </w:pPr>
    </w:p>
    <w:p w14:paraId="66806D07">
      <w:pPr>
        <w:pStyle w:val="10"/>
        <w:rPr>
          <w:rFonts w:hint="eastAsia" w:ascii="宋体" w:hAnsi="宋体"/>
          <w:sz w:val="32"/>
          <w:szCs w:val="32"/>
        </w:rPr>
      </w:pPr>
    </w:p>
    <w:p w14:paraId="01136768">
      <w:pPr>
        <w:pStyle w:val="10"/>
        <w:rPr>
          <w:rFonts w:hint="eastAsia" w:ascii="宋体" w:hAnsi="宋体"/>
          <w:sz w:val="32"/>
          <w:szCs w:val="32"/>
        </w:rPr>
      </w:pPr>
    </w:p>
    <w:p w14:paraId="3B8F833C">
      <w:pPr>
        <w:pStyle w:val="10"/>
        <w:rPr>
          <w:rFonts w:hint="eastAsia" w:ascii="宋体" w:hAnsi="宋体"/>
          <w:sz w:val="32"/>
          <w:szCs w:val="32"/>
        </w:rPr>
      </w:pPr>
    </w:p>
    <w:p w14:paraId="1B1D832C">
      <w:pPr>
        <w:pStyle w:val="10"/>
        <w:rPr>
          <w:rFonts w:hint="eastAsia" w:ascii="宋体" w:hAnsi="宋体"/>
          <w:sz w:val="32"/>
          <w:szCs w:val="32"/>
        </w:rPr>
      </w:pPr>
    </w:p>
    <w:p w14:paraId="065CD928">
      <w:pPr>
        <w:pStyle w:val="10"/>
        <w:rPr>
          <w:rFonts w:hint="eastAsia" w:ascii="宋体" w:hAnsi="宋体"/>
          <w:sz w:val="32"/>
          <w:szCs w:val="32"/>
        </w:rPr>
      </w:pPr>
    </w:p>
    <w:p w14:paraId="518E476D">
      <w:pPr>
        <w:pStyle w:val="10"/>
        <w:rPr>
          <w:rFonts w:hint="eastAsia" w:ascii="宋体" w:hAnsi="宋体"/>
          <w:sz w:val="32"/>
          <w:szCs w:val="32"/>
        </w:rPr>
      </w:pPr>
    </w:p>
    <w:p w14:paraId="34BC1FFF">
      <w:pPr>
        <w:pStyle w:val="10"/>
        <w:rPr>
          <w:rFonts w:hint="eastAsia" w:ascii="宋体" w:hAnsi="宋体"/>
          <w:sz w:val="32"/>
          <w:szCs w:val="32"/>
        </w:rPr>
      </w:pPr>
    </w:p>
    <w:p w14:paraId="3F59B3FE">
      <w:pPr>
        <w:pStyle w:val="11"/>
        <w:ind w:left="0" w:leftChars="0" w:firstLine="0" w:firstLineChars="0"/>
        <w:rPr>
          <w:rFonts w:hint="eastAsia"/>
          <w:highlight w:val="none"/>
          <w:lang w:val="en-US"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p w14:paraId="5B097EA8">
      <w:pPr>
        <w:pStyle w:val="10"/>
        <w:rPr>
          <w:rFonts w:hint="eastAsia"/>
          <w:highlight w:val="none"/>
          <w:lang w:val="en-US" w:eastAsia="zh-CN"/>
        </w:rPr>
      </w:pPr>
    </w:p>
    <w:p w14:paraId="7103682D">
      <w:pPr>
        <w:pStyle w:val="10"/>
        <w:rPr>
          <w:rFonts w:hint="eastAsia"/>
          <w:highlight w:val="none"/>
          <w:lang w:val="en-US" w:eastAsia="zh-CN"/>
        </w:rPr>
      </w:pPr>
    </w:p>
    <w:p w14:paraId="3B2444B7">
      <w:pPr>
        <w:pStyle w:val="10"/>
        <w:rPr>
          <w:rFonts w:hint="eastAsia"/>
          <w:highlight w:val="none"/>
          <w:lang w:val="en-US" w:eastAsia="zh-CN"/>
        </w:rPr>
      </w:pPr>
    </w:p>
    <w:tbl>
      <w:tblPr>
        <w:tblStyle w:val="12"/>
        <w:tblW w:w="93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7"/>
        <w:gridCol w:w="3020"/>
        <w:gridCol w:w="3250"/>
      </w:tblGrid>
      <w:tr w14:paraId="32E1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347" w:type="dxa"/>
            <w:gridSpan w:val="3"/>
            <w:tcBorders>
              <w:top w:val="single" w:color="000000" w:sz="4" w:space="0"/>
              <w:left w:val="single" w:color="000000" w:sz="4" w:space="0"/>
              <w:bottom w:val="single" w:color="000000" w:sz="4" w:space="0"/>
              <w:right w:val="single" w:color="000000" w:sz="4" w:space="0"/>
            </w:tcBorders>
            <w:noWrap/>
            <w:vAlign w:val="center"/>
          </w:tcPr>
          <w:p w14:paraId="57748F2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t>合柴1972文创园“安徽首届极限运动嘉年华”市民公开赛执行服务报价单</w:t>
            </w:r>
          </w:p>
        </w:tc>
      </w:tr>
      <w:tr w14:paraId="498A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347" w:type="dxa"/>
            <w:gridSpan w:val="3"/>
            <w:tcBorders>
              <w:top w:val="single" w:color="000000" w:sz="4" w:space="0"/>
              <w:left w:val="single" w:color="000000" w:sz="4" w:space="0"/>
              <w:bottom w:val="single" w:color="000000" w:sz="4" w:space="0"/>
              <w:right w:val="single" w:color="000000" w:sz="4" w:space="0"/>
            </w:tcBorders>
            <w:noWrap/>
            <w:vAlign w:val="center"/>
          </w:tcPr>
          <w:p w14:paraId="53CBFD13">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甲方：合肥滨投文化创意发展有限公司</w:t>
            </w:r>
          </w:p>
        </w:tc>
      </w:tr>
      <w:tr w14:paraId="29DE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347" w:type="dxa"/>
            <w:gridSpan w:val="3"/>
            <w:tcBorders>
              <w:top w:val="single" w:color="000000" w:sz="4" w:space="0"/>
              <w:left w:val="single" w:color="000000" w:sz="4" w:space="0"/>
              <w:bottom w:val="single" w:color="000000" w:sz="4" w:space="0"/>
              <w:right w:val="single" w:color="000000" w:sz="4" w:space="0"/>
            </w:tcBorders>
            <w:noWrap/>
            <w:vAlign w:val="center"/>
          </w:tcPr>
          <w:p w14:paraId="3BC690F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乙方：</w:t>
            </w:r>
            <w:r>
              <w:rPr>
                <w:rFonts w:hint="eastAsia" w:ascii="微软雅黑" w:hAnsi="微软雅黑" w:eastAsia="微软雅黑" w:cs="微软雅黑"/>
                <w:i w:val="0"/>
                <w:iCs w:val="0"/>
                <w:color w:val="FF0000"/>
                <w:kern w:val="0"/>
                <w:sz w:val="22"/>
                <w:szCs w:val="22"/>
                <w:u w:val="none"/>
                <w:lang w:val="en-US" w:eastAsia="zh-CN" w:bidi="ar"/>
              </w:rPr>
              <w:t>（报价单位全称）</w:t>
            </w:r>
          </w:p>
        </w:tc>
      </w:tr>
      <w:tr w14:paraId="3063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9347" w:type="dxa"/>
            <w:gridSpan w:val="3"/>
            <w:tcBorders>
              <w:top w:val="single" w:color="000000" w:sz="4" w:space="0"/>
              <w:left w:val="single" w:color="000000" w:sz="4" w:space="0"/>
              <w:bottom w:val="single" w:color="000000" w:sz="4" w:space="0"/>
              <w:right w:val="single" w:color="000000" w:sz="4" w:space="0"/>
            </w:tcBorders>
            <w:noWrap/>
            <w:vAlign w:val="center"/>
          </w:tcPr>
          <w:p w14:paraId="351CBBA2">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公司办公地址：</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联系人：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联系电话：</w:t>
            </w:r>
          </w:p>
        </w:tc>
      </w:tr>
      <w:tr w14:paraId="3094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noWrap/>
            <w:vAlign w:val="center"/>
          </w:tcPr>
          <w:p w14:paraId="5D2B47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活动时间</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7444CE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服务内容</w:t>
            </w:r>
          </w:p>
        </w:tc>
        <w:tc>
          <w:tcPr>
            <w:tcW w:w="3250" w:type="dxa"/>
            <w:tcBorders>
              <w:top w:val="single" w:color="000000" w:sz="4" w:space="0"/>
              <w:left w:val="single" w:color="000000" w:sz="4" w:space="0"/>
              <w:bottom w:val="single" w:color="000000" w:sz="4" w:space="0"/>
              <w:right w:val="single" w:color="000000" w:sz="4" w:space="0"/>
            </w:tcBorders>
            <w:noWrap/>
            <w:vAlign w:val="center"/>
          </w:tcPr>
          <w:p w14:paraId="24E5E0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报价</w:t>
            </w:r>
          </w:p>
        </w:tc>
      </w:tr>
      <w:tr w14:paraId="6265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077" w:type="dxa"/>
            <w:tcBorders>
              <w:top w:val="single" w:color="000000" w:sz="4" w:space="0"/>
              <w:left w:val="single" w:color="000000" w:sz="4" w:space="0"/>
              <w:bottom w:val="single" w:color="000000" w:sz="4" w:space="0"/>
              <w:right w:val="single" w:color="000000" w:sz="4" w:space="0"/>
            </w:tcBorders>
            <w:noWrap w:val="0"/>
            <w:vAlign w:val="center"/>
          </w:tcPr>
          <w:p w14:paraId="669026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t>2026年8月21日-8月23日</w:t>
            </w:r>
          </w:p>
          <w:p w14:paraId="5534C9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（以合同日期为准）</w:t>
            </w:r>
          </w:p>
        </w:tc>
        <w:tc>
          <w:tcPr>
            <w:tcW w:w="3020" w:type="dxa"/>
            <w:tcBorders>
              <w:top w:val="single" w:color="000000" w:sz="4" w:space="0"/>
              <w:left w:val="single" w:color="000000" w:sz="4" w:space="0"/>
              <w:bottom w:val="single" w:color="000000" w:sz="4" w:space="0"/>
              <w:right w:val="single" w:color="000000" w:sz="4" w:space="0"/>
            </w:tcBorders>
            <w:noWrap w:val="0"/>
            <w:vAlign w:val="center"/>
          </w:tcPr>
          <w:p w14:paraId="0E8CEBE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t>合柴1972文创园“安徽首届极限运动嘉年华”市民公开赛执行服务</w:t>
            </w:r>
          </w:p>
        </w:tc>
        <w:tc>
          <w:tcPr>
            <w:tcW w:w="3250" w:type="dxa"/>
            <w:tcBorders>
              <w:top w:val="single" w:color="000000" w:sz="4" w:space="0"/>
              <w:left w:val="single" w:color="000000" w:sz="4" w:space="0"/>
              <w:bottom w:val="single" w:color="000000" w:sz="4" w:space="0"/>
              <w:right w:val="single" w:color="000000" w:sz="4" w:space="0"/>
            </w:tcBorders>
            <w:noWrap/>
            <w:vAlign w:val="center"/>
          </w:tcPr>
          <w:p w14:paraId="226179AA">
            <w:pPr>
              <w:jc w:val="center"/>
              <w:rPr>
                <w:rFonts w:hint="eastAsia" w:ascii="微软雅黑" w:hAnsi="微软雅黑" w:eastAsia="微软雅黑" w:cs="微软雅黑"/>
                <w:i w:val="0"/>
                <w:iCs w:val="0"/>
                <w:color w:val="FF0000"/>
                <w:sz w:val="22"/>
                <w:szCs w:val="22"/>
                <w:u w:val="none"/>
                <w:lang w:val="en-US" w:eastAsia="zh-CN"/>
              </w:rPr>
            </w:pPr>
            <w:r>
              <w:rPr>
                <w:rFonts w:hint="eastAsia" w:ascii="微软雅黑" w:hAnsi="微软雅黑" w:eastAsia="微软雅黑" w:cs="微软雅黑"/>
                <w:i w:val="0"/>
                <w:iCs w:val="0"/>
                <w:color w:val="FF0000"/>
                <w:sz w:val="22"/>
                <w:szCs w:val="22"/>
                <w:u w:val="none"/>
                <w:lang w:val="en-US" w:eastAsia="zh-CN"/>
              </w:rPr>
              <w:t>(税前报价）</w:t>
            </w:r>
          </w:p>
        </w:tc>
      </w:tr>
      <w:tr w14:paraId="7F7C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097" w:type="dxa"/>
            <w:gridSpan w:val="2"/>
            <w:tcBorders>
              <w:top w:val="single" w:color="000000" w:sz="4" w:space="0"/>
              <w:left w:val="single" w:color="000000" w:sz="4" w:space="0"/>
              <w:bottom w:val="single" w:color="000000" w:sz="4" w:space="0"/>
              <w:right w:val="single" w:color="000000" w:sz="4" w:space="0"/>
            </w:tcBorders>
            <w:noWrap/>
            <w:vAlign w:val="center"/>
          </w:tcPr>
          <w:p w14:paraId="06DC1DC8">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税率：</w:t>
            </w:r>
          </w:p>
        </w:tc>
        <w:tc>
          <w:tcPr>
            <w:tcW w:w="3250" w:type="dxa"/>
            <w:tcBorders>
              <w:top w:val="single" w:color="000000" w:sz="4" w:space="0"/>
              <w:left w:val="single" w:color="000000" w:sz="4" w:space="0"/>
              <w:bottom w:val="single" w:color="000000" w:sz="4" w:space="0"/>
              <w:right w:val="single" w:color="000000" w:sz="4" w:space="0"/>
            </w:tcBorders>
            <w:noWrap/>
            <w:vAlign w:val="center"/>
          </w:tcPr>
          <w:p w14:paraId="38439377">
            <w:pPr>
              <w:jc w:val="center"/>
              <w:rPr>
                <w:rFonts w:hint="eastAsia" w:ascii="微软雅黑" w:hAnsi="微软雅黑" w:eastAsia="微软雅黑" w:cs="微软雅黑"/>
                <w:i w:val="0"/>
                <w:iCs w:val="0"/>
                <w:color w:val="FF0000"/>
                <w:sz w:val="22"/>
                <w:szCs w:val="22"/>
                <w:u w:val="none"/>
                <w:lang w:val="en-US" w:eastAsia="zh-CN"/>
              </w:rPr>
            </w:pPr>
            <w:r>
              <w:rPr>
                <w:rFonts w:hint="eastAsia" w:ascii="微软雅黑" w:hAnsi="微软雅黑" w:eastAsia="微软雅黑" w:cs="微软雅黑"/>
                <w:i w:val="0"/>
                <w:iCs w:val="0"/>
                <w:color w:val="FF0000"/>
                <w:sz w:val="22"/>
                <w:szCs w:val="22"/>
                <w:u w:val="none"/>
                <w:lang w:eastAsia="zh-CN"/>
              </w:rPr>
              <w:t>（</w:t>
            </w:r>
            <w:r>
              <w:rPr>
                <w:rFonts w:hint="eastAsia" w:ascii="微软雅黑" w:hAnsi="微软雅黑" w:eastAsia="微软雅黑" w:cs="微软雅黑"/>
                <w:i w:val="0"/>
                <w:iCs w:val="0"/>
                <w:color w:val="FF0000"/>
                <w:sz w:val="22"/>
                <w:szCs w:val="22"/>
                <w:u w:val="none"/>
                <w:lang w:val="en-US" w:eastAsia="zh-CN"/>
              </w:rPr>
              <w:t>税率）</w:t>
            </w:r>
          </w:p>
        </w:tc>
      </w:tr>
      <w:tr w14:paraId="6D56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097" w:type="dxa"/>
            <w:gridSpan w:val="2"/>
            <w:tcBorders>
              <w:top w:val="single" w:color="000000" w:sz="4" w:space="0"/>
              <w:left w:val="single" w:color="000000" w:sz="4" w:space="0"/>
              <w:bottom w:val="single" w:color="000000" w:sz="4" w:space="0"/>
              <w:right w:val="single" w:color="000000" w:sz="4" w:space="0"/>
            </w:tcBorders>
            <w:noWrap/>
            <w:vAlign w:val="center"/>
          </w:tcPr>
          <w:p w14:paraId="71B6809C">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总计金额：</w:t>
            </w:r>
          </w:p>
        </w:tc>
        <w:tc>
          <w:tcPr>
            <w:tcW w:w="3250" w:type="dxa"/>
            <w:tcBorders>
              <w:top w:val="single" w:color="000000" w:sz="4" w:space="0"/>
              <w:left w:val="single" w:color="000000" w:sz="4" w:space="0"/>
              <w:bottom w:val="single" w:color="000000" w:sz="4" w:space="0"/>
              <w:right w:val="single" w:color="000000" w:sz="4" w:space="0"/>
            </w:tcBorders>
            <w:noWrap/>
            <w:vAlign w:val="center"/>
          </w:tcPr>
          <w:p w14:paraId="379B47AF">
            <w:pPr>
              <w:jc w:val="center"/>
              <w:rPr>
                <w:rFonts w:hint="eastAsia" w:ascii="微软雅黑" w:hAnsi="微软雅黑" w:eastAsia="微软雅黑" w:cs="微软雅黑"/>
                <w:i w:val="0"/>
                <w:iCs w:val="0"/>
                <w:color w:val="FF0000"/>
                <w:sz w:val="22"/>
                <w:szCs w:val="22"/>
                <w:u w:val="none"/>
                <w:lang w:val="en-US" w:eastAsia="zh-CN"/>
              </w:rPr>
            </w:pPr>
            <w:r>
              <w:rPr>
                <w:rFonts w:hint="eastAsia" w:ascii="微软雅黑" w:hAnsi="微软雅黑" w:eastAsia="微软雅黑" w:cs="微软雅黑"/>
                <w:i w:val="0"/>
                <w:iCs w:val="0"/>
                <w:color w:val="FF0000"/>
                <w:sz w:val="22"/>
                <w:szCs w:val="22"/>
                <w:u w:val="none"/>
                <w:lang w:eastAsia="zh-CN"/>
              </w:rPr>
              <w:t>（</w:t>
            </w:r>
            <w:r>
              <w:rPr>
                <w:rFonts w:hint="eastAsia" w:ascii="微软雅黑" w:hAnsi="微软雅黑" w:eastAsia="微软雅黑" w:cs="微软雅黑"/>
                <w:i w:val="0"/>
                <w:iCs w:val="0"/>
                <w:color w:val="FF0000"/>
                <w:sz w:val="22"/>
                <w:szCs w:val="22"/>
                <w:u w:val="none"/>
                <w:lang w:val="en-US" w:eastAsia="zh-CN"/>
              </w:rPr>
              <w:t>含税报价）</w:t>
            </w:r>
          </w:p>
        </w:tc>
      </w:tr>
      <w:tr w14:paraId="1E24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077" w:type="dxa"/>
            <w:tcBorders>
              <w:top w:val="nil"/>
              <w:left w:val="nil"/>
              <w:bottom w:val="nil"/>
              <w:right w:val="nil"/>
            </w:tcBorders>
            <w:noWrap/>
            <w:vAlign w:val="center"/>
          </w:tcPr>
          <w:p w14:paraId="347CF212">
            <w:pPr>
              <w:rPr>
                <w:rFonts w:hint="eastAsia" w:ascii="微软雅黑" w:hAnsi="微软雅黑" w:eastAsia="微软雅黑" w:cs="微软雅黑"/>
                <w:i w:val="0"/>
                <w:iCs w:val="0"/>
                <w:color w:val="000000"/>
                <w:sz w:val="22"/>
                <w:szCs w:val="22"/>
                <w:u w:val="none"/>
              </w:rPr>
            </w:pPr>
          </w:p>
        </w:tc>
        <w:tc>
          <w:tcPr>
            <w:tcW w:w="3020" w:type="dxa"/>
            <w:tcBorders>
              <w:top w:val="nil"/>
              <w:left w:val="nil"/>
              <w:bottom w:val="nil"/>
              <w:right w:val="nil"/>
            </w:tcBorders>
            <w:noWrap/>
            <w:vAlign w:val="center"/>
          </w:tcPr>
          <w:p w14:paraId="6C861B8B">
            <w:pPr>
              <w:rPr>
                <w:rFonts w:hint="eastAsia" w:ascii="微软雅黑" w:hAnsi="微软雅黑" w:eastAsia="微软雅黑" w:cs="微软雅黑"/>
                <w:i w:val="0"/>
                <w:iCs w:val="0"/>
                <w:color w:val="000000"/>
                <w:sz w:val="22"/>
                <w:szCs w:val="22"/>
                <w:u w:val="none"/>
              </w:rPr>
            </w:pPr>
          </w:p>
        </w:tc>
        <w:tc>
          <w:tcPr>
            <w:tcW w:w="3250" w:type="dxa"/>
            <w:tcBorders>
              <w:top w:val="nil"/>
              <w:left w:val="nil"/>
              <w:bottom w:val="nil"/>
              <w:right w:val="nil"/>
            </w:tcBorders>
            <w:noWrap/>
            <w:vAlign w:val="center"/>
          </w:tcPr>
          <w:p w14:paraId="556D74F1">
            <w:pPr>
              <w:rPr>
                <w:rFonts w:hint="eastAsia" w:ascii="微软雅黑" w:hAnsi="微软雅黑" w:eastAsia="微软雅黑" w:cs="微软雅黑"/>
                <w:i w:val="0"/>
                <w:iCs w:val="0"/>
                <w:color w:val="000000"/>
                <w:sz w:val="22"/>
                <w:szCs w:val="22"/>
                <w:u w:val="none"/>
                <w:lang w:val="en-US" w:eastAsia="zh-CN"/>
              </w:rPr>
            </w:pPr>
          </w:p>
        </w:tc>
      </w:tr>
      <w:tr w14:paraId="59A8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077" w:type="dxa"/>
            <w:tcBorders>
              <w:top w:val="nil"/>
              <w:left w:val="nil"/>
              <w:bottom w:val="nil"/>
              <w:right w:val="nil"/>
            </w:tcBorders>
            <w:noWrap/>
            <w:vAlign w:val="center"/>
          </w:tcPr>
          <w:p w14:paraId="2FBA17EC">
            <w:pPr>
              <w:rPr>
                <w:rFonts w:hint="eastAsia" w:ascii="微软雅黑" w:hAnsi="微软雅黑" w:eastAsia="微软雅黑" w:cs="微软雅黑"/>
                <w:i w:val="0"/>
                <w:iCs w:val="0"/>
                <w:color w:val="000000"/>
                <w:sz w:val="22"/>
                <w:szCs w:val="22"/>
                <w:u w:val="none"/>
              </w:rPr>
            </w:pPr>
          </w:p>
        </w:tc>
        <w:tc>
          <w:tcPr>
            <w:tcW w:w="3020" w:type="dxa"/>
            <w:tcBorders>
              <w:top w:val="nil"/>
              <w:left w:val="nil"/>
              <w:bottom w:val="nil"/>
              <w:right w:val="nil"/>
            </w:tcBorders>
            <w:noWrap/>
            <w:vAlign w:val="center"/>
          </w:tcPr>
          <w:p w14:paraId="45B415DB">
            <w:pPr>
              <w:rPr>
                <w:rFonts w:hint="eastAsia" w:ascii="微软雅黑" w:hAnsi="微软雅黑" w:eastAsia="微软雅黑" w:cs="微软雅黑"/>
                <w:i w:val="0"/>
                <w:iCs w:val="0"/>
                <w:color w:val="000000"/>
                <w:sz w:val="22"/>
                <w:szCs w:val="22"/>
                <w:u w:val="none"/>
              </w:rPr>
            </w:pPr>
          </w:p>
        </w:tc>
        <w:tc>
          <w:tcPr>
            <w:tcW w:w="3250" w:type="dxa"/>
            <w:tcBorders>
              <w:top w:val="nil"/>
              <w:left w:val="nil"/>
              <w:bottom w:val="nil"/>
              <w:right w:val="nil"/>
            </w:tcBorders>
            <w:noWrap/>
            <w:vAlign w:val="center"/>
          </w:tcPr>
          <w:p w14:paraId="4CA34D67">
            <w:pPr>
              <w:rPr>
                <w:rFonts w:hint="eastAsia" w:ascii="微软雅黑" w:hAnsi="微软雅黑" w:eastAsia="微软雅黑" w:cs="微软雅黑"/>
                <w:i w:val="0"/>
                <w:iCs w:val="0"/>
                <w:color w:val="000000"/>
                <w:sz w:val="22"/>
                <w:szCs w:val="22"/>
                <w:u w:val="none"/>
              </w:rPr>
            </w:pPr>
          </w:p>
        </w:tc>
      </w:tr>
      <w:tr w14:paraId="4925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077" w:type="dxa"/>
            <w:tcBorders>
              <w:top w:val="nil"/>
              <w:left w:val="nil"/>
              <w:bottom w:val="nil"/>
              <w:right w:val="nil"/>
            </w:tcBorders>
            <w:noWrap/>
            <w:vAlign w:val="center"/>
          </w:tcPr>
          <w:p w14:paraId="79425C39">
            <w:pPr>
              <w:jc w:val="right"/>
              <w:rPr>
                <w:rFonts w:hint="eastAsia" w:ascii="微软雅黑" w:hAnsi="微软雅黑" w:eastAsia="微软雅黑" w:cs="微软雅黑"/>
                <w:i w:val="0"/>
                <w:iCs w:val="0"/>
                <w:color w:val="000000"/>
                <w:sz w:val="22"/>
                <w:szCs w:val="22"/>
                <w:u w:val="none"/>
              </w:rPr>
            </w:pPr>
          </w:p>
        </w:tc>
        <w:tc>
          <w:tcPr>
            <w:tcW w:w="6270" w:type="dxa"/>
            <w:gridSpan w:val="2"/>
            <w:tcBorders>
              <w:top w:val="nil"/>
              <w:left w:val="nil"/>
              <w:bottom w:val="nil"/>
              <w:right w:val="nil"/>
            </w:tcBorders>
            <w:noWrap/>
            <w:vAlign w:val="center"/>
          </w:tcPr>
          <w:p w14:paraId="5EA24E85">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（报价单位全称 盖章）</w:t>
            </w:r>
          </w:p>
        </w:tc>
      </w:tr>
      <w:tr w14:paraId="3181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077" w:type="dxa"/>
            <w:tcBorders>
              <w:top w:val="nil"/>
              <w:left w:val="nil"/>
              <w:bottom w:val="nil"/>
              <w:right w:val="nil"/>
            </w:tcBorders>
            <w:noWrap/>
            <w:vAlign w:val="center"/>
          </w:tcPr>
          <w:p w14:paraId="1B7ECE05">
            <w:pPr>
              <w:jc w:val="right"/>
              <w:rPr>
                <w:rFonts w:hint="eastAsia" w:ascii="微软雅黑" w:hAnsi="微软雅黑" w:eastAsia="微软雅黑" w:cs="微软雅黑"/>
                <w:i w:val="0"/>
                <w:iCs w:val="0"/>
                <w:color w:val="000000"/>
                <w:sz w:val="22"/>
                <w:szCs w:val="22"/>
                <w:u w:val="none"/>
              </w:rPr>
            </w:pPr>
          </w:p>
        </w:tc>
        <w:tc>
          <w:tcPr>
            <w:tcW w:w="6270" w:type="dxa"/>
            <w:gridSpan w:val="2"/>
            <w:tcBorders>
              <w:top w:val="nil"/>
              <w:left w:val="nil"/>
              <w:bottom w:val="nil"/>
              <w:right w:val="nil"/>
            </w:tcBorders>
            <w:noWrap/>
            <w:vAlign w:val="center"/>
          </w:tcPr>
          <w:p w14:paraId="2F7EB6DD">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（日期）</w:t>
            </w:r>
          </w:p>
        </w:tc>
      </w:tr>
    </w:tbl>
    <w:p w14:paraId="4CCB31D8">
      <w:pPr>
        <w:pStyle w:val="11"/>
        <w:ind w:left="0"/>
        <w:rPr>
          <w:rFonts w:hint="eastAsia" w:ascii="宋体" w:hAnsi="宋体" w:eastAsia="楷体_GB2312"/>
          <w:bCs/>
          <w:sz w:val="24"/>
          <w:szCs w:val="24"/>
          <w:highlight w:val="none"/>
          <w:lang w:eastAsia="zh-CN"/>
        </w:rPr>
      </w:pPr>
    </w:p>
    <w:p w14:paraId="7BF9DAF7"/>
    <w:sectPr>
      <w:footerReference r:id="rId5" w:type="default"/>
      <w:pgSz w:w="11907" w:h="16840"/>
      <w:pgMar w:top="1440" w:right="1080" w:bottom="1440" w:left="1080"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18030">
    <w:altName w:val="微软雅黑"/>
    <w:panose1 w:val="02010609060101010101"/>
    <w:charset w:val="86"/>
    <w:family w:val="modern"/>
    <w:pitch w:val="default"/>
    <w:sig w:usb0="00000000" w:usb1="00000000" w:usb2="000A005E"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48497">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58228F7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A67A8">
    <w:pPr>
      <w:pStyle w:val="8"/>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3D78">
    <w:pPr>
      <w:pStyle w:val="9"/>
      <w:jc w:val="both"/>
      <w:rPr>
        <w:rFonts w:hint="eastAsia"/>
      </w:rPr>
    </w:pPr>
    <w:r>
      <w:rPr>
        <w:rFonts w:hint="eastAsia" w:ascii="Times New Roman" w:hAnsi="Times New Roman" w:eastAsia="宋体" w:cs="Times New Roman"/>
        <w:lang w:val="en-US" w:eastAsia="zh-CN"/>
      </w:rPr>
      <w:t>合肥</w:t>
    </w:r>
    <w:r>
      <w:rPr>
        <w:rFonts w:hint="eastAsia" w:cs="Times New Roman"/>
        <w:lang w:val="en-US" w:eastAsia="zh-CN"/>
      </w:rPr>
      <w:t>滨投文化创意发展</w:t>
    </w:r>
    <w:r>
      <w:rPr>
        <w:rFonts w:hint="eastAsia" w:ascii="Times New Roman" w:hAnsi="Times New Roman" w:eastAsia="宋体" w:cs="Times New Roman"/>
        <w:lang w:val="en-US" w:eastAsia="zh-CN"/>
      </w:rPr>
      <w:t>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69750224"/>
    <w:multiLevelType w:val="singleLevel"/>
    <w:tmpl w:val="6975022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7607A"/>
    <w:rsid w:val="041B1368"/>
    <w:rsid w:val="06B754DD"/>
    <w:rsid w:val="09526CCE"/>
    <w:rsid w:val="0A170364"/>
    <w:rsid w:val="10B36A6E"/>
    <w:rsid w:val="14F378D0"/>
    <w:rsid w:val="19AF3CC9"/>
    <w:rsid w:val="19B90155"/>
    <w:rsid w:val="21091802"/>
    <w:rsid w:val="220B2304"/>
    <w:rsid w:val="27E2170E"/>
    <w:rsid w:val="291D29FD"/>
    <w:rsid w:val="2EE42B62"/>
    <w:rsid w:val="2FBF4562"/>
    <w:rsid w:val="323D2728"/>
    <w:rsid w:val="341778BB"/>
    <w:rsid w:val="35010901"/>
    <w:rsid w:val="3FC03D50"/>
    <w:rsid w:val="40461C7E"/>
    <w:rsid w:val="4066314C"/>
    <w:rsid w:val="41A2189A"/>
    <w:rsid w:val="41E92A5E"/>
    <w:rsid w:val="43737FC8"/>
    <w:rsid w:val="44987CE4"/>
    <w:rsid w:val="47AD4D48"/>
    <w:rsid w:val="4F0B7C1B"/>
    <w:rsid w:val="4F5D5052"/>
    <w:rsid w:val="55802B56"/>
    <w:rsid w:val="559E35BC"/>
    <w:rsid w:val="59DE0E81"/>
    <w:rsid w:val="5AD40703"/>
    <w:rsid w:val="5D26067A"/>
    <w:rsid w:val="63C7607A"/>
    <w:rsid w:val="652048B5"/>
    <w:rsid w:val="66360241"/>
    <w:rsid w:val="6683325A"/>
    <w:rsid w:val="6D5D3E8B"/>
    <w:rsid w:val="6D75466F"/>
    <w:rsid w:val="72752E54"/>
    <w:rsid w:val="771D4568"/>
    <w:rsid w:val="77710438"/>
    <w:rsid w:val="7E13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Indent"/>
    <w:basedOn w:val="1"/>
    <w:next w:val="5"/>
    <w:uiPriority w:val="0"/>
    <w:pPr>
      <w:ind w:firstLine="645"/>
    </w:pPr>
    <w:rPr>
      <w:rFonts w:ascii="楷体_GB2312" w:eastAsia="楷体_GB2312"/>
      <w:sz w:val="32"/>
    </w:rPr>
  </w:style>
  <w:style w:type="paragraph" w:styleId="5">
    <w:name w:val="envelope return"/>
    <w:basedOn w:val="1"/>
    <w:qFormat/>
    <w:uiPriority w:val="0"/>
    <w:pPr>
      <w:widowControl/>
    </w:pPr>
    <w:rPr>
      <w:kern w:val="0"/>
      <w:sz w:val="22"/>
      <w:szCs w:val="20"/>
      <w:lang w:val="en-GB" w:eastAsia="en-US"/>
    </w:rPr>
  </w:style>
  <w:style w:type="paragraph" w:styleId="6">
    <w:name w:val="Plain Text"/>
    <w:basedOn w:val="1"/>
    <w:qFormat/>
    <w:uiPriority w:val="0"/>
    <w:rPr>
      <w:rFonts w:ascii="宋体" w:hAnsi="Courier New"/>
    </w:rPr>
  </w:style>
  <w:style w:type="paragraph" w:styleId="7">
    <w:name w:val="Date"/>
    <w:basedOn w:val="1"/>
    <w:next w:val="1"/>
    <w:uiPriority w:val="0"/>
    <w:rPr>
      <w:b/>
      <w:sz w:val="2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List"/>
    <w:basedOn w:val="1"/>
    <w:qFormat/>
    <w:uiPriority w:val="0"/>
    <w:pPr>
      <w:ind w:left="200" w:hanging="200" w:hangingChars="200"/>
    </w:pPr>
    <w:rPr>
      <w:rFonts w:ascii="Calibri" w:hAnsi="Calibri"/>
      <w:szCs w:val="22"/>
    </w:rPr>
  </w:style>
  <w:style w:type="paragraph" w:styleId="11">
    <w:name w:val="Body Text First Indent 2"/>
    <w:basedOn w:val="4"/>
    <w:next w:val="10"/>
    <w:qFormat/>
    <w:uiPriority w:val="0"/>
    <w:pPr>
      <w:spacing w:before="0" w:after="120" w:line="240" w:lineRule="auto"/>
      <w:ind w:left="420" w:firstLine="0" w:firstLineChars="0"/>
    </w:pPr>
    <w:rPr>
      <w:rFonts w:ascii="Times New Roman" w:hAnsi="Times New Roman"/>
      <w:szCs w:val="20"/>
    </w:rPr>
  </w:style>
  <w:style w:type="character" w:styleId="14">
    <w:name w:val="page number"/>
    <w:basedOn w:val="13"/>
    <w:qFormat/>
    <w:uiPriority w:val="0"/>
  </w:style>
  <w:style w:type="character" w:styleId="15">
    <w:name w:val="Hyperlink"/>
    <w:basedOn w:val="13"/>
    <w:uiPriority w:val="0"/>
    <w:rPr>
      <w:color w:val="0000FF"/>
      <w:u w:val="single"/>
    </w:rPr>
  </w:style>
  <w:style w:type="paragraph" w:customStyle="1" w:styleId="16">
    <w:name w:val="D&amp;L"/>
    <w:basedOn w:val="9"/>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5150</Words>
  <Characters>5344</Characters>
  <Lines>0</Lines>
  <Paragraphs>0</Paragraphs>
  <TotalTime>5</TotalTime>
  <ScaleCrop>false</ScaleCrop>
  <LinksUpToDate>false</LinksUpToDate>
  <CharactersWithSpaces>5988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2026-06-09T02:55:00Z</dcterms:created>
  <dc:creator>如今</dc:creator>
  <cp:lastModifiedBy>如今</cp:lastModifiedBy>
  <dcterms:modified xsi:type="dcterms:W3CDTF">2026-07-24T09:44:09Z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171BE956FB0E4E519FE8C1BCEF827464_13</vt:lpwstr>
  </property>
  <property fmtid="{D5CDD505-2E9C-101B-9397-08002B2CF9AE}" pid="4" name="KSOTemplateDocerSaveRecord">
    <vt:lpwstr>eyJoZGlkIjoiNjhjYWVhYWRmOWU2ZWQ5NDdhMmJhZmI1ZGIyMmIzMmQiLCJ1c2VySWQiOiI2MjYzOTM3NjkifQ==</vt:lpwstr>
  </property>
</Properties>
</file>