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lang w:val="zh-CN"/>
        </w:rPr>
        <w:id w:val="652958763"/>
        <w:docPartObj>
          <w:docPartGallery w:val="Table of Contents"/>
          <w:docPartUnique/>
        </w:docPartObj>
      </w:sdtPr>
      <w:sdtEndPr>
        <w:rPr>
          <w:rFonts w:hint="eastAsia" w:ascii="微软雅黑" w:hAnsi="微软雅黑" w:eastAsia="微软雅黑" w:cs="微软雅黑"/>
          <w:b/>
          <w:bCs/>
          <w:caps w:val="0"/>
          <w:sz w:val="24"/>
          <w:szCs w:val="24"/>
          <w:lang w:val="zh-CN"/>
        </w:rPr>
      </w:sdtEndPr>
      <w:sdtContent>
        <w:p w14:paraId="221480AC">
          <w:pPr>
            <w:spacing w:line="900" w:lineRule="exact"/>
            <w:jc w:val="center"/>
            <w:rPr>
              <w:rFonts w:hint="eastAsia" w:ascii="微软雅黑" w:hAnsi="微软雅黑" w:eastAsia="微软雅黑" w:cs="微软雅黑"/>
              <w:caps/>
              <w:sz w:val="22"/>
              <w:szCs w:val="22"/>
              <w:lang w:val="zh-CN"/>
            </w:rPr>
          </w:pPr>
          <w:bookmarkStart w:id="0" w:name="_Toc245092759"/>
          <w:bookmarkStart w:id="1" w:name="_Toc328559326"/>
          <w:bookmarkStart w:id="2" w:name="_Toc273602339"/>
        </w:p>
        <w:p w14:paraId="10826992">
          <w:pPr>
            <w:spacing w:line="900" w:lineRule="exact"/>
            <w:jc w:val="center"/>
            <w:rPr>
              <w:rFonts w:hint="eastAsia" w:ascii="微软雅黑" w:hAnsi="微软雅黑" w:eastAsia="微软雅黑" w:cs="微软雅黑"/>
              <w:b/>
              <w:sz w:val="72"/>
              <w:szCs w:val="72"/>
              <w:lang w:eastAsia="zh-CN"/>
            </w:rPr>
          </w:pPr>
          <w:r>
            <w:rPr>
              <w:rFonts w:hint="eastAsia" w:ascii="微软雅黑" w:hAnsi="微软雅黑" w:eastAsia="微软雅黑" w:cs="微软雅黑"/>
              <w:b/>
              <w:bCs/>
              <w:sz w:val="56"/>
              <w:szCs w:val="56"/>
              <w:lang w:eastAsia="zh-CN"/>
            </w:rPr>
            <w:t>城市更新</w:t>
          </w:r>
          <w:r>
            <w:rPr>
              <w:rFonts w:hint="eastAsia" w:ascii="微软雅黑" w:hAnsi="微软雅黑" w:eastAsia="微软雅黑" w:cs="微软雅黑"/>
              <w:b/>
              <w:bCs/>
              <w:sz w:val="56"/>
              <w:szCs w:val="56"/>
              <w:lang w:val="en-US" w:eastAsia="zh-CN"/>
            </w:rPr>
            <w:t>嘉玺项目</w:t>
          </w:r>
          <w:r>
            <w:rPr>
              <w:rFonts w:hint="eastAsia" w:ascii="微软雅黑" w:hAnsi="微软雅黑" w:eastAsia="微软雅黑" w:cs="微软雅黑"/>
              <w:b/>
              <w:bCs/>
              <w:sz w:val="56"/>
              <w:szCs w:val="56"/>
              <w:lang w:eastAsia="zh-CN"/>
            </w:rPr>
            <w:t>道闸广告投放</w:t>
          </w:r>
        </w:p>
        <w:p w14:paraId="13EBFB3F">
          <w:pPr>
            <w:spacing w:line="900" w:lineRule="exact"/>
            <w:jc w:val="center"/>
            <w:rPr>
              <w:rFonts w:hint="eastAsia" w:ascii="微软雅黑" w:hAnsi="微软雅黑" w:eastAsia="微软雅黑" w:cs="微软雅黑"/>
              <w:b/>
              <w:bCs/>
              <w:sz w:val="84"/>
              <w:szCs w:val="84"/>
            </w:rPr>
          </w:pPr>
        </w:p>
        <w:p w14:paraId="04D23EC3">
          <w:pPr>
            <w:pStyle w:val="28"/>
            <w:rPr>
              <w:rFonts w:hint="eastAsia" w:ascii="微软雅黑" w:hAnsi="微软雅黑" w:eastAsia="微软雅黑" w:cs="微软雅黑"/>
              <w:b/>
              <w:bCs/>
            </w:rPr>
          </w:pPr>
        </w:p>
        <w:p w14:paraId="1330CFBE">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r>
            <w:rPr>
              <w:rFonts w:hint="eastAsia" w:ascii="微软雅黑" w:hAnsi="微软雅黑" w:eastAsia="微软雅黑" w:cs="微软雅黑"/>
              <w:b/>
              <w:bCs/>
              <w:sz w:val="84"/>
              <w:szCs w:val="84"/>
            </w:rPr>
            <w:t>招</w:t>
          </w:r>
        </w:p>
        <w:p w14:paraId="34EFC1C7">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r>
            <w:rPr>
              <w:rFonts w:hint="eastAsia" w:ascii="微软雅黑" w:hAnsi="微软雅黑" w:eastAsia="微软雅黑" w:cs="微软雅黑"/>
              <w:b/>
              <w:bCs/>
              <w:sz w:val="84"/>
              <w:szCs w:val="84"/>
            </w:rPr>
            <w:t>标</w:t>
          </w:r>
        </w:p>
        <w:p w14:paraId="7B747B64">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r>
            <w:rPr>
              <w:rFonts w:hint="eastAsia" w:ascii="微软雅黑" w:hAnsi="微软雅黑" w:eastAsia="微软雅黑" w:cs="微软雅黑"/>
              <w:b/>
              <w:bCs/>
              <w:sz w:val="84"/>
              <w:szCs w:val="84"/>
            </w:rPr>
            <w:t>文</w:t>
          </w:r>
        </w:p>
        <w:p w14:paraId="3D87E0C9">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r>
            <w:rPr>
              <w:rFonts w:hint="eastAsia" w:ascii="微软雅黑" w:hAnsi="微软雅黑" w:eastAsia="微软雅黑" w:cs="微软雅黑"/>
              <w:b/>
              <w:bCs/>
              <w:sz w:val="84"/>
              <w:szCs w:val="84"/>
            </w:rPr>
            <w:t>件</w:t>
          </w:r>
        </w:p>
        <w:p w14:paraId="3EAFF70F">
          <w:pPr>
            <w:adjustRightInd w:val="0"/>
            <w:snapToGrid w:val="0"/>
            <w:spacing w:before="48" w:beforeLines="20" w:after="48" w:afterLines="20" w:line="540" w:lineRule="exact"/>
            <w:jc w:val="center"/>
            <w:rPr>
              <w:rFonts w:hint="eastAsia" w:ascii="微软雅黑" w:hAnsi="微软雅黑" w:eastAsia="微软雅黑" w:cs="微软雅黑"/>
              <w:b/>
              <w:bCs/>
              <w:sz w:val="30"/>
              <w:szCs w:val="30"/>
            </w:rPr>
          </w:pPr>
        </w:p>
        <w:p w14:paraId="1C16776E">
          <w:pPr>
            <w:adjustRightInd w:val="0"/>
            <w:snapToGrid w:val="0"/>
            <w:spacing w:before="48" w:beforeLines="20" w:after="48" w:afterLines="20" w:line="540" w:lineRule="exact"/>
            <w:jc w:val="center"/>
            <w:rPr>
              <w:rFonts w:hint="eastAsia" w:ascii="微软雅黑" w:hAnsi="微软雅黑" w:eastAsia="微软雅黑" w:cs="微软雅黑"/>
              <w:b/>
              <w:sz w:val="30"/>
              <w:szCs w:val="30"/>
            </w:rPr>
          </w:pPr>
        </w:p>
        <w:p w14:paraId="660CA7F2">
          <w:pPr>
            <w:pStyle w:val="24"/>
            <w:ind w:left="0" w:leftChars="0" w:firstLine="0" w:firstLineChars="0"/>
            <w:rPr>
              <w:rFonts w:hint="eastAsia" w:ascii="微软雅黑" w:hAnsi="微软雅黑" w:eastAsia="微软雅黑" w:cs="微软雅黑"/>
            </w:rPr>
          </w:pPr>
        </w:p>
        <w:p w14:paraId="7AEB10D9">
          <w:pPr>
            <w:pStyle w:val="28"/>
            <w:jc w:val="center"/>
            <w:rPr>
              <w:rFonts w:hint="eastAsia" w:ascii="微软雅黑" w:hAnsi="微软雅黑" w:eastAsia="微软雅黑" w:cs="微软雅黑"/>
              <w:b/>
              <w:sz w:val="30"/>
              <w:szCs w:val="30"/>
            </w:rPr>
          </w:pPr>
        </w:p>
        <w:p w14:paraId="3DC1D19C">
          <w:pPr>
            <w:pStyle w:val="28"/>
            <w:jc w:val="center"/>
            <w:rPr>
              <w:rFonts w:hint="eastAsia" w:ascii="微软雅黑" w:hAnsi="微软雅黑" w:eastAsia="微软雅黑" w:cs="微软雅黑"/>
              <w:b/>
              <w:sz w:val="30"/>
              <w:szCs w:val="30"/>
            </w:rPr>
          </w:pPr>
        </w:p>
        <w:p w14:paraId="31045705">
          <w:pPr>
            <w:adjustRightInd w:val="0"/>
            <w:snapToGrid w:val="0"/>
            <w:spacing w:before="48" w:beforeLines="20" w:after="48" w:afterLines="20" w:line="540" w:lineRule="exact"/>
            <w:jc w:val="center"/>
            <w:rPr>
              <w:rFonts w:hint="eastAsia" w:ascii="微软雅黑" w:hAnsi="微软雅黑" w:eastAsia="微软雅黑" w:cs="微软雅黑"/>
              <w:b/>
              <w:bCs/>
              <w:spacing w:val="-20"/>
              <w:sz w:val="36"/>
              <w:szCs w:val="36"/>
              <w:lang w:eastAsia="zh-CN"/>
            </w:rPr>
          </w:pPr>
          <w:r>
            <w:rPr>
              <w:rFonts w:hint="eastAsia" w:ascii="微软雅黑" w:hAnsi="微软雅黑" w:eastAsia="微软雅黑" w:cs="微软雅黑"/>
              <w:b/>
              <w:bCs/>
              <w:spacing w:val="-20"/>
              <w:sz w:val="36"/>
              <w:szCs w:val="36"/>
            </w:rPr>
            <w:t>招标单位：</w:t>
          </w:r>
          <w:r>
            <w:rPr>
              <w:rFonts w:hint="eastAsia" w:ascii="微软雅黑" w:hAnsi="微软雅黑" w:eastAsia="微软雅黑" w:cs="微软雅黑"/>
              <w:b/>
              <w:bCs/>
              <w:spacing w:val="-20"/>
              <w:sz w:val="36"/>
              <w:szCs w:val="36"/>
              <w:lang w:eastAsia="zh-CN"/>
            </w:rPr>
            <w:t>合肥市包河区城市更新建设有限公司</w:t>
          </w:r>
        </w:p>
        <w:p w14:paraId="5CE1F55F">
          <w:pPr>
            <w:tabs>
              <w:tab w:val="left" w:pos="420"/>
              <w:tab w:val="left" w:pos="4200"/>
            </w:tabs>
            <w:spacing w:line="1700" w:lineRule="exact"/>
            <w:jc w:val="center"/>
            <w:rPr>
              <w:rFonts w:hint="eastAsia" w:ascii="微软雅黑" w:hAnsi="微软雅黑" w:eastAsia="微软雅黑" w:cs="微软雅黑"/>
              <w:sz w:val="32"/>
            </w:rPr>
          </w:pPr>
          <w:bookmarkStart w:id="3" w:name="_Toc245092758"/>
          <w:bookmarkStart w:id="4" w:name="_Toc273602338"/>
          <w:r>
            <w:rPr>
              <w:rFonts w:hint="eastAsia" w:ascii="微软雅黑" w:hAnsi="微软雅黑" w:eastAsia="微软雅黑" w:cs="微软雅黑"/>
              <w:bCs/>
              <w:sz w:val="36"/>
            </w:rPr>
            <w:t>二〇二</w:t>
          </w:r>
          <w:r>
            <w:rPr>
              <w:rFonts w:hint="eastAsia" w:ascii="微软雅黑" w:hAnsi="微软雅黑" w:eastAsia="微软雅黑" w:cs="微软雅黑"/>
              <w:bCs/>
              <w:sz w:val="36"/>
              <w:lang w:val="en-US" w:eastAsia="zh-CN"/>
            </w:rPr>
            <w:t>六</w:t>
          </w:r>
          <w:r>
            <w:rPr>
              <w:rFonts w:hint="eastAsia" w:ascii="微软雅黑" w:hAnsi="微软雅黑" w:eastAsia="微软雅黑" w:cs="微软雅黑"/>
              <w:bCs/>
              <w:sz w:val="36"/>
            </w:rPr>
            <w:t>年</w:t>
          </w:r>
          <w:r>
            <w:rPr>
              <w:rFonts w:hint="eastAsia" w:ascii="微软雅黑" w:hAnsi="微软雅黑" w:eastAsia="微软雅黑" w:cs="微软雅黑"/>
              <w:bCs/>
              <w:sz w:val="36"/>
              <w:lang w:val="en-US" w:eastAsia="zh-CN"/>
            </w:rPr>
            <w:t>七月</w:t>
          </w:r>
        </w:p>
        <w:p w14:paraId="2983393C">
          <w:pPr>
            <w:tabs>
              <w:tab w:val="left" w:pos="4620"/>
            </w:tabs>
            <w:spacing w:line="440" w:lineRule="exact"/>
            <w:jc w:val="center"/>
            <w:rPr>
              <w:rFonts w:hint="eastAsia" w:ascii="微软雅黑" w:hAnsi="微软雅黑" w:eastAsia="微软雅黑" w:cs="微软雅黑"/>
              <w:b/>
              <w:sz w:val="32"/>
            </w:rPr>
            <w:sectPr>
              <w:headerReference r:id="rId5" w:type="default"/>
              <w:headerReference r:id="rId6" w:type="even"/>
              <w:footerReference r:id="rId7" w:type="even"/>
              <w:pgSz w:w="11907" w:h="16840"/>
              <w:pgMar w:top="1440" w:right="1080" w:bottom="1440" w:left="1080" w:header="851" w:footer="992" w:gutter="0"/>
              <w:cols w:space="720" w:num="1"/>
              <w:docGrid w:linePitch="303" w:charSpace="0"/>
            </w:sectPr>
          </w:pPr>
        </w:p>
        <w:p w14:paraId="0A532E3A">
          <w:pPr>
            <w:spacing w:line="480" w:lineRule="auto"/>
            <w:jc w:val="both"/>
            <w:rPr>
              <w:rFonts w:hint="eastAsia" w:ascii="微软雅黑" w:hAnsi="微软雅黑" w:eastAsia="微软雅黑" w:cs="微软雅黑"/>
              <w:sz w:val="24"/>
              <w:szCs w:val="24"/>
            </w:rPr>
          </w:pPr>
        </w:p>
      </w:sdtContent>
    </w:sdt>
    <w:bookmarkEnd w:id="3"/>
    <w:bookmarkEnd w:id="4"/>
    <w:p w14:paraId="13ECC5FD">
      <w:pPr>
        <w:spacing w:line="480" w:lineRule="auto"/>
        <w:ind w:firstLine="480" w:firstLineChars="200"/>
        <w:jc w:val="both"/>
        <w:rPr>
          <w:rFonts w:hint="eastAsia" w:ascii="微软雅黑" w:hAnsi="微软雅黑" w:eastAsia="微软雅黑" w:cs="微软雅黑"/>
          <w:color w:val="000000"/>
          <w:sz w:val="24"/>
          <w:szCs w:val="24"/>
          <w:highlight w:val="none"/>
        </w:rPr>
      </w:pPr>
      <w:bookmarkStart w:id="5" w:name="_Toc157065227"/>
      <w:r>
        <w:rPr>
          <w:rFonts w:hint="eastAsia" w:ascii="微软雅黑" w:hAnsi="微软雅黑" w:eastAsia="微软雅黑" w:cs="微软雅黑"/>
          <w:color w:val="000000"/>
          <w:sz w:val="24"/>
          <w:szCs w:val="24"/>
          <w:highlight w:val="none"/>
          <w:lang w:eastAsia="zh-CN"/>
        </w:rPr>
        <w:t>合肥市包河区城市更新建设有限公司</w:t>
      </w:r>
      <w:r>
        <w:rPr>
          <w:rFonts w:hint="eastAsia" w:ascii="微软雅黑" w:hAnsi="微软雅黑" w:eastAsia="微软雅黑" w:cs="微软雅黑"/>
          <w:color w:val="000000"/>
          <w:sz w:val="24"/>
          <w:szCs w:val="24"/>
          <w:highlight w:val="none"/>
        </w:rPr>
        <w:t>对</w:t>
      </w:r>
      <w:r>
        <w:rPr>
          <w:rFonts w:hint="eastAsia" w:ascii="微软雅黑" w:hAnsi="微软雅黑" w:eastAsia="微软雅黑" w:cs="微软雅黑"/>
          <w:b/>
          <w:bCs/>
          <w:color w:val="000000"/>
          <w:sz w:val="24"/>
          <w:szCs w:val="24"/>
          <w:highlight w:val="none"/>
          <w:u w:val="single"/>
        </w:rPr>
        <w:t>“</w:t>
      </w:r>
      <w:r>
        <w:rPr>
          <w:rFonts w:hint="eastAsia" w:ascii="微软雅黑" w:hAnsi="微软雅黑" w:eastAsia="微软雅黑" w:cs="微软雅黑"/>
          <w:b/>
          <w:bCs/>
          <w:color w:val="000000"/>
          <w:sz w:val="24"/>
          <w:szCs w:val="24"/>
          <w:highlight w:val="none"/>
          <w:u w:val="single"/>
          <w:lang w:eastAsia="zh-CN"/>
        </w:rPr>
        <w:t>城市更新嘉玺项目道闸广告投放</w:t>
      </w:r>
      <w:r>
        <w:rPr>
          <w:rFonts w:hint="eastAsia" w:ascii="微软雅黑" w:hAnsi="微软雅黑" w:eastAsia="微软雅黑" w:cs="微软雅黑"/>
          <w:b/>
          <w:bCs/>
          <w:color w:val="000000"/>
          <w:sz w:val="24"/>
          <w:szCs w:val="24"/>
          <w:highlight w:val="none"/>
          <w:u w:val="single"/>
        </w:rPr>
        <w:t>”</w:t>
      </w:r>
      <w:r>
        <w:rPr>
          <w:rFonts w:hint="eastAsia" w:ascii="微软雅黑" w:hAnsi="微软雅黑" w:eastAsia="微软雅黑" w:cs="微软雅黑"/>
          <w:color w:val="000000"/>
          <w:sz w:val="24"/>
          <w:szCs w:val="24"/>
          <w:highlight w:val="none"/>
        </w:rPr>
        <w:t>项目进行</w:t>
      </w:r>
      <w:r>
        <w:rPr>
          <w:rFonts w:hint="eastAsia" w:ascii="微软雅黑" w:hAnsi="微软雅黑" w:eastAsia="微软雅黑" w:cs="微软雅黑"/>
          <w:sz w:val="24"/>
          <w:szCs w:val="24"/>
          <w:highlight w:val="none"/>
        </w:rPr>
        <w:t>公开招标</w:t>
      </w:r>
      <w:r>
        <w:rPr>
          <w:rFonts w:hint="eastAsia" w:ascii="微软雅黑" w:hAnsi="微软雅黑" w:eastAsia="微软雅黑" w:cs="微软雅黑"/>
          <w:color w:val="000000"/>
          <w:sz w:val="24"/>
          <w:szCs w:val="24"/>
          <w:highlight w:val="none"/>
        </w:rPr>
        <w:t>，欢迎具备条件的投标人参加投标。</w:t>
      </w:r>
    </w:p>
    <w:p w14:paraId="2E855041">
      <w:pPr>
        <w:pStyle w:val="28"/>
        <w:jc w:val="both"/>
        <w:rPr>
          <w:rFonts w:hint="eastAsia" w:ascii="微软雅黑" w:hAnsi="微软雅黑" w:eastAsia="微软雅黑" w:cs="微软雅黑"/>
          <w:sz w:val="24"/>
          <w:szCs w:val="24"/>
          <w:highlight w:val="none"/>
        </w:rPr>
      </w:pPr>
    </w:p>
    <w:p w14:paraId="77A811B1">
      <w:pPr>
        <w:pStyle w:val="2"/>
        <w:spacing w:before="0" w:after="0" w:line="360" w:lineRule="auto"/>
        <w:jc w:val="center"/>
        <w:rPr>
          <w:rFonts w:hint="eastAsia" w:ascii="微软雅黑" w:hAnsi="微软雅黑" w:eastAsia="微软雅黑" w:cs="微软雅黑"/>
          <w:b/>
          <w:bCs/>
          <w:color w:val="000000"/>
          <w:sz w:val="30"/>
          <w:szCs w:val="30"/>
          <w:highlight w:val="none"/>
        </w:rPr>
      </w:pPr>
      <w:r>
        <w:rPr>
          <w:rFonts w:hint="eastAsia" w:ascii="微软雅黑" w:hAnsi="微软雅黑" w:eastAsia="微软雅黑" w:cs="微软雅黑"/>
          <w:b/>
          <w:bCs/>
          <w:color w:val="000000"/>
          <w:sz w:val="30"/>
          <w:szCs w:val="30"/>
          <w:highlight w:val="none"/>
        </w:rPr>
        <w:t xml:space="preserve">第一章 </w:t>
      </w:r>
      <w:bookmarkEnd w:id="0"/>
      <w:bookmarkEnd w:id="1"/>
      <w:bookmarkEnd w:id="2"/>
      <w:r>
        <w:rPr>
          <w:rFonts w:hint="eastAsia" w:ascii="微软雅黑" w:hAnsi="微软雅黑" w:eastAsia="微软雅黑" w:cs="微软雅黑"/>
          <w:b/>
          <w:bCs/>
          <w:color w:val="000000"/>
          <w:sz w:val="30"/>
          <w:szCs w:val="30"/>
          <w:highlight w:val="none"/>
        </w:rPr>
        <w:t>招标公告</w:t>
      </w:r>
      <w:bookmarkEnd w:id="5"/>
    </w:p>
    <w:p w14:paraId="7090E1F0">
      <w:pPr>
        <w:autoSpaceDE w:val="0"/>
        <w:autoSpaceDN w:val="0"/>
        <w:adjustRightInd w:val="0"/>
        <w:spacing w:after="0" w:line="360" w:lineRule="auto"/>
        <w:jc w:val="both"/>
        <w:rPr>
          <w:rFonts w:hint="eastAsia" w:ascii="微软雅黑" w:hAnsi="微软雅黑" w:eastAsia="微软雅黑" w:cs="微软雅黑"/>
          <w:b/>
          <w:color w:val="000000"/>
          <w:sz w:val="24"/>
          <w:szCs w:val="24"/>
          <w:highlight w:val="none"/>
          <w:lang w:val="zh-CN"/>
        </w:rPr>
      </w:pPr>
      <w:r>
        <w:rPr>
          <w:rFonts w:hint="eastAsia" w:ascii="微软雅黑" w:hAnsi="微软雅黑" w:eastAsia="微软雅黑" w:cs="微软雅黑"/>
          <w:b/>
          <w:color w:val="000000"/>
          <w:sz w:val="24"/>
          <w:szCs w:val="24"/>
          <w:highlight w:val="none"/>
          <w:lang w:val="zh-CN"/>
        </w:rPr>
        <w:t>一、项目名称及</w:t>
      </w:r>
      <w:r>
        <w:rPr>
          <w:rFonts w:hint="eastAsia" w:ascii="微软雅黑" w:hAnsi="微软雅黑" w:eastAsia="微软雅黑" w:cs="微软雅黑"/>
          <w:b/>
          <w:color w:val="000000"/>
          <w:sz w:val="24"/>
          <w:szCs w:val="24"/>
          <w:highlight w:val="none"/>
        </w:rPr>
        <w:t>需求</w:t>
      </w:r>
      <w:r>
        <w:rPr>
          <w:rFonts w:hint="eastAsia" w:ascii="微软雅黑" w:hAnsi="微软雅黑" w:eastAsia="微软雅黑" w:cs="微软雅黑"/>
          <w:b/>
          <w:color w:val="000000"/>
          <w:sz w:val="24"/>
          <w:szCs w:val="24"/>
          <w:highlight w:val="none"/>
          <w:lang w:val="zh-CN"/>
        </w:rPr>
        <w:t>：</w:t>
      </w:r>
    </w:p>
    <w:p w14:paraId="29820054">
      <w:pPr>
        <w:numPr>
          <w:ilvl w:val="0"/>
          <w:numId w:val="1"/>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lang w:val="zh-CN"/>
        </w:rPr>
        <w:t>项目名称：城市更新嘉玺项目道闸广告投放；</w:t>
      </w:r>
    </w:p>
    <w:p w14:paraId="55E94326">
      <w:pPr>
        <w:numPr>
          <w:ilvl w:val="0"/>
          <w:numId w:val="1"/>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项目概算（招标控制价）：</w:t>
      </w:r>
      <w:r>
        <w:rPr>
          <w:rFonts w:hint="eastAsia" w:ascii="微软雅黑" w:hAnsi="微软雅黑" w:eastAsia="微软雅黑" w:cs="微软雅黑"/>
          <w:color w:val="000000"/>
          <w:sz w:val="24"/>
          <w:szCs w:val="24"/>
          <w:highlight w:val="none"/>
          <w:lang w:val="en-US" w:eastAsia="zh-CN"/>
        </w:rPr>
        <w:t>不超5</w:t>
      </w:r>
      <w:r>
        <w:rPr>
          <w:rFonts w:hint="eastAsia" w:ascii="微软雅黑" w:hAnsi="微软雅黑" w:eastAsia="微软雅黑" w:cs="微软雅黑"/>
          <w:color w:val="000000"/>
          <w:sz w:val="24"/>
          <w:szCs w:val="24"/>
          <w:highlight w:val="none"/>
        </w:rPr>
        <w:t>万</w:t>
      </w:r>
      <w:r>
        <w:rPr>
          <w:rFonts w:hint="eastAsia" w:ascii="微软雅黑" w:hAnsi="微软雅黑" w:eastAsia="微软雅黑" w:cs="微软雅黑"/>
          <w:color w:val="000000"/>
          <w:sz w:val="24"/>
          <w:szCs w:val="24"/>
          <w:highlight w:val="none"/>
          <w:lang w:val="en-US" w:eastAsia="zh-CN"/>
        </w:rPr>
        <w:t>元</w:t>
      </w:r>
      <w:r>
        <w:rPr>
          <w:rFonts w:hint="eastAsia" w:ascii="微软雅黑" w:hAnsi="微软雅黑" w:eastAsia="微软雅黑" w:cs="微软雅黑"/>
          <w:color w:val="000000"/>
          <w:sz w:val="24"/>
          <w:szCs w:val="24"/>
          <w:highlight w:val="none"/>
        </w:rPr>
        <w:t>（含税）；</w:t>
      </w:r>
    </w:p>
    <w:p w14:paraId="1BC6E418">
      <w:pPr>
        <w:numPr>
          <w:ilvl w:val="0"/>
          <w:numId w:val="1"/>
        </w:numPr>
        <w:autoSpaceDE w:val="0"/>
        <w:autoSpaceDN w:val="0"/>
        <w:adjustRightInd w:val="0"/>
        <w:spacing w:after="0" w:line="360" w:lineRule="auto"/>
        <w:jc w:val="both"/>
        <w:rPr>
          <w:rFonts w:hint="eastAsia" w:ascii="微软雅黑" w:hAnsi="微软雅黑" w:eastAsia="微软雅黑" w:cs="微软雅黑"/>
          <w:sz w:val="24"/>
          <w:szCs w:val="24"/>
          <w:highlight w:val="none"/>
        </w:rPr>
      </w:pPr>
      <w:r>
        <w:rPr>
          <w:rFonts w:hint="eastAsia" w:ascii="微软雅黑" w:hAnsi="微软雅黑" w:eastAsia="微软雅黑" w:cs="微软雅黑"/>
          <w:color w:val="000000"/>
          <w:sz w:val="24"/>
          <w:szCs w:val="24"/>
          <w:highlight w:val="none"/>
        </w:rPr>
        <w:t>招标方式：公开招标。</w:t>
      </w:r>
    </w:p>
    <w:p w14:paraId="780BC062">
      <w:pPr>
        <w:numPr>
          <w:ilvl w:val="0"/>
          <w:numId w:val="0"/>
        </w:numPr>
        <w:autoSpaceDE w:val="0"/>
        <w:autoSpaceDN w:val="0"/>
        <w:adjustRightInd w:val="0"/>
        <w:spacing w:after="0" w:line="360" w:lineRule="auto"/>
        <w:ind w:left="210" w:leftChars="0"/>
        <w:jc w:val="both"/>
        <w:rPr>
          <w:rFonts w:hint="eastAsia" w:ascii="微软雅黑" w:hAnsi="微软雅黑" w:eastAsia="微软雅黑" w:cs="微软雅黑"/>
          <w:sz w:val="24"/>
          <w:szCs w:val="24"/>
          <w:highlight w:val="none"/>
        </w:rPr>
      </w:pPr>
    </w:p>
    <w:p w14:paraId="215E4D90">
      <w:pPr>
        <w:autoSpaceDE w:val="0"/>
        <w:autoSpaceDN w:val="0"/>
        <w:adjustRightInd w:val="0"/>
        <w:spacing w:after="0" w:line="360" w:lineRule="auto"/>
        <w:jc w:val="both"/>
        <w:rPr>
          <w:rFonts w:hint="eastAsia" w:ascii="微软雅黑" w:hAnsi="微软雅黑" w:eastAsia="微软雅黑" w:cs="微软雅黑"/>
          <w:b/>
          <w:bCs/>
          <w:color w:val="000000"/>
          <w:sz w:val="24"/>
          <w:szCs w:val="24"/>
          <w:highlight w:val="none"/>
        </w:rPr>
      </w:pPr>
      <w:r>
        <w:rPr>
          <w:rFonts w:hint="eastAsia" w:ascii="微软雅黑" w:hAnsi="微软雅黑" w:eastAsia="微软雅黑" w:cs="微软雅黑"/>
          <w:b/>
          <w:bCs/>
          <w:color w:val="000000"/>
          <w:sz w:val="24"/>
          <w:szCs w:val="24"/>
          <w:highlight w:val="none"/>
        </w:rPr>
        <w:t>二、投标人资格条件</w:t>
      </w:r>
    </w:p>
    <w:p w14:paraId="595ACCC1">
      <w:pPr>
        <w:numPr>
          <w:ilvl w:val="0"/>
          <w:numId w:val="2"/>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B5C934D">
      <w:pPr>
        <w:numPr>
          <w:ilvl w:val="0"/>
          <w:numId w:val="2"/>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投标人的法定代表人或负责人为同一人，存在控股、管理关系的不同投标人，不得参加同一标包投标或者未划分标包的同一招标项目投标。</w:t>
      </w:r>
    </w:p>
    <w:p w14:paraId="5959B17E">
      <w:pPr>
        <w:pStyle w:val="28"/>
        <w:numPr>
          <w:ilvl w:val="0"/>
          <w:numId w:val="2"/>
        </w:numPr>
        <w:ind w:leftChars="0"/>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投标人具有独立承担民事责任的能力；</w:t>
      </w:r>
    </w:p>
    <w:p w14:paraId="6C4DC4C1">
      <w:pPr>
        <w:pStyle w:val="24"/>
        <w:numPr>
          <w:ilvl w:val="0"/>
          <w:numId w:val="2"/>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投标人资质要求：具有有效的营业执照</w:t>
      </w:r>
      <w:r>
        <w:rPr>
          <w:rFonts w:hint="eastAsia" w:ascii="微软雅黑" w:hAnsi="微软雅黑" w:eastAsia="微软雅黑" w:cs="微软雅黑"/>
          <w:sz w:val="24"/>
          <w:szCs w:val="24"/>
          <w:highlight w:val="none"/>
          <w:lang w:eastAsia="zh-CN"/>
        </w:rPr>
        <w:t>，营业执照经营范围应包含与招标项目相关的业务许可；</w:t>
      </w:r>
    </w:p>
    <w:p w14:paraId="5A83E8E5">
      <w:pPr>
        <w:numPr>
          <w:ilvl w:val="0"/>
          <w:numId w:val="2"/>
        </w:numPr>
        <w:autoSpaceDE w:val="0"/>
        <w:autoSpaceDN w:val="0"/>
        <w:adjustRightInd w:val="0"/>
        <w:spacing w:after="0" w:line="360" w:lineRule="auto"/>
        <w:ind w:left="635" w:leftChars="0" w:hanging="425" w:firstLineChars="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 投标人须具备3年内房地产项目</w:t>
      </w:r>
      <w:r>
        <w:rPr>
          <w:rFonts w:hint="eastAsia" w:ascii="微软雅黑" w:hAnsi="微软雅黑" w:eastAsia="微软雅黑" w:cs="微软雅黑"/>
          <w:color w:val="000000"/>
          <w:sz w:val="24"/>
          <w:szCs w:val="24"/>
          <w:highlight w:val="none"/>
          <w:lang w:val="en-US" w:eastAsia="zh-CN"/>
        </w:rPr>
        <w:t>同类广告投放</w:t>
      </w:r>
      <w:r>
        <w:rPr>
          <w:rFonts w:hint="eastAsia" w:ascii="微软雅黑" w:hAnsi="微软雅黑" w:eastAsia="微软雅黑" w:cs="微软雅黑"/>
          <w:color w:val="000000"/>
          <w:sz w:val="24"/>
          <w:szCs w:val="24"/>
          <w:highlight w:val="none"/>
          <w:lang w:val="zh-CN"/>
        </w:rPr>
        <w:t>业绩，并附</w:t>
      </w:r>
      <w:r>
        <w:rPr>
          <w:rFonts w:hint="eastAsia" w:ascii="微软雅黑" w:hAnsi="微软雅黑" w:eastAsia="微软雅黑" w:cs="微软雅黑"/>
          <w:color w:val="000000"/>
          <w:sz w:val="24"/>
          <w:szCs w:val="24"/>
          <w:highlight w:val="none"/>
          <w:lang w:val="en-US" w:eastAsia="zh-CN"/>
        </w:rPr>
        <w:t>业绩证明（</w:t>
      </w:r>
      <w:r>
        <w:rPr>
          <w:rFonts w:hint="eastAsia" w:ascii="微软雅黑" w:hAnsi="微软雅黑" w:eastAsia="微软雅黑" w:cs="微软雅黑"/>
          <w:color w:val="000000"/>
          <w:sz w:val="24"/>
          <w:szCs w:val="24"/>
          <w:highlight w:val="none"/>
          <w:lang w:val="zh-CN" w:eastAsia="zh-CN"/>
        </w:rPr>
        <w:t>自2023年1月1日起与</w:t>
      </w:r>
      <w:r>
        <w:rPr>
          <w:rFonts w:hint="eastAsia" w:ascii="微软雅黑" w:hAnsi="微软雅黑" w:eastAsia="微软雅黑" w:cs="微软雅黑"/>
          <w:color w:val="000000"/>
          <w:sz w:val="24"/>
          <w:szCs w:val="24"/>
          <w:highlight w:val="none"/>
          <w:lang w:val="en-US" w:eastAsia="zh-CN"/>
        </w:rPr>
        <w:t>合肥市区内房地产</w:t>
      </w:r>
      <w:r>
        <w:rPr>
          <w:rFonts w:hint="eastAsia" w:ascii="微软雅黑" w:hAnsi="微软雅黑" w:eastAsia="微软雅黑" w:cs="微软雅黑"/>
          <w:color w:val="000000"/>
          <w:sz w:val="24"/>
          <w:szCs w:val="24"/>
          <w:highlight w:val="none"/>
          <w:lang w:val="zh-CN" w:eastAsia="zh-CN"/>
        </w:rPr>
        <w:t>开发商签订的至少</w:t>
      </w:r>
      <w:r>
        <w:rPr>
          <w:rFonts w:hint="eastAsia" w:ascii="微软雅黑" w:hAnsi="微软雅黑" w:eastAsia="微软雅黑" w:cs="微软雅黑"/>
          <w:color w:val="000000"/>
          <w:sz w:val="24"/>
          <w:szCs w:val="24"/>
          <w:highlight w:val="none"/>
          <w:lang w:val="en-US" w:eastAsia="zh-CN"/>
        </w:rPr>
        <w:t>3</w:t>
      </w:r>
      <w:r>
        <w:rPr>
          <w:rFonts w:hint="eastAsia" w:ascii="微软雅黑" w:hAnsi="微软雅黑" w:eastAsia="微软雅黑" w:cs="微软雅黑"/>
          <w:color w:val="000000"/>
          <w:sz w:val="24"/>
          <w:szCs w:val="24"/>
          <w:highlight w:val="none"/>
          <w:lang w:val="zh-CN" w:eastAsia="zh-CN"/>
        </w:rPr>
        <w:t>份</w:t>
      </w:r>
      <w:r>
        <w:rPr>
          <w:rFonts w:hint="eastAsia" w:ascii="微软雅黑" w:hAnsi="微软雅黑" w:eastAsia="微软雅黑" w:cs="微软雅黑"/>
          <w:color w:val="000000"/>
          <w:sz w:val="24"/>
          <w:szCs w:val="24"/>
          <w:highlight w:val="none"/>
          <w:lang w:val="en-US" w:eastAsia="zh-CN"/>
        </w:rPr>
        <w:t>同类广告投放</w:t>
      </w:r>
      <w:r>
        <w:rPr>
          <w:rFonts w:hint="eastAsia" w:ascii="微软雅黑" w:hAnsi="微软雅黑" w:eastAsia="微软雅黑" w:cs="微软雅黑"/>
          <w:color w:val="000000"/>
          <w:sz w:val="24"/>
          <w:szCs w:val="24"/>
          <w:highlight w:val="none"/>
          <w:lang w:val="zh-CN" w:eastAsia="zh-CN"/>
        </w:rPr>
        <w:t>合同，每份合同金额不低于</w:t>
      </w:r>
      <w:r>
        <w:rPr>
          <w:rFonts w:hint="eastAsia" w:ascii="微软雅黑" w:hAnsi="微软雅黑" w:eastAsia="微软雅黑" w:cs="微软雅黑"/>
          <w:color w:val="000000"/>
          <w:sz w:val="24"/>
          <w:szCs w:val="24"/>
          <w:highlight w:val="none"/>
          <w:lang w:val="en-US" w:eastAsia="zh-CN"/>
        </w:rPr>
        <w:t>5</w:t>
      </w:r>
      <w:r>
        <w:rPr>
          <w:rFonts w:hint="eastAsia" w:ascii="微软雅黑" w:hAnsi="微软雅黑" w:eastAsia="微软雅黑" w:cs="微软雅黑"/>
          <w:color w:val="000000"/>
          <w:sz w:val="24"/>
          <w:szCs w:val="24"/>
          <w:highlight w:val="none"/>
          <w:lang w:val="zh-CN" w:eastAsia="zh-CN"/>
        </w:rPr>
        <w:t>万元）</w:t>
      </w:r>
      <w:r>
        <w:rPr>
          <w:rFonts w:hint="eastAsia" w:ascii="微软雅黑" w:hAnsi="微软雅黑" w:eastAsia="微软雅黑" w:cs="微软雅黑"/>
          <w:color w:val="000000"/>
          <w:sz w:val="24"/>
          <w:szCs w:val="24"/>
          <w:highlight w:val="none"/>
          <w:lang w:val="en-US" w:eastAsia="zh-CN"/>
        </w:rPr>
        <w:t>；</w:t>
      </w:r>
    </w:p>
    <w:p w14:paraId="6567072E">
      <w:pPr>
        <w:numPr>
          <w:ilvl w:val="0"/>
          <w:numId w:val="2"/>
        </w:numPr>
        <w:autoSpaceDE w:val="0"/>
        <w:autoSpaceDN w:val="0"/>
        <w:adjustRightInd w:val="0"/>
        <w:spacing w:after="0" w:line="360" w:lineRule="auto"/>
        <w:ind w:left="635" w:leftChars="0" w:hanging="425"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本项目不接受联合体投标。</w:t>
      </w:r>
    </w:p>
    <w:p w14:paraId="1E59F238">
      <w:pPr>
        <w:pStyle w:val="24"/>
        <w:numPr>
          <w:ilvl w:val="0"/>
          <w:numId w:val="2"/>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投标人不得存在以下不良信用记录情形：</w:t>
      </w:r>
    </w:p>
    <w:p w14:paraId="30E8215F">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被责令停产停业，暂扣或者吊销许可证，暂扣或者吊销执照；</w:t>
      </w:r>
    </w:p>
    <w:p w14:paraId="5AB52052">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进入清算程序，或被宣告破产，或其他丧失履约能力的情形；</w:t>
      </w:r>
    </w:p>
    <w:p w14:paraId="0B737443">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在国家企业信用信息公示系统（http://www.gsxt.gov.cn/）中被列入严重违法失信企业名单；</w:t>
      </w:r>
    </w:p>
    <w:p w14:paraId="4BE8B825">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在“信用中国”网站（http://www.creditchina.gov.cn/）中被列入失信被执行人名单；</w:t>
      </w:r>
    </w:p>
    <w:p w14:paraId="3833405A">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在“信用中国”网站（http://www.creditchina.gov.cn/）中被列入重大税收违法失信主体名单；</w:t>
      </w:r>
    </w:p>
    <w:p w14:paraId="5799049E">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在近三年内投标人或其法定代表人（单位负责人）有行贿犯罪行为的；</w:t>
      </w:r>
    </w:p>
    <w:p w14:paraId="759DCF4B">
      <w:pPr>
        <w:autoSpaceDE w:val="0"/>
        <w:autoSpaceDN w:val="0"/>
        <w:adjustRightInd w:val="0"/>
        <w:spacing w:after="0" w:line="360" w:lineRule="auto"/>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三、评标方法</w:t>
      </w:r>
    </w:p>
    <w:p w14:paraId="36238934">
      <w:pPr>
        <w:numPr>
          <w:ilvl w:val="0"/>
          <w:numId w:val="4"/>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投标人投标报价</w:t>
      </w:r>
      <w:r>
        <w:rPr>
          <w:rFonts w:hint="eastAsia" w:ascii="微软雅黑" w:hAnsi="微软雅黑" w:eastAsia="微软雅黑" w:cs="微软雅黑"/>
          <w:color w:val="000000"/>
          <w:sz w:val="24"/>
          <w:szCs w:val="24"/>
          <w:highlight w:val="none"/>
          <w:lang w:val="en-US" w:eastAsia="zh-CN"/>
        </w:rPr>
        <w:t>的</w:t>
      </w:r>
      <w:r>
        <w:rPr>
          <w:rFonts w:hint="eastAsia" w:ascii="微软雅黑" w:hAnsi="微软雅黑" w:eastAsia="微软雅黑" w:cs="微软雅黑"/>
          <w:color w:val="000000"/>
          <w:sz w:val="24"/>
          <w:szCs w:val="24"/>
          <w:highlight w:val="none"/>
        </w:rPr>
        <w:t>含税价不得高于招标控制价，否则其报价无效；</w:t>
      </w:r>
    </w:p>
    <w:p w14:paraId="6CDF914F">
      <w:pPr>
        <w:numPr>
          <w:ilvl w:val="0"/>
          <w:numId w:val="4"/>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经评标小组评审符合招标文件规定条件的有效投标人如低于三家，则本次招标流标（另行重新组织招标）。</w:t>
      </w:r>
    </w:p>
    <w:p w14:paraId="0A582EAC">
      <w:pPr>
        <w:numPr>
          <w:ilvl w:val="0"/>
          <w:numId w:val="4"/>
        </w:numPr>
        <w:autoSpaceDE w:val="0"/>
        <w:autoSpaceDN w:val="0"/>
        <w:adjustRightInd w:val="0"/>
        <w:spacing w:after="0" w:line="360" w:lineRule="auto"/>
        <w:jc w:val="both"/>
        <w:rPr>
          <w:rFonts w:hint="eastAsia" w:ascii="微软雅黑" w:hAnsi="微软雅黑" w:eastAsia="微软雅黑" w:cs="微软雅黑"/>
          <w:sz w:val="24"/>
          <w:szCs w:val="24"/>
          <w:highlight w:val="none"/>
        </w:rPr>
      </w:pPr>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42D72B0C">
      <w:pPr>
        <w:pStyle w:val="28"/>
        <w:ind w:left="0" w:leftChars="0"/>
        <w:jc w:val="both"/>
        <w:rPr>
          <w:rFonts w:hint="eastAsia" w:ascii="微软雅黑" w:hAnsi="微软雅黑" w:eastAsia="微软雅黑" w:cs="微软雅黑"/>
          <w:sz w:val="24"/>
          <w:szCs w:val="24"/>
          <w:highlight w:val="none"/>
        </w:rPr>
      </w:pPr>
    </w:p>
    <w:p w14:paraId="6BBCDE5A">
      <w:pPr>
        <w:autoSpaceDE w:val="0"/>
        <w:autoSpaceDN w:val="0"/>
        <w:adjustRightInd w:val="0"/>
        <w:spacing w:after="0" w:line="360" w:lineRule="auto"/>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四、投标报名提交材料及格式要求</w:t>
      </w:r>
    </w:p>
    <w:p w14:paraId="31B1FB8D">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（一）报名材料</w:t>
      </w:r>
    </w:p>
    <w:p w14:paraId="32EAB64A">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附件1：投标函 加盖公章；</w:t>
      </w:r>
    </w:p>
    <w:p w14:paraId="6F7ABC1D">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附件2：投标授权书 加盖公章；</w:t>
      </w:r>
    </w:p>
    <w:p w14:paraId="73475574">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附件3：投标人信用承诺函 加盖公章；</w:t>
      </w:r>
    </w:p>
    <w:p w14:paraId="38189426">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附件4：资质证明文件：营业执照</w:t>
      </w: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sz w:val="24"/>
          <w:szCs w:val="24"/>
          <w:highlight w:val="none"/>
          <w:lang w:val="en-US" w:eastAsia="zh-CN"/>
        </w:rPr>
        <w:t xml:space="preserve">业绩证明 </w:t>
      </w:r>
      <w:r>
        <w:rPr>
          <w:rFonts w:hint="eastAsia" w:ascii="微软雅黑" w:hAnsi="微软雅黑" w:eastAsia="微软雅黑" w:cs="微软雅黑"/>
          <w:sz w:val="24"/>
          <w:szCs w:val="24"/>
          <w:highlight w:val="none"/>
        </w:rPr>
        <w:t>加盖公章</w:t>
      </w:r>
      <w:r>
        <w:rPr>
          <w:rFonts w:hint="eastAsia" w:ascii="微软雅黑" w:hAnsi="微软雅黑" w:eastAsia="微软雅黑" w:cs="微软雅黑"/>
          <w:sz w:val="24"/>
          <w:szCs w:val="24"/>
          <w:highlight w:val="none"/>
          <w:lang w:eastAsia="zh-CN"/>
        </w:rPr>
        <w:t>；</w:t>
      </w:r>
    </w:p>
    <w:p w14:paraId="2ECA8786">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sz w:val="24"/>
          <w:szCs w:val="24"/>
          <w:highlight w:val="none"/>
        </w:rPr>
        <w:t>附件</w:t>
      </w:r>
      <w:r>
        <w:rPr>
          <w:rFonts w:hint="eastAsia" w:ascii="微软雅黑" w:hAnsi="微软雅黑" w:eastAsia="微软雅黑" w:cs="微软雅黑"/>
          <w:sz w:val="24"/>
          <w:szCs w:val="24"/>
          <w:highlight w:val="none"/>
          <w:lang w:val="en-US" w:eastAsia="zh-CN"/>
        </w:rPr>
        <w:t>5</w:t>
      </w: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合作确认书 加盖公章。</w:t>
      </w:r>
    </w:p>
    <w:p w14:paraId="071F1B87">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（二）投标文件</w:t>
      </w:r>
    </w:p>
    <w:p w14:paraId="3E66B576">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附件1：投标报价单 加盖公章；</w:t>
      </w:r>
    </w:p>
    <w:p w14:paraId="5D237FE2">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附件2：报价清单 加盖公章。</w:t>
      </w:r>
    </w:p>
    <w:p w14:paraId="3704D5B3">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（三）投标要求</w:t>
      </w:r>
    </w:p>
    <w:p w14:paraId="37FE36A7">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投标人应按本招标文件“招投标日程表”规定的时间、地点，向招标人密封盖章提交投标文件，于</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时前送至</w:t>
      </w:r>
      <w:r>
        <w:rPr>
          <w:rFonts w:hint="eastAsia" w:ascii="微软雅黑" w:hAnsi="微软雅黑" w:eastAsia="微软雅黑" w:cs="微软雅黑"/>
          <w:sz w:val="24"/>
          <w:szCs w:val="24"/>
          <w:highlight w:val="none"/>
          <w:lang w:eastAsia="zh-CN"/>
        </w:rPr>
        <w:t>合肥市包河区城市更新建设有限公司</w:t>
      </w:r>
      <w:r>
        <w:rPr>
          <w:rFonts w:hint="eastAsia" w:ascii="微软雅黑" w:hAnsi="微软雅黑" w:eastAsia="微软雅黑" w:cs="微软雅黑"/>
          <w:sz w:val="24"/>
          <w:szCs w:val="24"/>
          <w:highlight w:val="none"/>
        </w:rPr>
        <w:t>，地址：合肥市包河区徽州大道1388号401。</w:t>
      </w:r>
    </w:p>
    <w:p w14:paraId="119DAC70">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注：不接受任何形式邮寄文件或电子文件，请投标单位投标负责人密封盖章提交，并以当面确认签字为准。</w:t>
      </w:r>
    </w:p>
    <w:p w14:paraId="399F4EE5">
      <w:pPr>
        <w:spacing w:line="360" w:lineRule="auto"/>
        <w:ind w:firstLine="480" w:firstLineChars="200"/>
        <w:jc w:val="both"/>
        <w:rPr>
          <w:rFonts w:hint="eastAsia" w:ascii="微软雅黑" w:hAnsi="微软雅黑" w:eastAsia="微软雅黑" w:cs="微软雅黑"/>
          <w:sz w:val="24"/>
          <w:szCs w:val="24"/>
          <w:highlight w:val="none"/>
          <w:u w:val="single"/>
        </w:rPr>
      </w:pPr>
      <w:r>
        <w:rPr>
          <w:rFonts w:hint="eastAsia" w:ascii="微软雅黑" w:hAnsi="微软雅黑" w:eastAsia="微软雅黑" w:cs="微软雅黑"/>
          <w:sz w:val="24"/>
          <w:szCs w:val="24"/>
          <w:highlight w:val="none"/>
        </w:rPr>
        <w:t>联系人：</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u w:val="single"/>
          <w:lang w:val="en-US" w:eastAsia="zh-CN"/>
        </w:rPr>
        <w:t>郭子奇</w:t>
      </w:r>
      <w:r>
        <w:rPr>
          <w:rFonts w:hint="eastAsia" w:ascii="微软雅黑" w:hAnsi="微软雅黑" w:eastAsia="微软雅黑" w:cs="微软雅黑"/>
          <w:sz w:val="24"/>
          <w:szCs w:val="24"/>
          <w:highlight w:val="none"/>
          <w:u w:val="single"/>
        </w:rPr>
        <w:t xml:space="preserve">   </w:t>
      </w:r>
    </w:p>
    <w:p w14:paraId="22A0181B">
      <w:pPr>
        <w:spacing w:line="360" w:lineRule="auto"/>
        <w:ind w:firstLine="480" w:firstLineChars="200"/>
        <w:jc w:val="both"/>
        <w:rPr>
          <w:rFonts w:hint="eastAsia" w:ascii="微软雅黑" w:hAnsi="微软雅黑" w:eastAsia="微软雅黑" w:cs="微软雅黑"/>
          <w:sz w:val="24"/>
          <w:szCs w:val="24"/>
          <w:highlight w:val="none"/>
          <w:u w:val="single"/>
        </w:rPr>
      </w:pPr>
      <w:r>
        <w:rPr>
          <w:rFonts w:hint="eastAsia" w:ascii="微软雅黑" w:hAnsi="微软雅黑" w:eastAsia="微软雅黑" w:cs="微软雅黑"/>
          <w:sz w:val="24"/>
          <w:szCs w:val="24"/>
          <w:highlight w:val="none"/>
        </w:rPr>
        <w:t>报名热线：</w:t>
      </w:r>
      <w:r>
        <w:rPr>
          <w:rFonts w:hint="eastAsia" w:ascii="微软雅黑" w:hAnsi="微软雅黑" w:eastAsia="微软雅黑" w:cs="微软雅黑"/>
          <w:sz w:val="24"/>
          <w:szCs w:val="24"/>
          <w:highlight w:val="none"/>
          <w:u w:val="single"/>
        </w:rPr>
        <w:t xml:space="preserve">  0551-63456711   </w:t>
      </w:r>
    </w:p>
    <w:p w14:paraId="69842D08">
      <w:pPr>
        <w:pStyle w:val="26"/>
        <w:spacing w:before="0" w:beforeAutospacing="0" w:after="0" w:afterAutospacing="0" w:line="360" w:lineRule="auto"/>
        <w:ind w:firstLine="480" w:firstLineChars="200"/>
        <w:jc w:val="both"/>
        <w:rPr>
          <w:rFonts w:hint="eastAsia" w:ascii="微软雅黑" w:hAnsi="微软雅黑" w:eastAsia="微软雅黑" w:cs="微软雅黑"/>
          <w:szCs w:val="24"/>
          <w:highlight w:val="none"/>
        </w:rPr>
      </w:pPr>
      <w:r>
        <w:rPr>
          <w:rFonts w:hint="eastAsia" w:ascii="微软雅黑" w:hAnsi="微软雅黑" w:eastAsia="微软雅黑" w:cs="微软雅黑"/>
          <w:szCs w:val="24"/>
          <w:highlight w:val="none"/>
        </w:rPr>
        <w:t>联系地址：合肥市包河区徽州大道1388号4楼401</w:t>
      </w:r>
    </w:p>
    <w:p w14:paraId="0CF0DADB">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（四）开标</w:t>
      </w:r>
    </w:p>
    <w:p w14:paraId="6BF4074C">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具体开标时间、地点详见本招标文件“招投标日程表”。</w:t>
      </w:r>
    </w:p>
    <w:p w14:paraId="016DFCAF">
      <w:pPr>
        <w:autoSpaceDE w:val="0"/>
        <w:autoSpaceDN w:val="0"/>
        <w:adjustRightInd w:val="0"/>
        <w:spacing w:line="360" w:lineRule="auto"/>
        <w:ind w:firstLine="480" w:firstLineChars="200"/>
        <w:jc w:val="both"/>
        <w:rPr>
          <w:rFonts w:hint="eastAsia" w:ascii="微软雅黑" w:hAnsi="微软雅黑" w:eastAsia="微软雅黑" w:cs="微软雅黑"/>
          <w:b/>
          <w:bCs/>
          <w:color w:val="000000"/>
          <w:sz w:val="24"/>
          <w:szCs w:val="24"/>
          <w:highlight w:val="none"/>
        </w:rPr>
      </w:pPr>
      <w:r>
        <w:rPr>
          <w:rFonts w:hint="eastAsia" w:ascii="微软雅黑" w:hAnsi="微软雅黑" w:eastAsia="微软雅黑" w:cs="微软雅黑"/>
          <w:b/>
          <w:bCs/>
          <w:color w:val="000000"/>
          <w:sz w:val="24"/>
          <w:szCs w:val="24"/>
          <w:highlight w:val="none"/>
        </w:rPr>
        <w:t>五、招标日程表</w:t>
      </w:r>
    </w:p>
    <w:tbl>
      <w:tblPr>
        <w:tblStyle w:val="29"/>
        <w:tblW w:w="54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777"/>
        <w:gridCol w:w="3023"/>
        <w:gridCol w:w="3587"/>
      </w:tblGrid>
      <w:tr w14:paraId="3263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exact"/>
          <w:jc w:val="center"/>
        </w:trPr>
        <w:tc>
          <w:tcPr>
            <w:tcW w:w="416" w:type="pct"/>
            <w:vAlign w:val="center"/>
          </w:tcPr>
          <w:p w14:paraId="52ADC069">
            <w:pPr>
              <w:tabs>
                <w:tab w:val="left" w:pos="993"/>
              </w:tabs>
              <w:spacing w:line="440" w:lineRule="exact"/>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970" w:type="pct"/>
            <w:vAlign w:val="center"/>
          </w:tcPr>
          <w:p w14:paraId="0AF960EC">
            <w:pPr>
              <w:tabs>
                <w:tab w:val="left" w:pos="993"/>
              </w:tabs>
              <w:spacing w:line="440" w:lineRule="exact"/>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651" w:type="pct"/>
            <w:vAlign w:val="center"/>
          </w:tcPr>
          <w:p w14:paraId="0C6438CF">
            <w:pPr>
              <w:tabs>
                <w:tab w:val="left" w:pos="993"/>
              </w:tabs>
              <w:spacing w:line="440" w:lineRule="exact"/>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960" w:type="pct"/>
            <w:vAlign w:val="center"/>
          </w:tcPr>
          <w:p w14:paraId="17A59BEC">
            <w:pPr>
              <w:tabs>
                <w:tab w:val="left" w:pos="993"/>
              </w:tabs>
              <w:spacing w:line="440" w:lineRule="exact"/>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7047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416" w:type="pct"/>
            <w:vAlign w:val="center"/>
          </w:tcPr>
          <w:p w14:paraId="21F33D7D">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970" w:type="pct"/>
            <w:vAlign w:val="center"/>
          </w:tcPr>
          <w:p w14:paraId="3165C033">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651" w:type="pct"/>
            <w:vAlign w:val="center"/>
          </w:tcPr>
          <w:p w14:paraId="56537EFD">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7</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31</w:t>
            </w:r>
            <w:r>
              <w:rPr>
                <w:rFonts w:hint="eastAsia" w:ascii="微软雅黑" w:hAnsi="微软雅黑" w:eastAsia="微软雅黑" w:cs="微软雅黑"/>
                <w:sz w:val="24"/>
                <w:szCs w:val="24"/>
                <w:highlight w:val="none"/>
              </w:rPr>
              <w:t>日</w:t>
            </w:r>
          </w:p>
        </w:tc>
        <w:tc>
          <w:tcPr>
            <w:tcW w:w="1960" w:type="pct"/>
            <w:vAlign w:val="center"/>
          </w:tcPr>
          <w:p w14:paraId="05F4BD94">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375F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16" w:type="pct"/>
            <w:vAlign w:val="center"/>
          </w:tcPr>
          <w:p w14:paraId="60C5AB9A">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970" w:type="pct"/>
            <w:vAlign w:val="center"/>
          </w:tcPr>
          <w:p w14:paraId="20E80FBC">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651" w:type="pct"/>
            <w:vAlign w:val="center"/>
          </w:tcPr>
          <w:p w14:paraId="5899C0AF">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p>
          <w:p w14:paraId="5BAFAB70">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时</w:t>
            </w:r>
          </w:p>
        </w:tc>
        <w:tc>
          <w:tcPr>
            <w:tcW w:w="1960" w:type="pct"/>
            <w:vAlign w:val="center"/>
          </w:tcPr>
          <w:p w14:paraId="20408DA5">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合肥市包河区徽州大道1388号</w:t>
            </w:r>
          </w:p>
        </w:tc>
      </w:tr>
      <w:tr w14:paraId="6811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416" w:type="pct"/>
            <w:vAlign w:val="center"/>
          </w:tcPr>
          <w:p w14:paraId="16209AE8">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970" w:type="pct"/>
            <w:vAlign w:val="center"/>
          </w:tcPr>
          <w:p w14:paraId="67BC9D6D">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651" w:type="pct"/>
            <w:vAlign w:val="center"/>
          </w:tcPr>
          <w:p w14:paraId="1F1128B2">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5日9：30时</w:t>
            </w:r>
            <w:r>
              <w:rPr>
                <w:rFonts w:hint="eastAsia" w:ascii="微软雅黑" w:hAnsi="微软雅黑" w:eastAsia="微软雅黑" w:cs="微软雅黑"/>
                <w:sz w:val="24"/>
                <w:szCs w:val="24"/>
                <w:highlight w:val="none"/>
              </w:rPr>
              <w:t>（暂定）</w:t>
            </w:r>
          </w:p>
        </w:tc>
        <w:tc>
          <w:tcPr>
            <w:tcW w:w="1960" w:type="pct"/>
            <w:vAlign w:val="center"/>
          </w:tcPr>
          <w:p w14:paraId="6E49645C">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楼</w:t>
            </w:r>
            <w:r>
              <w:rPr>
                <w:rFonts w:hint="eastAsia" w:ascii="微软雅黑" w:hAnsi="微软雅黑" w:eastAsia="微软雅黑" w:cs="微软雅黑"/>
                <w:sz w:val="24"/>
                <w:szCs w:val="24"/>
                <w:highlight w:val="none"/>
                <w:lang w:val="en-US" w:eastAsia="zh-CN"/>
              </w:rPr>
              <w:t>会议室</w:t>
            </w:r>
            <w:r>
              <w:rPr>
                <w:rFonts w:hint="eastAsia" w:ascii="微软雅黑" w:hAnsi="微软雅黑" w:eastAsia="微软雅黑" w:cs="微软雅黑"/>
                <w:sz w:val="24"/>
                <w:szCs w:val="24"/>
                <w:highlight w:val="none"/>
              </w:rPr>
              <w:t>（暂定）</w:t>
            </w:r>
          </w:p>
        </w:tc>
      </w:tr>
    </w:tbl>
    <w:p w14:paraId="677B3EA8">
      <w:pPr>
        <w:keepNext w:val="0"/>
        <w:keepLines w:val="0"/>
        <w:pageBreakBefore w:val="0"/>
        <w:widowControl/>
        <w:numPr>
          <w:ilvl w:val="0"/>
          <w:numId w:val="5"/>
        </w:numPr>
        <w:kinsoku/>
        <w:wordWrap/>
        <w:overflowPunct/>
        <w:topLinePunct w:val="0"/>
        <w:autoSpaceDE w:val="0"/>
        <w:autoSpaceDN w:val="0"/>
        <w:bidi w:val="0"/>
        <w:adjustRightInd w:val="0"/>
        <w:snapToGrid/>
        <w:spacing w:before="0" w:beforeLines="150" w:line="360" w:lineRule="auto"/>
        <w:ind w:firstLine="480" w:firstLineChars="200"/>
        <w:jc w:val="both"/>
        <w:textAlignment w:val="auto"/>
        <w:rPr>
          <w:rFonts w:hint="eastAsia" w:ascii="微软雅黑" w:hAnsi="微软雅黑" w:eastAsia="微软雅黑" w:cs="微软雅黑"/>
          <w:b/>
          <w:bCs/>
          <w:color w:val="000000"/>
          <w:sz w:val="24"/>
          <w:szCs w:val="24"/>
          <w:highlight w:val="none"/>
        </w:rPr>
      </w:pPr>
      <w:bookmarkStart w:id="6" w:name="_Toc245092762"/>
      <w:bookmarkStart w:id="7" w:name="_Toc39733479"/>
      <w:bookmarkStart w:id="8" w:name="_Toc273602342"/>
      <w:bookmarkStart w:id="9" w:name="_Toc22397"/>
      <w:r>
        <w:rPr>
          <w:rFonts w:hint="eastAsia" w:ascii="微软雅黑" w:hAnsi="微软雅黑" w:eastAsia="微软雅黑" w:cs="微软雅黑"/>
          <w:b/>
          <w:bCs/>
          <w:color w:val="000000"/>
          <w:sz w:val="24"/>
          <w:szCs w:val="24"/>
          <w:highlight w:val="none"/>
        </w:rPr>
        <w:t>报价说明</w:t>
      </w:r>
    </w:p>
    <w:p w14:paraId="023FD149">
      <w:pPr>
        <w:autoSpaceDE w:val="0"/>
        <w:autoSpaceDN w:val="0"/>
        <w:adjustRightInd w:val="0"/>
        <w:spacing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投标报价：不超过5万元（含税）</w:t>
      </w:r>
    </w:p>
    <w:p w14:paraId="7918F8EC">
      <w:pPr>
        <w:pStyle w:val="28"/>
        <w:rPr>
          <w:rFonts w:hint="default"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招标内容：详见报价清单。</w:t>
      </w:r>
      <w:bookmarkStart w:id="68" w:name="_GoBack"/>
      <w:bookmarkEnd w:id="68"/>
    </w:p>
    <w:p w14:paraId="294EAC17">
      <w:pPr>
        <w:pStyle w:val="24"/>
        <w:rPr>
          <w:rFonts w:hint="eastAsia"/>
          <w:lang w:val="en-US" w:eastAsia="zh-CN"/>
        </w:rPr>
      </w:pPr>
    </w:p>
    <w:p w14:paraId="0BE3DE05">
      <w:pPr>
        <w:pStyle w:val="24"/>
        <w:rPr>
          <w:rFonts w:hint="eastAsia"/>
        </w:rPr>
      </w:pPr>
    </w:p>
    <w:bookmarkEnd w:id="6"/>
    <w:bookmarkEnd w:id="7"/>
    <w:bookmarkEnd w:id="8"/>
    <w:bookmarkEnd w:id="9"/>
    <w:p w14:paraId="54E799A0">
      <w:pPr>
        <w:pStyle w:val="2"/>
        <w:spacing w:before="0" w:after="0" w:line="360" w:lineRule="auto"/>
        <w:jc w:val="center"/>
        <w:rPr>
          <w:rFonts w:hint="eastAsia" w:ascii="微软雅黑" w:hAnsi="微软雅黑" w:eastAsia="微软雅黑" w:cs="微软雅黑"/>
          <w:b/>
          <w:bCs/>
          <w:color w:val="000000"/>
          <w:sz w:val="36"/>
          <w:szCs w:val="36"/>
        </w:rPr>
      </w:pPr>
      <w:r>
        <w:rPr>
          <w:rFonts w:hint="eastAsia" w:ascii="微软雅黑" w:hAnsi="微软雅黑" w:eastAsia="微软雅黑" w:cs="微软雅黑"/>
          <w:b/>
          <w:bCs/>
          <w:color w:val="000000"/>
          <w:sz w:val="36"/>
          <w:szCs w:val="36"/>
        </w:rPr>
        <w:t>第</w:t>
      </w:r>
      <w:bookmarkStart w:id="10" w:name="_Hlt240110027"/>
      <w:bookmarkEnd w:id="10"/>
      <w:r>
        <w:rPr>
          <w:rFonts w:hint="eastAsia" w:ascii="微软雅黑" w:hAnsi="微软雅黑" w:eastAsia="微软雅黑" w:cs="微软雅黑"/>
          <w:b/>
          <w:bCs/>
          <w:color w:val="000000"/>
          <w:sz w:val="36"/>
          <w:szCs w:val="36"/>
        </w:rPr>
        <w:t>二章 评标办法</w:t>
      </w:r>
    </w:p>
    <w:p w14:paraId="22C10717">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28"/>
          <w:szCs w:val="28"/>
        </w:rPr>
      </w:pPr>
    </w:p>
    <w:p w14:paraId="2225B558">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第一节 总  则</w:t>
      </w:r>
    </w:p>
    <w:p w14:paraId="2E8DD18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b/>
          <w:bCs/>
          <w:color w:val="000000"/>
          <w:sz w:val="24"/>
          <w:szCs w:val="24"/>
          <w:lang w:val="zh-CN"/>
        </w:rPr>
        <w:t>第一条</w:t>
      </w:r>
      <w:r>
        <w:rPr>
          <w:rFonts w:hint="eastAsia" w:ascii="微软雅黑" w:hAnsi="微软雅黑" w:eastAsia="微软雅黑" w:cs="微软雅黑"/>
          <w:color w:val="000000"/>
          <w:sz w:val="24"/>
          <w:szCs w:val="24"/>
          <w:lang w:val="zh-CN"/>
        </w:rPr>
        <w:t xml:space="preserve"> 为了做好“城市更新嘉玺项目道闸广告投放”项目的招标评标工作，保证项目评审工作的正常有序进行，依据《中华人民共和国政府采购法》、《中华人民共和国招标投标法》及其它相关法律法规，本着公开、公平、公正的原则，制定评标办法。</w:t>
      </w:r>
    </w:p>
    <w:p w14:paraId="1A3FF85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b/>
          <w:bCs/>
          <w:color w:val="000000"/>
          <w:sz w:val="24"/>
          <w:szCs w:val="24"/>
          <w:lang w:val="zh-CN"/>
        </w:rPr>
        <w:t>第二条</w:t>
      </w:r>
      <w:r>
        <w:rPr>
          <w:rFonts w:hint="eastAsia" w:ascii="微软雅黑" w:hAnsi="微软雅黑" w:eastAsia="微软雅黑" w:cs="微软雅黑"/>
          <w:color w:val="000000"/>
          <w:sz w:val="24"/>
          <w:szCs w:val="24"/>
          <w:lang w:val="zh-CN"/>
        </w:rPr>
        <w:t xml:space="preserve"> 本次项目评标在项目、数量、</w:t>
      </w:r>
      <w:r>
        <w:rPr>
          <w:rFonts w:hint="eastAsia" w:ascii="微软雅黑" w:hAnsi="微软雅黑" w:eastAsia="微软雅黑" w:cs="微软雅黑"/>
          <w:color w:val="000000"/>
          <w:sz w:val="24"/>
          <w:szCs w:val="24"/>
          <w:lang w:val="en-US" w:eastAsia="zh-CN"/>
        </w:rPr>
        <w:t>内容等</w:t>
      </w:r>
      <w:r>
        <w:rPr>
          <w:rFonts w:hint="eastAsia" w:ascii="微软雅黑" w:hAnsi="微软雅黑" w:eastAsia="微软雅黑" w:cs="微软雅黑"/>
          <w:color w:val="000000"/>
          <w:sz w:val="24"/>
          <w:szCs w:val="24"/>
          <w:lang w:val="zh-CN"/>
        </w:rPr>
        <w:t>统一的原则下，最低价中标确定合作单位。</w:t>
      </w:r>
    </w:p>
    <w:p w14:paraId="66EB83F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b/>
          <w:bCs/>
          <w:color w:val="000000"/>
          <w:sz w:val="24"/>
          <w:szCs w:val="24"/>
          <w:lang w:val="zh-CN"/>
        </w:rPr>
        <w:t>第三条</w:t>
      </w:r>
      <w:r>
        <w:rPr>
          <w:rFonts w:hint="eastAsia" w:ascii="微软雅黑" w:hAnsi="微软雅黑" w:eastAsia="微软雅黑" w:cs="微软雅黑"/>
          <w:color w:val="000000"/>
          <w:sz w:val="24"/>
          <w:szCs w:val="24"/>
          <w:lang w:val="zh-CN"/>
        </w:rPr>
        <w:t xml:space="preserve"> 采购人将组织不少于3人组成的评标委员会（以下简称评委会），负责本项目的评标工作。采购人内部监督小组，负责评标过程中的记录、联络及评委会交办的其他工作。</w:t>
      </w:r>
    </w:p>
    <w:p w14:paraId="3333DA4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b/>
          <w:bCs/>
          <w:color w:val="000000"/>
          <w:sz w:val="24"/>
          <w:szCs w:val="24"/>
          <w:lang w:val="zh-CN"/>
        </w:rPr>
        <w:t>第四条</w:t>
      </w:r>
      <w:r>
        <w:rPr>
          <w:rFonts w:hint="eastAsia" w:ascii="微软雅黑" w:hAnsi="微软雅黑" w:eastAsia="微软雅黑" w:cs="微软雅黑"/>
          <w:color w:val="000000"/>
          <w:sz w:val="24"/>
          <w:szCs w:val="24"/>
          <w:lang w:val="zh-CN"/>
        </w:rPr>
        <w:t xml:space="preserve"> 评委会按照“客观公正，实事求是”的原则，评价参加本次招标的投标人所提供的服务对招标文件的符合性及响应性。</w:t>
      </w:r>
    </w:p>
    <w:p w14:paraId="08A0251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p>
    <w:p w14:paraId="29AB1095">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第二节 评标程序及评审细则</w:t>
      </w:r>
    </w:p>
    <w:p w14:paraId="4BD3C8F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b/>
          <w:bCs/>
          <w:color w:val="000000"/>
          <w:sz w:val="24"/>
          <w:szCs w:val="24"/>
          <w:lang w:val="zh-CN"/>
        </w:rPr>
        <w:t>第五条</w:t>
      </w:r>
      <w:r>
        <w:rPr>
          <w:rFonts w:hint="eastAsia" w:ascii="微软雅黑" w:hAnsi="微软雅黑" w:eastAsia="微软雅黑" w:cs="微软雅黑"/>
          <w:color w:val="000000"/>
          <w:sz w:val="24"/>
          <w:szCs w:val="24"/>
          <w:lang w:val="zh-CN"/>
        </w:rPr>
        <w:t xml:space="preserve"> 评标工作于开标后进行。评委会应认真研究招标文件，至少应了解和熟悉以下内容：</w:t>
      </w:r>
    </w:p>
    <w:p w14:paraId="35CF42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（一）招标的目标；</w:t>
      </w:r>
    </w:p>
    <w:p w14:paraId="53B5E5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（二）招标项目的范围和性质；</w:t>
      </w:r>
    </w:p>
    <w:p w14:paraId="162BFA0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（三）招标文件中规定的主要服务要求、标准和商务条款；</w:t>
      </w:r>
    </w:p>
    <w:p w14:paraId="7A415D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（四）招标文件规定的评标标准、评标方法和在评标过程中考虑的相关因素。</w:t>
      </w:r>
    </w:p>
    <w:p w14:paraId="422803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b/>
          <w:bCs/>
          <w:color w:val="000000"/>
          <w:sz w:val="24"/>
          <w:szCs w:val="24"/>
          <w:lang w:val="zh-CN"/>
        </w:rPr>
        <w:t>第六条</w:t>
      </w:r>
      <w:r>
        <w:rPr>
          <w:rFonts w:hint="eastAsia" w:ascii="微软雅黑" w:hAnsi="微软雅黑" w:eastAsia="微软雅黑" w:cs="微软雅黑"/>
          <w:color w:val="000000"/>
          <w:sz w:val="24"/>
          <w:szCs w:val="24"/>
          <w:lang w:val="zh-CN"/>
        </w:rPr>
        <w:t xml:space="preserve"> 有效投标应符合以下原则：</w:t>
      </w:r>
    </w:p>
    <w:p w14:paraId="02EF744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（一）完全响应招标文件要求；</w:t>
      </w:r>
    </w:p>
    <w:p w14:paraId="3F6E416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（二）无重大偏离、保留或招标人不能接受的附加条件；</w:t>
      </w:r>
    </w:p>
    <w:p w14:paraId="1049EC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（三）通过投标初审；</w:t>
      </w:r>
    </w:p>
    <w:p w14:paraId="3E63C29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（四）报价不低于投标成本，高于限价；</w:t>
      </w:r>
    </w:p>
    <w:p w14:paraId="1999B7B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color w:val="000000"/>
          <w:sz w:val="24"/>
          <w:szCs w:val="24"/>
          <w:lang w:val="zh-CN"/>
        </w:rPr>
        <w:t>（五）评委会依据招标文件认定的其他原则。</w:t>
      </w:r>
    </w:p>
    <w:p w14:paraId="4C783BC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b/>
          <w:bCs/>
          <w:color w:val="000000"/>
          <w:sz w:val="24"/>
          <w:szCs w:val="24"/>
          <w:lang w:val="zh-CN"/>
        </w:rPr>
        <w:t>第七条</w:t>
      </w:r>
      <w:r>
        <w:rPr>
          <w:rFonts w:hint="eastAsia" w:ascii="微软雅黑" w:hAnsi="微软雅黑" w:eastAsia="微软雅黑" w:cs="微软雅黑"/>
          <w:color w:val="000000"/>
          <w:sz w:val="24"/>
          <w:szCs w:val="24"/>
          <w:lang w:val="zh-CN"/>
        </w:rPr>
        <w:t xml:space="preserve"> 评委会遵循公开、公平、公正和科学诚信的原则，对所有投标文件均采用相同程序和标准，进行评定。</w:t>
      </w:r>
    </w:p>
    <w:p w14:paraId="04BA0B5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r>
        <w:rPr>
          <w:rFonts w:hint="eastAsia" w:ascii="微软雅黑" w:hAnsi="微软雅黑" w:eastAsia="微软雅黑" w:cs="微软雅黑"/>
          <w:b/>
          <w:bCs/>
          <w:color w:val="000000"/>
          <w:sz w:val="24"/>
          <w:szCs w:val="24"/>
          <w:lang w:val="zh-CN"/>
        </w:rPr>
        <w:t>第八条</w:t>
      </w:r>
      <w:r>
        <w:rPr>
          <w:rFonts w:hint="eastAsia" w:ascii="微软雅黑" w:hAnsi="微软雅黑" w:eastAsia="微软雅黑" w:cs="微软雅黑"/>
          <w:color w:val="000000"/>
          <w:sz w:val="24"/>
          <w:szCs w:val="24"/>
          <w:lang w:val="zh-CN"/>
        </w:rPr>
        <w:t xml:space="preserve"> 评审程序</w:t>
      </w:r>
    </w:p>
    <w:p w14:paraId="62D1625A">
      <w:pPr>
        <w:adjustRightInd w:val="0"/>
        <w:snapToGrid w:val="0"/>
        <w:spacing w:line="360" w:lineRule="auto"/>
        <w:ind w:right="-10" w:firstLine="480" w:firstLineChars="200"/>
        <w:rPr>
          <w:rFonts w:hint="eastAsia" w:ascii="微软雅黑" w:hAnsi="微软雅黑" w:eastAsia="微软雅黑" w:cs="微软雅黑"/>
          <w:bCs/>
          <w:sz w:val="24"/>
          <w:szCs w:val="24"/>
          <w:highlight w:val="none"/>
        </w:rPr>
      </w:pPr>
      <w:r>
        <w:rPr>
          <w:rFonts w:hint="eastAsia" w:ascii="微软雅黑" w:hAnsi="微软雅黑" w:eastAsia="微软雅黑" w:cs="微软雅黑"/>
          <w:bCs/>
          <w:sz w:val="24"/>
          <w:szCs w:val="24"/>
          <w:highlight w:val="none"/>
        </w:rPr>
        <w:t>针对通过初审的投标人，在项目、数量、合作内容、</w:t>
      </w:r>
      <w:r>
        <w:rPr>
          <w:rFonts w:hint="eastAsia" w:ascii="微软雅黑" w:hAnsi="微软雅黑" w:eastAsia="微软雅黑" w:cs="微软雅黑"/>
          <w:bCs/>
          <w:sz w:val="24"/>
          <w:szCs w:val="24"/>
          <w:highlight w:val="none"/>
          <w:lang w:val="en-US" w:eastAsia="zh-CN"/>
        </w:rPr>
        <w:t>内容需求</w:t>
      </w:r>
      <w:r>
        <w:rPr>
          <w:rFonts w:hint="eastAsia" w:ascii="微软雅黑" w:hAnsi="微软雅黑" w:eastAsia="微软雅黑" w:cs="微软雅黑"/>
          <w:bCs/>
          <w:sz w:val="24"/>
          <w:szCs w:val="24"/>
          <w:highlight w:val="none"/>
        </w:rPr>
        <w:t>统一的原则下，以最低价中标方法确定合作单位。</w:t>
      </w:r>
    </w:p>
    <w:p w14:paraId="2DC732E9">
      <w:pPr>
        <w:adjustRightInd w:val="0"/>
        <w:snapToGrid w:val="0"/>
        <w:spacing w:line="360" w:lineRule="auto"/>
        <w:ind w:right="-10" w:firstLine="480" w:firstLineChars="200"/>
        <w:rPr>
          <w:rFonts w:hint="eastAsia" w:ascii="微软雅黑" w:hAnsi="微软雅黑" w:eastAsia="微软雅黑" w:cs="微软雅黑"/>
          <w:bCs/>
          <w:sz w:val="24"/>
          <w:szCs w:val="24"/>
          <w:highlight w:val="none"/>
        </w:rPr>
      </w:pPr>
      <w:r>
        <w:rPr>
          <w:rFonts w:hint="eastAsia" w:ascii="微软雅黑" w:hAnsi="微软雅黑" w:eastAsia="微软雅黑" w:cs="微软雅黑"/>
          <w:bCs/>
          <w:sz w:val="24"/>
          <w:szCs w:val="24"/>
          <w:highlight w:val="none"/>
        </w:rPr>
        <w:t>若中标人因自身原因无法继续履行合同，其余投标方按报价从低到高依次递补。</w:t>
      </w:r>
    </w:p>
    <w:p w14:paraId="618FF29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lang w:val="zh-CN"/>
        </w:rPr>
      </w:pPr>
    </w:p>
    <w:p w14:paraId="3C9D23D3">
      <w:pPr>
        <w:adjustRightInd w:val="0"/>
        <w:snapToGrid w:val="0"/>
        <w:spacing w:line="360" w:lineRule="auto"/>
        <w:ind w:right="-10" w:firstLine="480" w:firstLineChars="200"/>
        <w:rPr>
          <w:rFonts w:hint="eastAsia" w:ascii="微软雅黑" w:hAnsi="微软雅黑" w:eastAsia="微软雅黑" w:cs="微软雅黑"/>
          <w:bCs/>
          <w:sz w:val="24"/>
          <w:szCs w:val="24"/>
          <w:highlight w:val="none"/>
        </w:rPr>
      </w:pPr>
    </w:p>
    <w:p w14:paraId="214C537C">
      <w:pPr>
        <w:jc w:val="both"/>
        <w:rPr>
          <w:rFonts w:hint="eastAsia" w:ascii="微软雅黑" w:hAnsi="微软雅黑" w:eastAsia="微软雅黑" w:cs="微软雅黑"/>
          <w:b/>
          <w:kern w:val="2"/>
          <w:sz w:val="24"/>
          <w:szCs w:val="24"/>
        </w:rPr>
      </w:pPr>
    </w:p>
    <w:p w14:paraId="2FF51083">
      <w:pPr>
        <w:jc w:val="both"/>
        <w:rPr>
          <w:rFonts w:hint="eastAsia" w:ascii="微软雅黑" w:hAnsi="微软雅黑" w:eastAsia="微软雅黑" w:cs="微软雅黑"/>
          <w:b/>
          <w:kern w:val="2"/>
          <w:sz w:val="24"/>
          <w:szCs w:val="24"/>
        </w:rPr>
      </w:pPr>
    </w:p>
    <w:p w14:paraId="6016ED74">
      <w:pPr>
        <w:pStyle w:val="28"/>
        <w:rPr>
          <w:rFonts w:hint="eastAsia" w:ascii="微软雅黑" w:hAnsi="微软雅黑" w:eastAsia="微软雅黑" w:cs="微软雅黑"/>
          <w:b/>
          <w:kern w:val="2"/>
          <w:sz w:val="24"/>
          <w:szCs w:val="24"/>
        </w:rPr>
      </w:pPr>
    </w:p>
    <w:p w14:paraId="7AE5FBBD">
      <w:pPr>
        <w:pStyle w:val="24"/>
        <w:ind w:left="482" w:hanging="482"/>
        <w:rPr>
          <w:rFonts w:hint="eastAsia" w:ascii="微软雅黑" w:hAnsi="微软雅黑" w:eastAsia="微软雅黑" w:cs="微软雅黑"/>
          <w:b/>
          <w:kern w:val="2"/>
          <w:sz w:val="24"/>
          <w:szCs w:val="24"/>
        </w:rPr>
      </w:pPr>
    </w:p>
    <w:p w14:paraId="09DDCFDE">
      <w:pPr>
        <w:pStyle w:val="24"/>
        <w:ind w:left="482" w:hanging="482"/>
        <w:rPr>
          <w:rFonts w:hint="eastAsia" w:ascii="微软雅黑" w:hAnsi="微软雅黑" w:eastAsia="微软雅黑" w:cs="微软雅黑"/>
          <w:b/>
          <w:kern w:val="2"/>
          <w:sz w:val="24"/>
          <w:szCs w:val="24"/>
        </w:rPr>
      </w:pPr>
    </w:p>
    <w:p w14:paraId="7484F2EB">
      <w:pPr>
        <w:rPr>
          <w:rFonts w:hint="eastAsia" w:ascii="微软雅黑" w:hAnsi="微软雅黑" w:eastAsia="微软雅黑" w:cs="微软雅黑"/>
          <w:b/>
          <w:kern w:val="2"/>
          <w:sz w:val="24"/>
          <w:szCs w:val="24"/>
        </w:rPr>
      </w:pPr>
      <w:r>
        <w:rPr>
          <w:rFonts w:hint="eastAsia" w:ascii="微软雅黑" w:hAnsi="微软雅黑" w:eastAsia="微软雅黑" w:cs="微软雅黑"/>
          <w:b/>
          <w:kern w:val="2"/>
          <w:sz w:val="24"/>
          <w:szCs w:val="24"/>
        </w:rPr>
        <w:br w:type="page"/>
      </w:r>
    </w:p>
    <w:p w14:paraId="2253B54A">
      <w:pPr>
        <w:pStyle w:val="19"/>
        <w:spacing w:line="288" w:lineRule="auto"/>
        <w:jc w:val="both"/>
        <w:rPr>
          <w:rFonts w:hint="eastAsia" w:ascii="微软雅黑" w:hAnsi="微软雅黑" w:eastAsia="微软雅黑" w:cs="微软雅黑"/>
          <w:sz w:val="24"/>
          <w:szCs w:val="24"/>
        </w:rPr>
      </w:pPr>
      <w:bookmarkStart w:id="11" w:name="_Toc39733482"/>
      <w:bookmarkStart w:id="12" w:name="_Toc273602352"/>
      <w:bookmarkStart w:id="13" w:name="_Toc245028818"/>
      <w:bookmarkStart w:id="14" w:name="_Toc245714170"/>
      <w:bookmarkStart w:id="15" w:name="_Toc2829"/>
      <w:r>
        <w:rPr>
          <w:rFonts w:hint="eastAsia" w:ascii="微软雅黑" w:hAnsi="微软雅黑" w:eastAsia="微软雅黑" w:cs="微软雅黑"/>
          <w:sz w:val="24"/>
          <w:szCs w:val="24"/>
        </w:rPr>
        <w:t>附件一：</w:t>
      </w:r>
    </w:p>
    <w:bookmarkEnd w:id="11"/>
    <w:bookmarkEnd w:id="12"/>
    <w:bookmarkEnd w:id="13"/>
    <w:bookmarkEnd w:id="14"/>
    <w:bookmarkEnd w:id="15"/>
    <w:p w14:paraId="7CB830BA">
      <w:pPr>
        <w:pStyle w:val="4"/>
        <w:spacing w:line="360" w:lineRule="auto"/>
        <w:jc w:val="center"/>
        <w:rPr>
          <w:rFonts w:hint="eastAsia" w:ascii="微软雅黑" w:hAnsi="微软雅黑" w:eastAsia="微软雅黑" w:cs="微软雅黑"/>
          <w:b/>
          <w:bCs/>
          <w:sz w:val="21"/>
          <w:szCs w:val="21"/>
        </w:rPr>
      </w:pPr>
      <w:bookmarkStart w:id="16" w:name="_Toc10239"/>
      <w:bookmarkStart w:id="17" w:name="_Toc273602356"/>
      <w:bookmarkStart w:id="18" w:name="_Toc245714174"/>
      <w:bookmarkStart w:id="19" w:name="_Toc39733484"/>
      <w:bookmarkStart w:id="20" w:name="_Toc232592019"/>
      <w:bookmarkStart w:id="21" w:name="_Toc220232394"/>
      <w:r>
        <w:rPr>
          <w:rFonts w:hint="eastAsia" w:ascii="微软雅黑" w:hAnsi="微软雅黑" w:eastAsia="微软雅黑" w:cs="微软雅黑"/>
          <w:b/>
          <w:bCs/>
          <w:sz w:val="21"/>
          <w:szCs w:val="21"/>
        </w:rPr>
        <w:t>一、投标函</w:t>
      </w:r>
    </w:p>
    <w:p w14:paraId="2B0CB663">
      <w:pPr>
        <w:pStyle w:val="19"/>
        <w:spacing w:line="360" w:lineRule="auto"/>
        <w:rPr>
          <w:rFonts w:hint="eastAsia" w:ascii="微软雅黑" w:hAnsi="微软雅黑" w:eastAsia="微软雅黑" w:cs="微软雅黑"/>
          <w:sz w:val="21"/>
          <w:lang w:eastAsia="zh-CN"/>
        </w:rPr>
      </w:pPr>
      <w:r>
        <w:rPr>
          <w:rFonts w:hint="eastAsia" w:ascii="微软雅黑" w:hAnsi="微软雅黑" w:eastAsia="微软雅黑" w:cs="微软雅黑"/>
          <w:sz w:val="21"/>
        </w:rPr>
        <w:t>致：</w:t>
      </w:r>
      <w:r>
        <w:rPr>
          <w:rFonts w:hint="eastAsia" w:ascii="微软雅黑" w:hAnsi="微软雅黑" w:eastAsia="微软雅黑" w:cs="微软雅黑"/>
          <w:sz w:val="21"/>
          <w:lang w:eastAsia="zh-CN"/>
        </w:rPr>
        <w:t>合肥市包河区城市更新建设有限公司</w:t>
      </w:r>
    </w:p>
    <w:p w14:paraId="49484F88">
      <w:pPr>
        <w:pStyle w:val="3"/>
        <w:spacing w:line="360" w:lineRule="auto"/>
        <w:ind w:firstLine="420" w:firstLineChars="200"/>
        <w:rPr>
          <w:rFonts w:hint="eastAsia" w:ascii="微软雅黑" w:hAnsi="微软雅黑" w:eastAsia="微软雅黑" w:cs="微软雅黑"/>
          <w:dstrike/>
          <w:sz w:val="21"/>
          <w:szCs w:val="21"/>
        </w:rPr>
      </w:pPr>
      <w:r>
        <w:rPr>
          <w:rFonts w:hint="eastAsia" w:ascii="微软雅黑" w:hAnsi="微软雅黑" w:eastAsia="微软雅黑" w:cs="微软雅黑"/>
          <w:sz w:val="21"/>
          <w:szCs w:val="21"/>
        </w:rPr>
        <w:t>根据贵方</w:t>
      </w:r>
      <w:r>
        <w:rPr>
          <w:rFonts w:hint="eastAsia" w:ascii="微软雅黑" w:hAnsi="微软雅黑" w:eastAsia="微软雅黑" w:cs="微软雅黑"/>
          <w:sz w:val="21"/>
          <w:szCs w:val="21"/>
          <w:u w:val="single"/>
        </w:rPr>
        <w:t>“</w:t>
      </w:r>
      <w:r>
        <w:rPr>
          <w:rFonts w:hint="eastAsia" w:ascii="微软雅黑" w:hAnsi="微软雅黑" w:eastAsia="微软雅黑" w:cs="微软雅黑"/>
          <w:sz w:val="21"/>
          <w:szCs w:val="21"/>
          <w:u w:val="single"/>
          <w:lang w:eastAsia="zh-CN"/>
        </w:rPr>
        <w:t>城市更新嘉玺项目道闸广告投放</w:t>
      </w:r>
      <w:r>
        <w:rPr>
          <w:rFonts w:hint="eastAsia" w:ascii="微软雅黑" w:hAnsi="微软雅黑" w:eastAsia="微软雅黑" w:cs="微软雅黑"/>
          <w:sz w:val="21"/>
          <w:szCs w:val="21"/>
          <w:u w:val="single"/>
        </w:rPr>
        <w:t>”</w:t>
      </w:r>
      <w:r>
        <w:rPr>
          <w:rFonts w:hint="eastAsia" w:ascii="微软雅黑" w:hAnsi="微软雅黑" w:eastAsia="微软雅黑" w:cs="微软雅黑"/>
          <w:sz w:val="21"/>
          <w:szCs w:val="21"/>
        </w:rPr>
        <w:t>项目的招标</w:t>
      </w:r>
      <w:r>
        <w:rPr>
          <w:rFonts w:hint="eastAsia" w:ascii="微软雅黑" w:hAnsi="微软雅黑" w:eastAsia="微软雅黑" w:cs="微软雅黑"/>
          <w:sz w:val="21"/>
          <w:szCs w:val="21"/>
          <w:lang w:val="en-US" w:eastAsia="zh-CN"/>
        </w:rPr>
        <w:t>文件</w:t>
      </w:r>
      <w:r>
        <w:rPr>
          <w:rFonts w:hint="eastAsia" w:ascii="微软雅黑" w:hAnsi="微软雅黑" w:eastAsia="微软雅黑" w:cs="微软雅黑"/>
          <w:sz w:val="21"/>
          <w:szCs w:val="21"/>
        </w:rPr>
        <w:t>，正式授权下述签字人</w:t>
      </w:r>
      <w:r>
        <w:rPr>
          <w:rFonts w:hint="eastAsia" w:ascii="微软雅黑" w:hAnsi="微软雅黑" w:eastAsia="微软雅黑" w:cs="微软雅黑"/>
          <w:sz w:val="21"/>
          <w:szCs w:val="21"/>
          <w:u w:val="single"/>
        </w:rPr>
        <w:t xml:space="preserve">         　</w:t>
      </w:r>
      <w:r>
        <w:rPr>
          <w:rFonts w:hint="eastAsia" w:ascii="微软雅黑" w:hAnsi="微软雅黑" w:eastAsia="微软雅黑" w:cs="微软雅黑"/>
          <w:sz w:val="21"/>
          <w:szCs w:val="21"/>
        </w:rPr>
        <w:t>（姓名）代表投标人</w:t>
      </w:r>
      <w:r>
        <w:rPr>
          <w:rFonts w:hint="eastAsia" w:ascii="微软雅黑" w:hAnsi="微软雅黑" w:eastAsia="微软雅黑" w:cs="微软雅黑"/>
          <w:sz w:val="21"/>
          <w:szCs w:val="21"/>
          <w:u w:val="single"/>
        </w:rPr>
        <w:t xml:space="preserve">        　   </w:t>
      </w:r>
      <w:r>
        <w:rPr>
          <w:rFonts w:hint="eastAsia" w:ascii="微软雅黑" w:hAnsi="微软雅黑" w:eastAsia="微软雅黑" w:cs="微软雅黑"/>
          <w:sz w:val="21"/>
          <w:szCs w:val="21"/>
        </w:rPr>
        <w:t>（投标人全称），提交投标文件正本</w:t>
      </w:r>
      <w:r>
        <w:rPr>
          <w:rFonts w:hint="eastAsia" w:ascii="微软雅黑" w:hAnsi="微软雅黑" w:eastAsia="微软雅黑" w:cs="微软雅黑"/>
          <w:sz w:val="21"/>
          <w:szCs w:val="21"/>
          <w:u w:val="single"/>
        </w:rPr>
        <w:t>　</w:t>
      </w:r>
      <w:r>
        <w:rPr>
          <w:rFonts w:hint="eastAsia" w:ascii="微软雅黑" w:hAnsi="微软雅黑" w:eastAsia="微软雅黑" w:cs="微软雅黑"/>
          <w:sz w:val="21"/>
          <w:szCs w:val="21"/>
        </w:rPr>
        <w:t>份，副本</w:t>
      </w:r>
      <w:r>
        <w:rPr>
          <w:rFonts w:hint="eastAsia" w:ascii="微软雅黑" w:hAnsi="微软雅黑" w:eastAsia="微软雅黑" w:cs="微软雅黑"/>
          <w:b/>
          <w:sz w:val="21"/>
          <w:szCs w:val="21"/>
          <w:u w:val="single"/>
        </w:rPr>
        <w:t>　</w:t>
      </w:r>
      <w:r>
        <w:rPr>
          <w:rFonts w:hint="eastAsia" w:ascii="微软雅黑" w:hAnsi="微软雅黑" w:eastAsia="微软雅黑" w:cs="微软雅黑"/>
          <w:sz w:val="21"/>
          <w:szCs w:val="21"/>
        </w:rPr>
        <w:t>份。</w:t>
      </w:r>
    </w:p>
    <w:p w14:paraId="16025AC4">
      <w:pPr>
        <w:spacing w:line="360" w:lineRule="auto"/>
        <w:rPr>
          <w:rFonts w:hint="eastAsia" w:ascii="微软雅黑" w:hAnsi="微软雅黑" w:eastAsia="微软雅黑" w:cs="微软雅黑"/>
        </w:rPr>
      </w:pPr>
      <w:r>
        <w:rPr>
          <w:rFonts w:hint="eastAsia" w:ascii="微软雅黑" w:hAnsi="微软雅黑" w:eastAsia="微软雅黑" w:cs="微软雅黑"/>
        </w:rPr>
        <w:t>据此函，签字人兹宣布同意如下：</w:t>
      </w:r>
    </w:p>
    <w:p w14:paraId="7143F421">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（1）我方完全响应招标文件要求，如我方中标，我方承诺将服从采购方管理，严格按照采购方相关规定履行业务。</w:t>
      </w:r>
    </w:p>
    <w:p w14:paraId="6E2B7949">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（2）我方根据招标文件的规定，严格履行合同的责任和义务,并保证于招标方要求的日期内提供优质服务。</w:t>
      </w:r>
    </w:p>
    <w:p w14:paraId="1A62A680">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D848D41">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（4）我方同意从招标文件规定的开标日期起遵循本投标文件，并在招标文件规定的投标有效期之前均具有约束力。</w:t>
      </w:r>
    </w:p>
    <w:p w14:paraId="2F711ED8">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（5）我方声明投标文件所提供的一切资料真实、及时、有效。由于我方提供资料不实而造成的责任和后果由我方承担。我方同意按照贵方提出的要求，提供与投标有关的任何证据、数据或资料。</w:t>
      </w:r>
    </w:p>
    <w:p w14:paraId="43581C82">
      <w:pPr>
        <w:spacing w:line="360" w:lineRule="auto"/>
        <w:ind w:firstLine="630"/>
        <w:rPr>
          <w:rFonts w:hint="eastAsia" w:ascii="微软雅黑" w:hAnsi="微软雅黑" w:eastAsia="微软雅黑" w:cs="微软雅黑"/>
          <w:u w:val="single"/>
        </w:rPr>
      </w:pPr>
      <w:r>
        <w:rPr>
          <w:rFonts w:hint="eastAsia" w:ascii="微软雅黑" w:hAnsi="微软雅黑" w:eastAsia="微软雅黑" w:cs="微软雅黑"/>
        </w:rPr>
        <w:t>（6）与本投标有关的通讯地址：</w:t>
      </w:r>
      <w:r>
        <w:rPr>
          <w:rFonts w:hint="eastAsia" w:ascii="微软雅黑" w:hAnsi="微软雅黑" w:eastAsia="微软雅黑" w:cs="微软雅黑"/>
          <w:u w:val="single"/>
        </w:rPr>
        <w:t xml:space="preserve">                                  </w:t>
      </w:r>
    </w:p>
    <w:p w14:paraId="40128682">
      <w:pPr>
        <w:spacing w:line="360" w:lineRule="auto"/>
        <w:ind w:firstLine="630"/>
        <w:rPr>
          <w:rFonts w:hint="eastAsia" w:ascii="微软雅黑" w:hAnsi="微软雅黑" w:eastAsia="微软雅黑" w:cs="微软雅黑"/>
          <w:u w:val="single"/>
        </w:rPr>
      </w:pPr>
      <w:r>
        <w:rPr>
          <w:rFonts w:hint="eastAsia" w:ascii="微软雅黑" w:hAnsi="微软雅黑" w:eastAsia="微软雅黑" w:cs="微软雅黑"/>
        </w:rPr>
        <w:t>电    话：</w:t>
      </w:r>
      <w:r>
        <w:rPr>
          <w:rFonts w:hint="eastAsia" w:ascii="微软雅黑" w:hAnsi="微软雅黑" w:eastAsia="微软雅黑" w:cs="微软雅黑"/>
          <w:u w:val="single"/>
        </w:rPr>
        <w:t xml:space="preserve">                       </w:t>
      </w:r>
      <w:r>
        <w:rPr>
          <w:rFonts w:hint="eastAsia" w:ascii="微软雅黑" w:hAnsi="微软雅黑" w:eastAsia="微软雅黑" w:cs="微软雅黑"/>
        </w:rPr>
        <w:t>传    真：</w:t>
      </w:r>
      <w:r>
        <w:rPr>
          <w:rFonts w:hint="eastAsia" w:ascii="微软雅黑" w:hAnsi="微软雅黑" w:eastAsia="微软雅黑" w:cs="微软雅黑"/>
          <w:u w:val="single"/>
        </w:rPr>
        <w:t xml:space="preserve">                 </w:t>
      </w:r>
    </w:p>
    <w:p w14:paraId="19EB53F4">
      <w:pPr>
        <w:spacing w:line="360" w:lineRule="auto"/>
        <w:ind w:firstLine="630"/>
        <w:rPr>
          <w:rFonts w:hint="eastAsia" w:ascii="微软雅黑" w:hAnsi="微软雅黑" w:eastAsia="微软雅黑" w:cs="微软雅黑"/>
          <w:u w:val="single"/>
        </w:rPr>
      </w:pPr>
      <w:r>
        <w:rPr>
          <w:rFonts w:hint="eastAsia" w:ascii="微软雅黑" w:hAnsi="微软雅黑" w:eastAsia="微软雅黑" w:cs="微软雅黑"/>
        </w:rPr>
        <w:t>投标人（公章）：</w:t>
      </w:r>
      <w:r>
        <w:rPr>
          <w:rFonts w:hint="eastAsia" w:ascii="微软雅黑" w:hAnsi="微软雅黑" w:eastAsia="微软雅黑" w:cs="微软雅黑"/>
          <w:u w:val="single"/>
        </w:rPr>
        <w:t xml:space="preserve">                     </w:t>
      </w:r>
    </w:p>
    <w:p w14:paraId="2697B67A">
      <w:pPr>
        <w:tabs>
          <w:tab w:val="left" w:pos="630"/>
        </w:tabs>
        <w:spacing w:line="360" w:lineRule="auto"/>
        <w:ind w:firstLine="630"/>
        <w:rPr>
          <w:rFonts w:hint="eastAsia" w:ascii="微软雅黑" w:hAnsi="微软雅黑" w:eastAsia="微软雅黑" w:cs="微软雅黑"/>
        </w:rPr>
      </w:pPr>
      <w:r>
        <w:rPr>
          <w:rFonts w:hint="eastAsia" w:ascii="微软雅黑" w:hAnsi="微软雅黑" w:eastAsia="微软雅黑" w:cs="微软雅黑"/>
        </w:rPr>
        <w:t>日    期：</w:t>
      </w:r>
      <w:r>
        <w:rPr>
          <w:rFonts w:hint="eastAsia" w:ascii="微软雅黑" w:hAnsi="微软雅黑" w:eastAsia="微软雅黑" w:cs="微软雅黑"/>
          <w:u w:val="single"/>
        </w:rPr>
        <w:t xml:space="preserve">                     </w:t>
      </w:r>
      <w:r>
        <w:rPr>
          <w:rFonts w:hint="eastAsia" w:ascii="微软雅黑" w:hAnsi="微软雅黑" w:eastAsia="微软雅黑" w:cs="微软雅黑"/>
        </w:rPr>
        <w:t xml:space="preserve"> </w:t>
      </w:r>
    </w:p>
    <w:p w14:paraId="1C76A4EB">
      <w:pPr>
        <w:pStyle w:val="4"/>
        <w:jc w:val="both"/>
        <w:rPr>
          <w:rFonts w:hint="eastAsia" w:ascii="微软雅黑" w:hAnsi="微软雅黑" w:eastAsia="微软雅黑" w:cs="微软雅黑"/>
          <w:sz w:val="24"/>
          <w:szCs w:val="24"/>
        </w:rPr>
      </w:pPr>
      <w:r>
        <w:rPr>
          <w:rFonts w:hint="eastAsia" w:ascii="微软雅黑" w:hAnsi="微软雅黑" w:eastAsia="微软雅黑" w:cs="微软雅黑"/>
          <w:b/>
          <w:sz w:val="24"/>
          <w:szCs w:val="24"/>
        </w:rPr>
        <w:t>附件二：</w:t>
      </w:r>
    </w:p>
    <w:p w14:paraId="2DD35E6F">
      <w:pPr>
        <w:pStyle w:val="4"/>
        <w:numPr>
          <w:ilvl w:val="0"/>
          <w:numId w:val="6"/>
        </w:numPr>
        <w:jc w:val="center"/>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t>投标授权书</w:t>
      </w:r>
      <w:bookmarkEnd w:id="16"/>
      <w:bookmarkEnd w:id="17"/>
      <w:bookmarkEnd w:id="18"/>
      <w:bookmarkEnd w:id="19"/>
    </w:p>
    <w:p w14:paraId="4ACE2325">
      <w:pPr>
        <w:jc w:val="both"/>
        <w:rPr>
          <w:rFonts w:hint="eastAsia" w:ascii="微软雅黑" w:hAnsi="微软雅黑" w:eastAsia="微软雅黑" w:cs="微软雅黑"/>
          <w:sz w:val="24"/>
          <w:szCs w:val="24"/>
        </w:rPr>
      </w:pPr>
    </w:p>
    <w:p w14:paraId="1BFD684B">
      <w:pPr>
        <w:pStyle w:val="18"/>
        <w:snapToGrid w:val="0"/>
        <w:spacing w:line="360" w:lineRule="auto"/>
        <w:ind w:firstLine="480" w:firstLineChars="20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rPr>
        <w:t>本授权书声明：</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（投标单位）授权本公司</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（投标人授权代表姓名、职务）代表本公司参加</w:t>
      </w:r>
      <w:r>
        <w:rPr>
          <w:rFonts w:hint="eastAsia" w:ascii="微软雅黑" w:hAnsi="微软雅黑" w:eastAsia="微软雅黑" w:cs="微软雅黑"/>
          <w:b/>
          <w:bCs/>
          <w:color w:val="000000"/>
          <w:sz w:val="24"/>
          <w:szCs w:val="24"/>
          <w:u w:val="single"/>
          <w:lang w:eastAsia="zh-CN"/>
        </w:rPr>
        <w:t>城市更新嘉玺项目道闸广告投放</w:t>
      </w:r>
      <w:r>
        <w:rPr>
          <w:rFonts w:hint="eastAsia" w:ascii="微软雅黑" w:hAnsi="微软雅黑" w:eastAsia="微软雅黑" w:cs="微软雅黑"/>
          <w:color w:val="000000"/>
          <w:sz w:val="24"/>
          <w:szCs w:val="24"/>
        </w:rPr>
        <w:t>招标</w:t>
      </w:r>
      <w:r>
        <w:rPr>
          <w:rFonts w:hint="eastAsia" w:ascii="微软雅黑" w:hAnsi="微软雅黑" w:eastAsia="微软雅黑" w:cs="微软雅黑"/>
          <w:sz w:val="24"/>
          <w:szCs w:val="24"/>
        </w:rPr>
        <w:t>项目，全权代表本公司处理投标过程的一切事宜，包括但不限于：投标、参与开标、谈判、签约等。投标人代表在投标过程中所签署的一切文件和处理与之有关的一切事务，本公司均予以认可并对此承担责任。投标人代表无转委托权。特此授权。</w:t>
      </w:r>
    </w:p>
    <w:p w14:paraId="3E4E5D07">
      <w:pPr>
        <w:pStyle w:val="18"/>
        <w:snapToGrid w:val="0"/>
        <w:spacing w:line="360" w:lineRule="auto"/>
        <w:ind w:firstLine="480" w:firstLineChars="20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rPr>
        <w:t>本授权书自出具之日起生效。特此声明。</w:t>
      </w:r>
    </w:p>
    <w:p w14:paraId="0AEBDC10">
      <w:pPr>
        <w:spacing w:line="360" w:lineRule="auto"/>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rPr>
        <mc:AlternateContent>
          <mc:Choice Requires="wps">
            <w:drawing>
              <wp:inline distT="0" distB="0" distL="114300" distR="114300">
                <wp:extent cx="2533650" cy="1606550"/>
                <wp:effectExtent l="4445" t="4445" r="14605" b="8255"/>
                <wp:docPr id="1" name="圆角矩形 1"/>
                <wp:cNvGraphicFramePr/>
                <a:graphic xmlns:a="http://schemas.openxmlformats.org/drawingml/2006/main">
                  <a:graphicData uri="http://schemas.microsoft.com/office/word/2010/wordprocessingShape">
                    <wps:wsp>
                      <wps:cNvSpPr>
                        <a:spLocks noRot="1"/>
                      </wps:cNvSpPr>
                      <wps:spPr>
                        <a:xfrm>
                          <a:off x="0" y="0"/>
                          <a:ext cx="2533650" cy="160655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199B9DE2">
                            <w:pPr>
                              <w:jc w:val="center"/>
                              <w:rPr>
                                <w:rFonts w:hint="eastAsia"/>
                              </w:rPr>
                            </w:pPr>
                            <w:r>
                              <w:rPr>
                                <w:rFonts w:hint="eastAsia"/>
                              </w:rPr>
                              <w:t>授权代表身份复印件正面</w:t>
                            </w:r>
                          </w:p>
                        </w:txbxContent>
                      </wps:txbx>
                      <wps:bodyPr upright="1"/>
                    </wps:wsp>
                  </a:graphicData>
                </a:graphic>
              </wp:inline>
            </w:drawing>
          </mc:Choice>
          <mc:Fallback>
            <w:pict>
              <v:roundrect id="_x0000_s1026" o:spid="_x0000_s1026" o:spt="2" style="height:126.5pt;width:199.5pt;" fillcolor="#FFFFFF" filled="t" stroked="t" coordsize="21600,21600" arcsize="0.166666666666667" o:gfxdata="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1+26w0wAAAAUBAAAPAAAAAAAAAAEAIAAAACIAAABkcnMvZG93bnJldi54bWxQSwECFAAU&#10;AAAACACHTuJAIdbKmy8CAAB6BAAADgAAAAAAAAABACAAAAAiAQAAZHJzL2Uyb0RvYy54bWxQSwUG&#10;AAAAAAYABgBZAQAAwwUAAAAA&#10;">
                <v:fill on="t" focussize="0,0"/>
                <v:stroke color="#000000" joinstyle="round"/>
                <v:imagedata o:title=""/>
                <o:lock v:ext="edit" rotation="t" aspectratio="f"/>
                <v:textbox>
                  <w:txbxContent>
                    <w:p w14:paraId="199B9DE2">
                      <w:pPr>
                        <w:jc w:val="center"/>
                        <w:rPr>
                          <w:rFonts w:hint="eastAsia"/>
                        </w:rPr>
                      </w:pPr>
                      <w:r>
                        <w:rPr>
                          <w:rFonts w:hint="eastAsia"/>
                        </w:rPr>
                        <w:t>授权代表身份复印件正面</w:t>
                      </w:r>
                    </w:p>
                  </w:txbxContent>
                </v:textbox>
                <w10:wrap type="none"/>
                <w10:anchorlock/>
              </v:roundrect>
            </w:pict>
          </mc:Fallback>
        </mc:AlternateContent>
      </w:r>
      <w:r>
        <w:rPr>
          <w:rFonts w:hint="eastAsia" w:ascii="微软雅黑" w:hAnsi="微软雅黑" w:eastAsia="微软雅黑" w:cs="微软雅黑"/>
          <w:sz w:val="24"/>
          <w:szCs w:val="24"/>
        </w:rPr>
        <mc:AlternateContent>
          <mc:Choice Requires="wps">
            <w:drawing>
              <wp:inline distT="0" distB="0" distL="114300" distR="114300">
                <wp:extent cx="2571750" cy="1597660"/>
                <wp:effectExtent l="4445" t="4445" r="14605" b="17145"/>
                <wp:docPr id="2" name="圆角矩形 2"/>
                <wp:cNvGraphicFramePr/>
                <a:graphic xmlns:a="http://schemas.openxmlformats.org/drawingml/2006/main">
                  <a:graphicData uri="http://schemas.microsoft.com/office/word/2010/wordprocessingShape">
                    <wps:wsp>
                      <wps:cNvSpPr>
                        <a:spLocks noRot="1"/>
                      </wps:cNvSpPr>
                      <wps:spPr>
                        <a:xfrm>
                          <a:off x="0" y="0"/>
                          <a:ext cx="2571750" cy="159766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68CC6A20">
                            <w:pPr>
                              <w:jc w:val="center"/>
                              <w:rPr>
                                <w:rFonts w:hint="eastAsia"/>
                              </w:rPr>
                            </w:pPr>
                            <w:r>
                              <w:rPr>
                                <w:rFonts w:hint="eastAsia"/>
                              </w:rPr>
                              <w:t>授权代表身份复印件反面</w:t>
                            </w:r>
                          </w:p>
                        </w:txbxContent>
                      </wps:txbx>
                      <wps:bodyPr upright="1"/>
                    </wps:wsp>
                  </a:graphicData>
                </a:graphic>
              </wp:inline>
            </w:drawing>
          </mc:Choice>
          <mc:Fallback>
            <w:pict>
              <v:roundrect id="_x0000_s1026" o:spid="_x0000_s1026" o:spt="2" style="height:125.8pt;width:202.5pt;" fillcolor="#FFFFFF" filled="t" stroked="t" coordsize="21600,21600" arcsize="0.166666666666667" o:gfxdata="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nRm8y0gAAAAUBAAAPAAAAAAAAAAEAIAAAACIAAABkcnMvZG93bnJldi54bWxQSwECFAAUAAAA&#10;CACHTuJArq+xdi0CAAB6BAAADgAAAAAAAAABACAAAAAhAQAAZHJzL2Uyb0RvYy54bWxQSwUGAAAA&#10;AAYABgBZAQAAwAUAAAAA&#10;">
                <v:fill on="t" focussize="0,0"/>
                <v:stroke color="#000000" joinstyle="round"/>
                <v:imagedata o:title=""/>
                <o:lock v:ext="edit" rotation="t" aspectratio="f"/>
                <v:textbox>
                  <w:txbxContent>
                    <w:p w14:paraId="68CC6A20">
                      <w:pPr>
                        <w:jc w:val="center"/>
                        <w:rPr>
                          <w:rFonts w:hint="eastAsia"/>
                        </w:rPr>
                      </w:pPr>
                      <w:r>
                        <w:rPr>
                          <w:rFonts w:hint="eastAsia"/>
                        </w:rPr>
                        <w:t>授权代表身份复印件反面</w:t>
                      </w:r>
                    </w:p>
                  </w:txbxContent>
                </v:textbox>
                <w10:wrap type="none"/>
                <w10:anchorlock/>
              </v:roundrect>
            </w:pict>
          </mc:Fallback>
        </mc:AlternateContent>
      </w:r>
    </w:p>
    <w:p w14:paraId="79B7481D">
      <w:pPr>
        <w:adjustRightInd w:val="0"/>
        <w:snapToGrid w:val="0"/>
        <w:spacing w:line="360" w:lineRule="auto"/>
        <w:ind w:firstLine="3600" w:firstLineChars="1500"/>
        <w:jc w:val="both"/>
        <w:rPr>
          <w:rFonts w:hint="eastAsia" w:ascii="微软雅黑" w:hAnsi="微软雅黑" w:eastAsia="微软雅黑" w:cs="微软雅黑"/>
          <w:sz w:val="24"/>
          <w:szCs w:val="24"/>
        </w:rPr>
      </w:pPr>
    </w:p>
    <w:p w14:paraId="119CC488">
      <w:pPr>
        <w:adjustRightInd w:val="0"/>
        <w:snapToGrid w:val="0"/>
        <w:spacing w:line="360" w:lineRule="auto"/>
        <w:ind w:firstLine="3602" w:firstLineChars="1500"/>
        <w:jc w:val="both"/>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投标人授权代表（签字）：</w:t>
      </w:r>
      <w:r>
        <w:rPr>
          <w:rFonts w:hint="eastAsia" w:ascii="微软雅黑" w:hAnsi="微软雅黑" w:eastAsia="微软雅黑" w:cs="微软雅黑"/>
          <w:b/>
          <w:bCs/>
          <w:sz w:val="24"/>
          <w:szCs w:val="24"/>
          <w:u w:val="single"/>
        </w:rPr>
        <w:t xml:space="preserve">                  </w:t>
      </w:r>
      <w:r>
        <w:rPr>
          <w:rFonts w:hint="eastAsia" w:ascii="微软雅黑" w:hAnsi="微软雅黑" w:eastAsia="微软雅黑" w:cs="微软雅黑"/>
          <w:b/>
          <w:bCs/>
          <w:sz w:val="24"/>
          <w:szCs w:val="24"/>
        </w:rPr>
        <w:t xml:space="preserve"> </w:t>
      </w:r>
    </w:p>
    <w:p w14:paraId="040D5E8B">
      <w:pPr>
        <w:adjustRightInd w:val="0"/>
        <w:snapToGrid w:val="0"/>
        <w:spacing w:line="360" w:lineRule="auto"/>
        <w:ind w:firstLine="3602" w:firstLineChars="1500"/>
        <w:jc w:val="both"/>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身份证号：</w:t>
      </w:r>
      <w:r>
        <w:rPr>
          <w:rFonts w:hint="eastAsia" w:ascii="微软雅黑" w:hAnsi="微软雅黑" w:eastAsia="微软雅黑" w:cs="微软雅黑"/>
          <w:b/>
          <w:bCs/>
          <w:sz w:val="24"/>
          <w:szCs w:val="24"/>
          <w:u w:val="single"/>
        </w:rPr>
        <w:t xml:space="preserve">                              </w:t>
      </w:r>
    </w:p>
    <w:p w14:paraId="37102054">
      <w:pPr>
        <w:adjustRightInd w:val="0"/>
        <w:snapToGrid w:val="0"/>
        <w:spacing w:line="360" w:lineRule="auto"/>
        <w:ind w:firstLine="3602" w:firstLineChars="1500"/>
        <w:jc w:val="both"/>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投标人（公章）：</w:t>
      </w:r>
      <w:r>
        <w:rPr>
          <w:rFonts w:hint="eastAsia" w:ascii="微软雅黑" w:hAnsi="微软雅黑" w:eastAsia="微软雅黑" w:cs="微软雅黑"/>
          <w:b/>
          <w:bCs/>
          <w:sz w:val="24"/>
          <w:szCs w:val="24"/>
          <w:u w:val="single"/>
        </w:rPr>
        <w:t xml:space="preserve">                       </w:t>
      </w:r>
    </w:p>
    <w:p w14:paraId="1151A393">
      <w:pPr>
        <w:adjustRightInd w:val="0"/>
        <w:snapToGrid w:val="0"/>
        <w:spacing w:line="360" w:lineRule="auto"/>
        <w:ind w:firstLine="3602" w:firstLineChars="1500"/>
        <w:jc w:val="both"/>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日期：</w:t>
      </w:r>
      <w:r>
        <w:rPr>
          <w:rFonts w:hint="eastAsia" w:ascii="微软雅黑" w:hAnsi="微软雅黑" w:eastAsia="微软雅黑" w:cs="微软雅黑"/>
          <w:b/>
          <w:bCs/>
          <w:sz w:val="24"/>
          <w:szCs w:val="24"/>
          <w:u w:val="single"/>
        </w:rPr>
        <w:t xml:space="preserve">         </w:t>
      </w:r>
      <w:r>
        <w:rPr>
          <w:rFonts w:hint="eastAsia" w:ascii="微软雅黑" w:hAnsi="微软雅黑" w:eastAsia="微软雅黑" w:cs="微软雅黑"/>
          <w:b/>
          <w:bCs/>
          <w:sz w:val="24"/>
          <w:szCs w:val="24"/>
        </w:rPr>
        <w:t>年</w:t>
      </w:r>
      <w:r>
        <w:rPr>
          <w:rFonts w:hint="eastAsia" w:ascii="微软雅黑" w:hAnsi="微软雅黑" w:eastAsia="微软雅黑" w:cs="微软雅黑"/>
          <w:b/>
          <w:bCs/>
          <w:sz w:val="24"/>
          <w:szCs w:val="24"/>
          <w:u w:val="single"/>
        </w:rPr>
        <w:t xml:space="preserve">         </w:t>
      </w:r>
      <w:r>
        <w:rPr>
          <w:rFonts w:hint="eastAsia" w:ascii="微软雅黑" w:hAnsi="微软雅黑" w:eastAsia="微软雅黑" w:cs="微软雅黑"/>
          <w:b/>
          <w:bCs/>
          <w:sz w:val="24"/>
          <w:szCs w:val="24"/>
        </w:rPr>
        <w:t>月</w:t>
      </w:r>
      <w:r>
        <w:rPr>
          <w:rFonts w:hint="eastAsia" w:ascii="微软雅黑" w:hAnsi="微软雅黑" w:eastAsia="微软雅黑" w:cs="微软雅黑"/>
          <w:b/>
          <w:bCs/>
          <w:sz w:val="24"/>
          <w:szCs w:val="24"/>
          <w:u w:val="single"/>
        </w:rPr>
        <w:t xml:space="preserve">          </w:t>
      </w:r>
      <w:r>
        <w:rPr>
          <w:rFonts w:hint="eastAsia" w:ascii="微软雅黑" w:hAnsi="微软雅黑" w:eastAsia="微软雅黑" w:cs="微软雅黑"/>
          <w:b/>
          <w:bCs/>
          <w:sz w:val="24"/>
          <w:szCs w:val="24"/>
        </w:rPr>
        <w:t>日</w:t>
      </w:r>
    </w:p>
    <w:p w14:paraId="2BF6C709">
      <w:pPr>
        <w:pStyle w:val="18"/>
        <w:widowControl w:val="0"/>
        <w:snapToGrid w:val="0"/>
        <w:spacing w:line="360" w:lineRule="auto"/>
        <w:ind w:firstLine="400" w:firstLineChars="200"/>
        <w:jc w:val="both"/>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注：本项目只允许有唯一的投标人授权代表，且必须为投标人在职员工并提供身份证复印件。</w:t>
      </w:r>
    </w:p>
    <w:p w14:paraId="0A5928A3">
      <w:pPr>
        <w:pStyle w:val="18"/>
        <w:snapToGrid w:val="0"/>
        <w:spacing w:line="360" w:lineRule="auto"/>
        <w:ind w:firstLine="480" w:firstLineChars="200"/>
        <w:jc w:val="both"/>
        <w:rPr>
          <w:rFonts w:hint="eastAsia" w:ascii="微软雅黑" w:hAnsi="微软雅黑" w:eastAsia="微软雅黑" w:cs="微软雅黑"/>
          <w:b/>
          <w:kern w:val="2"/>
          <w:sz w:val="24"/>
          <w:szCs w:val="24"/>
        </w:rPr>
      </w:pPr>
      <w:r>
        <w:rPr>
          <w:rFonts w:hint="eastAsia" w:ascii="微软雅黑" w:hAnsi="微软雅黑" w:eastAsia="微软雅黑" w:cs="微软雅黑"/>
          <w:sz w:val="24"/>
          <w:szCs w:val="24"/>
        </w:rPr>
        <w:br w:type="page"/>
      </w:r>
      <w:bookmarkStart w:id="22" w:name="_Toc515390052"/>
      <w:r>
        <w:rPr>
          <w:rFonts w:hint="eastAsia" w:ascii="微软雅黑" w:hAnsi="微软雅黑" w:eastAsia="微软雅黑" w:cs="微软雅黑"/>
          <w:b/>
          <w:kern w:val="2"/>
          <w:sz w:val="24"/>
          <w:szCs w:val="24"/>
        </w:rPr>
        <w:t>附件三：</w:t>
      </w:r>
    </w:p>
    <w:bookmarkEnd w:id="22"/>
    <w:p w14:paraId="0211A706">
      <w:pPr>
        <w:pStyle w:val="18"/>
        <w:snapToGrid w:val="0"/>
        <w:spacing w:line="480" w:lineRule="auto"/>
        <w:ind w:firstLine="440" w:firstLineChars="200"/>
        <w:jc w:val="center"/>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rPr>
        <w:t>三、投标人信用承诺</w:t>
      </w:r>
    </w:p>
    <w:p w14:paraId="6D7CF6FF">
      <w:pPr>
        <w:pStyle w:val="18"/>
        <w:snapToGrid w:val="0"/>
        <w:spacing w:line="240" w:lineRule="auto"/>
        <w:ind w:firstLine="440" w:firstLineChars="200"/>
        <w:jc w:val="both"/>
        <w:rPr>
          <w:rFonts w:hint="eastAsia" w:ascii="微软雅黑" w:hAnsi="微软雅黑" w:eastAsia="微软雅黑" w:cs="微软雅黑"/>
          <w:sz w:val="22"/>
          <w:szCs w:val="22"/>
          <w:u w:val="single"/>
        </w:rPr>
      </w:pPr>
      <w:r>
        <w:rPr>
          <w:rFonts w:hint="eastAsia" w:ascii="微软雅黑" w:hAnsi="微软雅黑" w:eastAsia="微软雅黑" w:cs="微软雅黑"/>
          <w:sz w:val="22"/>
          <w:szCs w:val="22"/>
        </w:rPr>
        <w:t>致：</w:t>
      </w:r>
      <w:r>
        <w:rPr>
          <w:rFonts w:hint="eastAsia" w:ascii="微软雅黑" w:hAnsi="微软雅黑" w:eastAsia="微软雅黑" w:cs="微软雅黑"/>
          <w:sz w:val="22"/>
          <w:szCs w:val="22"/>
          <w:u w:val="single"/>
        </w:rPr>
        <w:t xml:space="preserve">                           </w:t>
      </w:r>
    </w:p>
    <w:p w14:paraId="050E5D73">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本公司</w:t>
      </w:r>
      <w:r>
        <w:rPr>
          <w:rFonts w:hint="eastAsia" w:ascii="微软雅黑" w:hAnsi="微软雅黑" w:eastAsia="微软雅黑" w:cs="微软雅黑"/>
          <w:sz w:val="22"/>
          <w:szCs w:val="22"/>
          <w:u w:val="single"/>
        </w:rPr>
        <w:t xml:space="preserve">                         </w:t>
      </w:r>
      <w:r>
        <w:rPr>
          <w:rFonts w:hint="eastAsia" w:ascii="微软雅黑" w:hAnsi="微软雅黑" w:eastAsia="微软雅黑" w:cs="微软雅黑"/>
          <w:sz w:val="22"/>
          <w:szCs w:val="22"/>
        </w:rPr>
        <w:t>，现正参与贵方组织的</w:t>
      </w:r>
      <w:r>
        <w:rPr>
          <w:rFonts w:hint="eastAsia" w:ascii="微软雅黑" w:hAnsi="微软雅黑" w:eastAsia="微软雅黑" w:cs="微软雅黑"/>
          <w:sz w:val="22"/>
          <w:szCs w:val="22"/>
          <w:u w:val="single"/>
        </w:rPr>
        <w:t xml:space="preserve"> </w:t>
      </w:r>
      <w:r>
        <w:rPr>
          <w:rFonts w:hint="eastAsia" w:ascii="微软雅黑" w:hAnsi="微软雅黑" w:eastAsia="微软雅黑" w:cs="微软雅黑"/>
          <w:sz w:val="22"/>
          <w:szCs w:val="22"/>
          <w:u w:val="single"/>
          <w:lang w:eastAsia="zh-CN"/>
        </w:rPr>
        <w:t>城市更新嘉玺项目道闸广告投放</w:t>
      </w:r>
      <w:r>
        <w:rPr>
          <w:rFonts w:hint="eastAsia" w:ascii="微软雅黑" w:hAnsi="微软雅黑" w:eastAsia="微软雅黑" w:cs="微软雅黑"/>
          <w:sz w:val="22"/>
          <w:szCs w:val="22"/>
          <w:highlight w:val="none"/>
          <w:u w:val="single"/>
          <w:lang w:val="en-US" w:eastAsia="zh-CN"/>
        </w:rPr>
        <w:t xml:space="preserve"> </w:t>
      </w:r>
      <w:r>
        <w:rPr>
          <w:rFonts w:hint="eastAsia" w:ascii="微软雅黑" w:hAnsi="微软雅黑" w:eastAsia="微软雅黑" w:cs="微软雅黑"/>
          <w:sz w:val="22"/>
          <w:szCs w:val="22"/>
        </w:rPr>
        <w:t>的投标活动。我公司郑重承诺如下：</w:t>
      </w:r>
    </w:p>
    <w:p w14:paraId="40D463CF">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 xml:space="preserve">一、关于投标资格的承诺 </w:t>
      </w:r>
    </w:p>
    <w:p w14:paraId="5C70A059">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我公司保证所提供的所有营业执照、资质证书、业绩证明、人员资质等投标资格文件均真实、合法、有效，无任何伪造、变造、涂改等情形。我们具备完全履行合同所必需的专业技术能力、设备设备和实践经验。</w:t>
      </w:r>
    </w:p>
    <w:p w14:paraId="0A15537C">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二、 关于诚信投标的承诺</w:t>
      </w:r>
    </w:p>
    <w:p w14:paraId="3E0619FA">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1. 杜绝围标串标：我司保证独立参与本次投标，绝不与其他投标人相互串通投标报价。</w:t>
      </w:r>
    </w:p>
    <w:p w14:paraId="4F9F8FBB">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2. 杜绝虚假应标：我司承诺投标文件中的所有内容（包括但不限于设计方案构思、团队人员配置、项目业绩、服务周期、技术方案等）均真实可信，无任何虚假和误导性陈述。</w:t>
      </w:r>
    </w:p>
    <w:p w14:paraId="01F94B47">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三、 关于质量与服务的承诺</w:t>
      </w:r>
    </w:p>
    <w:p w14:paraId="7FE6AB15">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00A0E530">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2. 提供优质服务：在项目实施过程中主动沟通，积极配合招标人的合理要求与监督。</w:t>
      </w:r>
    </w:p>
    <w:p w14:paraId="05B5854E">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四、 接受监督与违约自担的承诺 我公司完全理解并接受贵方为本次招标制定的各项规则。若我公司在投标或合同履行过程中违反上述任何承诺，愿无条件承担由此带来的一切法律责任及后果，包括但不限于：</w:t>
      </w:r>
    </w:p>
    <w:p w14:paraId="02159D76">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 接受贵方取消我方投标与中标资格；</w:t>
      </w:r>
    </w:p>
    <w:p w14:paraId="7881F4A8">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 列入不良信用记录名单，并接受市场准入限制；</w:t>
      </w:r>
    </w:p>
    <w:p w14:paraId="4AD9E393">
      <w:pPr>
        <w:pStyle w:val="18"/>
        <w:snapToGrid w:val="0"/>
        <w:spacing w:line="240" w:lineRule="auto"/>
        <w:ind w:firstLine="440" w:firstLineChars="200"/>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特此承诺！</w:t>
      </w:r>
    </w:p>
    <w:p w14:paraId="682FE000">
      <w:pPr>
        <w:pStyle w:val="18"/>
        <w:snapToGrid w:val="0"/>
        <w:spacing w:line="240" w:lineRule="auto"/>
        <w:ind w:firstLine="440" w:firstLineChars="200"/>
        <w:jc w:val="right"/>
        <w:rPr>
          <w:rFonts w:hint="eastAsia" w:ascii="微软雅黑" w:hAnsi="微软雅黑" w:eastAsia="微软雅黑" w:cs="微软雅黑"/>
          <w:sz w:val="22"/>
          <w:szCs w:val="22"/>
        </w:rPr>
      </w:pPr>
      <w:r>
        <w:rPr>
          <w:rFonts w:hint="eastAsia" w:ascii="微软雅黑" w:hAnsi="微软雅黑" w:eastAsia="微软雅黑" w:cs="微软雅黑"/>
          <w:sz w:val="22"/>
          <w:szCs w:val="22"/>
        </w:rPr>
        <w:t xml:space="preserve">投标人（公章）：             </w:t>
      </w:r>
    </w:p>
    <w:p w14:paraId="3E0B2132">
      <w:pPr>
        <w:pStyle w:val="18"/>
        <w:snapToGrid w:val="0"/>
        <w:spacing w:line="360" w:lineRule="auto"/>
        <w:ind w:firstLine="440" w:firstLineChars="200"/>
        <w:jc w:val="right"/>
        <w:rPr>
          <w:rFonts w:hint="eastAsia" w:ascii="微软雅黑" w:hAnsi="微软雅黑" w:eastAsia="微软雅黑" w:cs="微软雅黑"/>
          <w:sz w:val="22"/>
          <w:szCs w:val="22"/>
        </w:rPr>
      </w:pPr>
      <w:r>
        <w:rPr>
          <w:rFonts w:hint="eastAsia" w:ascii="微软雅黑" w:hAnsi="微软雅黑" w:eastAsia="微软雅黑" w:cs="微软雅黑"/>
          <w:sz w:val="22"/>
          <w:szCs w:val="22"/>
        </w:rPr>
        <w:t>日  期：      年    月     日</w:t>
      </w:r>
    </w:p>
    <w:p w14:paraId="6B3B7198">
      <w:pPr>
        <w:spacing w:line="500" w:lineRule="exact"/>
        <w:jc w:val="both"/>
        <w:rPr>
          <w:rFonts w:hint="eastAsia" w:ascii="微软雅黑" w:hAnsi="微软雅黑" w:eastAsia="微软雅黑" w:cs="微软雅黑"/>
          <w:b/>
          <w:kern w:val="2"/>
          <w:sz w:val="24"/>
          <w:szCs w:val="24"/>
        </w:rPr>
      </w:pPr>
      <w:r>
        <w:rPr>
          <w:rFonts w:hint="eastAsia" w:ascii="微软雅黑" w:hAnsi="微软雅黑" w:eastAsia="微软雅黑" w:cs="微软雅黑"/>
          <w:b/>
          <w:kern w:val="2"/>
          <w:sz w:val="24"/>
          <w:szCs w:val="24"/>
        </w:rPr>
        <w:t>附件四：</w:t>
      </w:r>
    </w:p>
    <w:p w14:paraId="5FA01E10">
      <w:pPr>
        <w:spacing w:line="500" w:lineRule="exact"/>
        <w:jc w:val="center"/>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t>四、资质证明文件</w:t>
      </w:r>
    </w:p>
    <w:bookmarkEnd w:id="20"/>
    <w:bookmarkEnd w:id="21"/>
    <w:p w14:paraId="3B3324C0">
      <w:pPr>
        <w:numPr>
          <w:ilvl w:val="0"/>
          <w:numId w:val="7"/>
        </w:numPr>
        <w:spacing w:line="360" w:lineRule="auto"/>
        <w:jc w:val="both"/>
        <w:rPr>
          <w:rFonts w:hint="eastAsia" w:ascii="微软雅黑" w:hAnsi="微软雅黑" w:eastAsia="微软雅黑" w:cs="微软雅黑"/>
          <w:color w:val="000000"/>
          <w:sz w:val="24"/>
          <w:szCs w:val="24"/>
          <w:highlight w:val="none"/>
          <w:lang w:val="zh-CN" w:eastAsia="zh-CN" w:bidi="ar-SA"/>
        </w:rPr>
      </w:pPr>
      <w:bookmarkStart w:id="23" w:name="_Toc240898303"/>
      <w:bookmarkStart w:id="24" w:name="_Toc328559344"/>
      <w:bookmarkStart w:id="25" w:name="_Toc270410845"/>
      <w:bookmarkStart w:id="26" w:name="_Toc273602363"/>
      <w:r>
        <w:rPr>
          <w:rFonts w:hint="eastAsia" w:ascii="微软雅黑" w:hAnsi="微软雅黑" w:eastAsia="微软雅黑" w:cs="微软雅黑"/>
          <w:color w:val="000000"/>
          <w:sz w:val="24"/>
          <w:szCs w:val="24"/>
          <w:highlight w:val="none"/>
          <w:lang w:val="zh-CN" w:eastAsia="zh-CN" w:bidi="ar-SA"/>
        </w:rPr>
        <w:t>营业执照：</w:t>
      </w:r>
      <w:r>
        <w:rPr>
          <w:rFonts w:hint="eastAsia" w:ascii="微软雅黑" w:hAnsi="微软雅黑" w:eastAsia="微软雅黑" w:cs="微软雅黑"/>
          <w:color w:val="000000"/>
          <w:sz w:val="24"/>
          <w:szCs w:val="24"/>
          <w:highlight w:val="none"/>
          <w:lang w:val="zh-CN"/>
        </w:rPr>
        <w:t>有效的营业执照，营业执照经营范围应包含与招标项目相关的业务许可</w:t>
      </w:r>
      <w:r>
        <w:rPr>
          <w:rFonts w:hint="eastAsia" w:ascii="微软雅黑" w:hAnsi="微软雅黑" w:eastAsia="微软雅黑" w:cs="微软雅黑"/>
          <w:color w:val="000000"/>
          <w:sz w:val="24"/>
          <w:szCs w:val="24"/>
          <w:highlight w:val="none"/>
          <w:lang w:val="zh-CN" w:eastAsia="zh-CN" w:bidi="ar-SA"/>
        </w:rPr>
        <w:t>；</w:t>
      </w:r>
    </w:p>
    <w:p w14:paraId="0918A53B">
      <w:pPr>
        <w:numPr>
          <w:ilvl w:val="0"/>
          <w:numId w:val="7"/>
        </w:numPr>
        <w:spacing w:line="360" w:lineRule="auto"/>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en-US" w:eastAsia="zh-CN" w:bidi="ar-SA"/>
        </w:rPr>
        <w:t>投标人须具备3年内房地产项目同类广告投放业绩，并附业绩证明（自2023年1月1日起与合肥市区内房地产开发商签订的至少3份同类广告投放合同，每份合同金额不低于5万元）；</w:t>
      </w:r>
    </w:p>
    <w:p w14:paraId="378948BC">
      <w:pPr>
        <w:numPr>
          <w:ilvl w:val="0"/>
          <w:numId w:val="7"/>
        </w:numPr>
        <w:spacing w:line="360" w:lineRule="auto"/>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招标文件要求的其他资格证明文件；</w:t>
      </w:r>
    </w:p>
    <w:p w14:paraId="18F9394C">
      <w:pPr>
        <w:spacing w:line="500" w:lineRule="exact"/>
        <w:jc w:val="both"/>
        <w:rPr>
          <w:rFonts w:hint="eastAsia" w:ascii="微软雅黑" w:hAnsi="微软雅黑" w:eastAsia="微软雅黑" w:cs="微软雅黑"/>
          <w:sz w:val="24"/>
          <w:szCs w:val="24"/>
        </w:rPr>
      </w:pP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业绩证明模版：</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1691"/>
        <w:gridCol w:w="3435"/>
        <w:gridCol w:w="1452"/>
        <w:gridCol w:w="981"/>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0802177A">
      <w:pPr>
        <w:numPr>
          <w:ilvl w:val="0"/>
          <w:numId w:val="0"/>
        </w:numPr>
        <w:spacing w:line="360" w:lineRule="auto"/>
        <w:jc w:val="both"/>
        <w:rPr>
          <w:rFonts w:hint="default" w:ascii="微软雅黑" w:hAnsi="微软雅黑" w:eastAsia="微软雅黑" w:cs="微软雅黑"/>
          <w:color w:val="000000"/>
          <w:sz w:val="24"/>
          <w:szCs w:val="24"/>
          <w:highlight w:val="none"/>
          <w:lang w:val="en-US" w:eastAsia="zh-CN" w:bidi="ar-SA"/>
        </w:rPr>
      </w:pPr>
    </w:p>
    <w:p w14:paraId="62DF2541">
      <w:pPr>
        <w:spacing w:line="500" w:lineRule="exact"/>
        <w:jc w:val="both"/>
        <w:rPr>
          <w:rFonts w:hint="eastAsia" w:ascii="微软雅黑" w:hAnsi="微软雅黑" w:eastAsia="微软雅黑" w:cs="微软雅黑"/>
          <w:sz w:val="24"/>
          <w:szCs w:val="24"/>
        </w:rPr>
      </w:pPr>
    </w:p>
    <w:p w14:paraId="4742D01F">
      <w:pPr>
        <w:spacing w:line="500" w:lineRule="exact"/>
        <w:jc w:val="both"/>
        <w:rPr>
          <w:rFonts w:hint="eastAsia" w:ascii="微软雅黑" w:hAnsi="微软雅黑" w:eastAsia="微软雅黑" w:cs="微软雅黑"/>
          <w:sz w:val="24"/>
          <w:szCs w:val="24"/>
        </w:rPr>
      </w:pPr>
    </w:p>
    <w:p w14:paraId="07D2C4D3">
      <w:pPr>
        <w:spacing w:line="500" w:lineRule="exact"/>
        <w:jc w:val="both"/>
        <w:rPr>
          <w:rFonts w:hint="eastAsia" w:ascii="微软雅黑" w:hAnsi="微软雅黑" w:eastAsia="微软雅黑" w:cs="微软雅黑"/>
          <w:sz w:val="24"/>
          <w:szCs w:val="24"/>
        </w:rPr>
      </w:pPr>
    </w:p>
    <w:p w14:paraId="3FED2255">
      <w:pPr>
        <w:spacing w:line="500" w:lineRule="exact"/>
        <w:jc w:val="both"/>
        <w:rPr>
          <w:rFonts w:hint="eastAsia" w:ascii="微软雅黑" w:hAnsi="微软雅黑" w:eastAsia="微软雅黑" w:cs="微软雅黑"/>
          <w:sz w:val="24"/>
          <w:szCs w:val="24"/>
        </w:rPr>
      </w:pPr>
    </w:p>
    <w:p w14:paraId="18A47CC6">
      <w:pPr>
        <w:spacing w:line="900" w:lineRule="exact"/>
        <w:rPr>
          <w:rFonts w:hint="eastAsia" w:ascii="微软雅黑" w:hAnsi="微软雅黑" w:eastAsia="微软雅黑" w:cs="微软雅黑"/>
          <w:sz w:val="22"/>
          <w:szCs w:val="22"/>
        </w:rPr>
      </w:pPr>
      <w:r>
        <w:rPr>
          <w:rFonts w:hint="eastAsia" w:ascii="微软雅黑" w:hAnsi="微软雅黑" w:eastAsia="微软雅黑" w:cs="微软雅黑"/>
          <w:b/>
          <w:kern w:val="2"/>
          <w:sz w:val="22"/>
          <w:szCs w:val="22"/>
        </w:rPr>
        <w:t>附件五：</w:t>
      </w:r>
    </w:p>
    <w:p w14:paraId="37A0E221">
      <w:pPr>
        <w:jc w:val="center"/>
        <w:rPr>
          <w:rFonts w:hint="eastAsia" w:ascii="微软雅黑" w:hAnsi="微软雅黑" w:eastAsia="微软雅黑" w:cs="微软雅黑"/>
          <w:b/>
          <w:bCs/>
          <w:sz w:val="36"/>
          <w:szCs w:val="36"/>
          <w:lang w:val="en-US" w:eastAsia="zh-CN" w:bidi="ar-SA"/>
        </w:rPr>
      </w:pPr>
      <w:r>
        <w:rPr>
          <w:rFonts w:hint="eastAsia" w:ascii="微软雅黑" w:hAnsi="微软雅黑" w:eastAsia="微软雅黑" w:cs="微软雅黑"/>
          <w:b/>
          <w:bCs/>
          <w:sz w:val="36"/>
          <w:szCs w:val="36"/>
          <w:lang w:val="en-US" w:eastAsia="zh-CN" w:bidi="ar-SA"/>
        </w:rPr>
        <w:t>五、合作确认书</w:t>
      </w:r>
    </w:p>
    <w:p w14:paraId="38BDC80D">
      <w:pPr>
        <w:jc w:val="center"/>
        <w:rPr>
          <w:rFonts w:hint="eastAsia" w:ascii="微软雅黑" w:hAnsi="微软雅黑" w:eastAsia="微软雅黑" w:cs="微软雅黑"/>
          <w:b/>
          <w:bCs/>
        </w:rPr>
      </w:pPr>
    </w:p>
    <w:p w14:paraId="7F2E2516">
      <w:pPr>
        <w:spacing w:line="360" w:lineRule="auto"/>
        <w:rPr>
          <w:rFonts w:hint="eastAsia" w:ascii="微软雅黑" w:hAnsi="微软雅黑" w:eastAsia="微软雅黑" w:cs="微软雅黑"/>
          <w:color w:val="000000"/>
          <w:sz w:val="24"/>
        </w:rPr>
      </w:pPr>
      <w:r>
        <w:rPr>
          <w:rFonts w:hint="eastAsia" w:ascii="微软雅黑" w:hAnsi="微软雅黑" w:eastAsia="微软雅黑" w:cs="微软雅黑"/>
        </w:rPr>
        <w:t xml:space="preserve">   </w:t>
      </w:r>
      <w:r>
        <w:rPr>
          <w:rFonts w:hint="eastAsia" w:ascii="微软雅黑" w:hAnsi="微软雅黑" w:eastAsia="微软雅黑" w:cs="微软雅黑"/>
          <w:color w:val="000000"/>
          <w:sz w:val="24"/>
          <w:lang w:val="zh-CN"/>
        </w:rPr>
        <w:t>合肥市包河区城市更新建设有限公司</w:t>
      </w:r>
      <w:r>
        <w:rPr>
          <w:rFonts w:hint="eastAsia" w:ascii="微软雅黑" w:hAnsi="微软雅黑" w:eastAsia="微软雅黑" w:cs="微软雅黑"/>
          <w:b/>
          <w:bCs/>
          <w:color w:val="000000"/>
          <w:sz w:val="24"/>
          <w:u w:val="single"/>
          <w:lang w:val="zh-CN"/>
        </w:rPr>
        <w:t>“城市更新嘉玺项目道闸广告投放”</w:t>
      </w:r>
      <w:r>
        <w:rPr>
          <w:rFonts w:hint="eastAsia" w:ascii="微软雅黑" w:hAnsi="微软雅黑" w:eastAsia="微软雅黑" w:cs="微软雅黑"/>
          <w:color w:val="000000"/>
          <w:sz w:val="24"/>
          <w:lang w:val="zh-CN"/>
        </w:rPr>
        <w:t>项目</w:t>
      </w:r>
      <w:r>
        <w:rPr>
          <w:rFonts w:hint="eastAsia" w:ascii="微软雅黑" w:hAnsi="微软雅黑" w:eastAsia="微软雅黑" w:cs="微软雅黑"/>
          <w:color w:val="000000"/>
          <w:sz w:val="24"/>
        </w:rPr>
        <w:t>合作要求如下：</w:t>
      </w:r>
    </w:p>
    <w:p w14:paraId="2C987DA8">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必须按照招标文件内指定投放点位上刊；</w:t>
      </w:r>
    </w:p>
    <w:p w14:paraId="23F3271D">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乙方应在</w:t>
      </w:r>
      <w:r>
        <w:rPr>
          <w:rFonts w:hint="eastAsia" w:ascii="微软雅黑" w:hAnsi="微软雅黑" w:eastAsia="微软雅黑" w:cs="微软雅黑"/>
          <w:color w:val="000000"/>
          <w:sz w:val="24"/>
          <w:lang w:val="en-US" w:eastAsia="zh-CN"/>
        </w:rPr>
        <w:t>点位确认</w:t>
      </w:r>
      <w:r>
        <w:rPr>
          <w:rFonts w:hint="eastAsia" w:ascii="微软雅黑" w:hAnsi="微软雅黑" w:eastAsia="微软雅黑" w:cs="微软雅黑"/>
          <w:color w:val="000000"/>
          <w:sz w:val="24"/>
        </w:rPr>
        <w:t>后</w:t>
      </w:r>
      <w:r>
        <w:rPr>
          <w:rFonts w:hint="eastAsia" w:ascii="微软雅黑" w:hAnsi="微软雅黑" w:eastAsia="微软雅黑" w:cs="微软雅黑"/>
          <w:color w:val="000000"/>
          <w:sz w:val="24"/>
          <w:lang w:val="en-US" w:eastAsia="zh-CN"/>
        </w:rPr>
        <w:t>3</w:t>
      </w:r>
      <w:r>
        <w:rPr>
          <w:rFonts w:hint="eastAsia" w:ascii="微软雅黑" w:hAnsi="微软雅黑" w:eastAsia="微软雅黑" w:cs="微软雅黑"/>
          <w:color w:val="000000"/>
          <w:sz w:val="24"/>
        </w:rPr>
        <w:t>日内完成广告画面的制作、安装等工作</w:t>
      </w:r>
      <w:r>
        <w:rPr>
          <w:rFonts w:hint="eastAsia" w:ascii="微软雅黑" w:hAnsi="微软雅黑" w:eastAsia="微软雅黑" w:cs="微软雅黑"/>
          <w:color w:val="000000"/>
          <w:sz w:val="24"/>
          <w:lang w:eastAsia="zh-CN"/>
        </w:rPr>
        <w:t>；</w:t>
      </w:r>
    </w:p>
    <w:p w14:paraId="129CBB15">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招标文件内所涉所有投放点位须连续投满</w:t>
      </w:r>
      <w:r>
        <w:rPr>
          <w:rFonts w:hint="eastAsia" w:ascii="微软雅黑" w:hAnsi="微软雅黑" w:eastAsia="微软雅黑" w:cs="微软雅黑"/>
          <w:color w:val="000000"/>
          <w:sz w:val="24"/>
          <w:lang w:val="en-US" w:eastAsia="zh-CN"/>
        </w:rPr>
        <w:t>30</w:t>
      </w:r>
      <w:r>
        <w:rPr>
          <w:rFonts w:hint="eastAsia" w:ascii="微软雅黑" w:hAnsi="微软雅黑" w:eastAsia="微软雅黑" w:cs="微软雅黑"/>
          <w:color w:val="000000"/>
          <w:sz w:val="24"/>
        </w:rPr>
        <w:t>天，</w:t>
      </w:r>
      <w:r>
        <w:rPr>
          <w:rFonts w:hint="eastAsia" w:ascii="微软雅黑" w:hAnsi="微软雅黑" w:eastAsia="微软雅黑" w:cs="微软雅黑"/>
          <w:color w:val="000000"/>
          <w:sz w:val="24"/>
          <w:lang w:val="en-US" w:eastAsia="zh-CN"/>
        </w:rPr>
        <w:t>不可中断；</w:t>
      </w:r>
      <w:r>
        <w:rPr>
          <w:rFonts w:hint="eastAsia" w:ascii="微软雅黑" w:hAnsi="微软雅黑" w:eastAsia="微软雅黑" w:cs="微软雅黑"/>
          <w:color w:val="000000"/>
          <w:sz w:val="24"/>
        </w:rPr>
        <w:t>合作期内每周五发送所有投放点位可查水印照片；</w:t>
      </w:r>
    </w:p>
    <w:p w14:paraId="064CA625">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乙方承诺合作全部道闸点位具备合法广告发布权限，已取得对应社区物业/产权方完整授权，不存在权属争议、租赁到期、物业禁止发布等情形；若因点位授权瑕疵导致广告被强制下刊、拆除，视为乙方违约，承担全部损失</w:t>
      </w:r>
      <w:r>
        <w:rPr>
          <w:rFonts w:hint="eastAsia" w:ascii="微软雅黑" w:hAnsi="微软雅黑" w:eastAsia="微软雅黑" w:cs="微软雅黑"/>
          <w:color w:val="000000"/>
          <w:sz w:val="24"/>
          <w:lang w:eastAsia="zh-CN"/>
        </w:rPr>
        <w:t>；</w:t>
      </w:r>
    </w:p>
    <w:p w14:paraId="261C5EB9">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广告制作、安装、拆除全过程由乙方负责施工安全，发生人员受伤、设施损坏、道闸设备故障等一切赔偿责任由乙方承担；合作结束后乙方负责无偿拆除画面，恢复道闸原貌。</w:t>
      </w:r>
    </w:p>
    <w:p w14:paraId="2776D519">
      <w:pPr>
        <w:pStyle w:val="18"/>
        <w:snapToGrid w:val="0"/>
        <w:spacing w:line="360" w:lineRule="auto"/>
        <w:ind w:firstLine="480" w:firstLineChars="200"/>
        <w:rPr>
          <w:rFonts w:hint="eastAsia" w:ascii="微软雅黑" w:hAnsi="微软雅黑" w:eastAsia="微软雅黑" w:cs="微软雅黑"/>
          <w:b/>
          <w:bCs/>
          <w:color w:val="000000"/>
          <w:sz w:val="24"/>
        </w:rPr>
      </w:pPr>
      <w:r>
        <w:rPr>
          <w:rFonts w:hint="eastAsia" w:ascii="微软雅黑" w:hAnsi="微软雅黑" w:eastAsia="微软雅黑" w:cs="微软雅黑"/>
          <w:sz w:val="24"/>
          <w:szCs w:val="24"/>
        </w:rPr>
        <w:t>如因乙方原因造成本</w:t>
      </w:r>
      <w:r>
        <w:rPr>
          <w:rFonts w:hint="eastAsia" w:ascii="微软雅黑" w:hAnsi="微软雅黑" w:eastAsia="微软雅黑" w:cs="微软雅黑"/>
          <w:sz w:val="24"/>
          <w:szCs w:val="24"/>
          <w:lang w:val="en-US" w:eastAsia="zh-CN"/>
        </w:rPr>
        <w:t>次投放</w:t>
      </w:r>
      <w:r>
        <w:rPr>
          <w:rFonts w:hint="eastAsia" w:ascii="微软雅黑" w:hAnsi="微软雅黑" w:eastAsia="微软雅黑" w:cs="微软雅黑"/>
          <w:sz w:val="24"/>
          <w:szCs w:val="24"/>
        </w:rPr>
        <w:t>不能履行或不能完全履行，</w:t>
      </w:r>
      <w:r>
        <w:rPr>
          <w:rFonts w:hint="eastAsia" w:ascii="微软雅黑" w:hAnsi="微软雅黑" w:eastAsia="微软雅黑" w:cs="微软雅黑"/>
          <w:sz w:val="24"/>
          <w:szCs w:val="24"/>
          <w:lang w:val="en-US" w:eastAsia="zh-CN"/>
        </w:rPr>
        <w:t>将</w:t>
      </w:r>
      <w:r>
        <w:rPr>
          <w:rFonts w:hint="eastAsia" w:ascii="微软雅黑" w:hAnsi="微软雅黑" w:eastAsia="微软雅黑" w:cs="微软雅黑"/>
          <w:sz w:val="24"/>
          <w:szCs w:val="24"/>
        </w:rPr>
        <w:t>不予支付</w:t>
      </w:r>
      <w:r>
        <w:rPr>
          <w:rFonts w:hint="eastAsia" w:ascii="微软雅黑" w:hAnsi="微软雅黑" w:eastAsia="微软雅黑" w:cs="微软雅黑"/>
          <w:sz w:val="24"/>
          <w:szCs w:val="24"/>
          <w:lang w:val="en-US" w:eastAsia="zh-CN"/>
        </w:rPr>
        <w:t>全部</w:t>
      </w:r>
      <w:r>
        <w:rPr>
          <w:rFonts w:hint="eastAsia" w:ascii="微软雅黑" w:hAnsi="微软雅黑" w:eastAsia="微软雅黑" w:cs="微软雅黑"/>
          <w:sz w:val="24"/>
          <w:szCs w:val="24"/>
        </w:rPr>
        <w:t>款项。</w:t>
      </w:r>
    </w:p>
    <w:p w14:paraId="723912DB">
      <w:pPr>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签字确认</w:t>
      </w:r>
    </w:p>
    <w:p w14:paraId="51AD1744">
      <w:pPr>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公司签章</w:t>
      </w:r>
    </w:p>
    <w:p w14:paraId="26EAC571">
      <w:pPr>
        <w:ind w:firstLine="6243" w:firstLineChars="2600"/>
        <w:rPr>
          <w:rFonts w:hint="eastAsia" w:ascii="微软雅黑" w:hAnsi="微软雅黑" w:eastAsia="微软雅黑" w:cs="微软雅黑"/>
          <w:b/>
          <w:bCs/>
          <w:sz w:val="56"/>
          <w:szCs w:val="56"/>
        </w:rPr>
      </w:pPr>
      <w:r>
        <w:rPr>
          <w:rFonts w:hint="eastAsia" w:ascii="微软雅黑" w:hAnsi="微软雅黑" w:eastAsia="微软雅黑" w:cs="微软雅黑"/>
          <w:b/>
          <w:bCs/>
          <w:color w:val="000000"/>
          <w:sz w:val="24"/>
        </w:rPr>
        <w:t>日期</w:t>
      </w:r>
    </w:p>
    <w:p w14:paraId="1E87B11C">
      <w:pPr>
        <w:jc w:val="center"/>
        <w:rPr>
          <w:rFonts w:hint="eastAsia" w:ascii="微软雅黑" w:hAnsi="微软雅黑" w:eastAsia="微软雅黑" w:cs="微软雅黑"/>
          <w:b/>
          <w:bCs/>
          <w:sz w:val="56"/>
          <w:szCs w:val="56"/>
          <w:lang w:eastAsia="zh-CN"/>
        </w:rPr>
      </w:pPr>
    </w:p>
    <w:p w14:paraId="5284209C">
      <w:pPr>
        <w:jc w:val="center"/>
        <w:rPr>
          <w:rFonts w:hint="eastAsia" w:ascii="微软雅黑" w:hAnsi="微软雅黑" w:eastAsia="微软雅黑" w:cs="微软雅黑"/>
        </w:rPr>
      </w:pPr>
      <w:r>
        <w:rPr>
          <w:rFonts w:hint="eastAsia" w:ascii="微软雅黑" w:hAnsi="微软雅黑" w:eastAsia="微软雅黑" w:cs="微软雅黑"/>
          <w:b/>
          <w:bCs/>
          <w:sz w:val="56"/>
          <w:szCs w:val="56"/>
          <w:lang w:eastAsia="zh-CN"/>
        </w:rPr>
        <w:t>城市更新嘉玺项目道闸广告投放</w:t>
      </w:r>
    </w:p>
    <w:p w14:paraId="3FEF5D93">
      <w:pPr>
        <w:jc w:val="both"/>
        <w:rPr>
          <w:rFonts w:hint="eastAsia" w:ascii="微软雅黑" w:hAnsi="微软雅黑" w:eastAsia="微软雅黑" w:cs="微软雅黑"/>
        </w:rPr>
      </w:pPr>
      <w:r>
        <w:rPr>
          <w:rFonts w:hint="eastAsia" w:ascii="微软雅黑" w:hAnsi="微软雅黑" w:eastAsia="微软雅黑" w:cs="微软雅黑"/>
        </w:rPr>
        <mc:AlternateContent>
          <mc:Choice Requires="wps">
            <w:drawing>
              <wp:anchor distT="0" distB="0" distL="114300" distR="114300" simplePos="0" relativeHeight="251660288" behindDoc="0" locked="0" layoutInCell="1" allowOverlap="1">
                <wp:simplePos x="0" y="0"/>
                <wp:positionH relativeFrom="column">
                  <wp:posOffset>2021840</wp:posOffset>
                </wp:positionH>
                <wp:positionV relativeFrom="paragraph">
                  <wp:posOffset>6985</wp:posOffset>
                </wp:positionV>
                <wp:extent cx="953770" cy="47637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953770" cy="4763770"/>
                        </a:xfrm>
                        <a:prstGeom prst="rect">
                          <a:avLst/>
                        </a:prstGeom>
                        <a:noFill/>
                        <a:ln>
                          <a:noFill/>
                        </a:ln>
                      </wps:spPr>
                      <wps:txbx>
                        <w:txbxContent>
                          <w:p w14:paraId="3B257788">
                            <w:pPr>
                              <w:pStyle w:val="14"/>
                              <w:spacing w:before="19" w:line="211" w:lineRule="auto"/>
                              <w:ind w:left="20"/>
                              <w:jc w:val="center"/>
                              <w:rPr>
                                <w:sz w:val="80"/>
                                <w:szCs w:val="80"/>
                              </w:rPr>
                            </w:pPr>
                            <w:bookmarkStart w:id="67" w:name="bookmark6"/>
                            <w:bookmarkEnd w:id="67"/>
                            <w:r>
                              <w:rPr>
                                <w:b/>
                                <w:bCs/>
                                <w:spacing w:val="4"/>
                                <w:sz w:val="80"/>
                                <w:szCs w:val="80"/>
                              </w:rPr>
                              <w:t>投</w:t>
                            </w:r>
                            <w:r>
                              <w:rPr>
                                <w:spacing w:val="4"/>
                                <w:sz w:val="80"/>
                                <w:szCs w:val="80"/>
                              </w:rPr>
                              <w:t xml:space="preserve">   </w:t>
                            </w:r>
                            <w:r>
                              <w:rPr>
                                <w:b/>
                                <w:bCs/>
                                <w:spacing w:val="4"/>
                                <w:sz w:val="80"/>
                                <w:szCs w:val="80"/>
                              </w:rPr>
                              <w:t>标</w:t>
                            </w:r>
                            <w:r>
                              <w:rPr>
                                <w:spacing w:val="4"/>
                                <w:sz w:val="80"/>
                                <w:szCs w:val="80"/>
                              </w:rPr>
                              <w:t xml:space="preserve">   </w:t>
                            </w:r>
                            <w:r>
                              <w:rPr>
                                <w:b/>
                                <w:bCs/>
                                <w:spacing w:val="4"/>
                                <w:sz w:val="80"/>
                                <w:szCs w:val="80"/>
                              </w:rPr>
                              <w:t>文</w:t>
                            </w:r>
                            <w:r>
                              <w:rPr>
                                <w:spacing w:val="4"/>
                                <w:sz w:val="80"/>
                                <w:szCs w:val="80"/>
                              </w:rPr>
                              <w:t xml:space="preserve">   </w:t>
                            </w:r>
                            <w:r>
                              <w:rPr>
                                <w:b/>
                                <w:bCs/>
                                <w:spacing w:val="4"/>
                                <w:sz w:val="80"/>
                                <w:szCs w:val="80"/>
                              </w:rPr>
                              <w:t>件</w:t>
                            </w:r>
                          </w:p>
                        </w:txbxContent>
                      </wps:txbx>
                      <wps:bodyPr vert="eaVert" lIns="0" tIns="0" rIns="0" bIns="0" upright="1"/>
                    </wps:wsp>
                  </a:graphicData>
                </a:graphic>
              </wp:anchor>
            </w:drawing>
          </mc:Choice>
          <mc:Fallback>
            <w:pict>
              <v:shape id="_x0000_s1026" o:spid="_x0000_s1026" o:spt="202" type="#_x0000_t202" style="position:absolute;left:0pt;margin-left:159.2pt;margin-top:0.55pt;height:375.1pt;width:75.1pt;z-index:251660288;mso-width-relative:page;mso-height-relative:page;" filled="f" stroked="f" coordsize="21600,21600" o:gfxdata="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wkf3dYAAAAJAQAADwAAAAAAAAABACAAAAAiAAAAZHJzL2Rvd25yZXYueG1s&#10;UEsBAhQAFAAAAAgAh07iQOfDieLBAQAAgAMAAA4AAAAAAAAAAQAgAAAAJQEAAGRycy9lMm9Eb2Mu&#10;eG1sUEsFBgAAAAAGAAYAWQEAAFgFAAAAAA==&#10;">
                <v:fill on="f" focussize="0,0"/>
                <v:stroke on="f"/>
                <v:imagedata o:title=""/>
                <o:lock v:ext="edit" aspectratio="f"/>
                <v:textbox inset="0mm,0mm,0mm,0mm" style="layout-flow:vertical-ideographic;">
                  <w:txbxContent>
                    <w:p w14:paraId="3B257788">
                      <w:pPr>
                        <w:pStyle w:val="14"/>
                        <w:spacing w:before="19" w:line="211" w:lineRule="auto"/>
                        <w:ind w:left="20"/>
                        <w:jc w:val="center"/>
                        <w:rPr>
                          <w:sz w:val="80"/>
                          <w:szCs w:val="80"/>
                        </w:rPr>
                      </w:pPr>
                      <w:bookmarkStart w:id="67" w:name="bookmark6"/>
                      <w:bookmarkEnd w:id="67"/>
                      <w:r>
                        <w:rPr>
                          <w:b/>
                          <w:bCs/>
                          <w:spacing w:val="4"/>
                          <w:sz w:val="80"/>
                          <w:szCs w:val="80"/>
                        </w:rPr>
                        <w:t>投</w:t>
                      </w:r>
                      <w:r>
                        <w:rPr>
                          <w:spacing w:val="4"/>
                          <w:sz w:val="80"/>
                          <w:szCs w:val="80"/>
                        </w:rPr>
                        <w:t xml:space="preserve">   </w:t>
                      </w:r>
                      <w:r>
                        <w:rPr>
                          <w:b/>
                          <w:bCs/>
                          <w:spacing w:val="4"/>
                          <w:sz w:val="80"/>
                          <w:szCs w:val="80"/>
                        </w:rPr>
                        <w:t>标</w:t>
                      </w:r>
                      <w:r>
                        <w:rPr>
                          <w:spacing w:val="4"/>
                          <w:sz w:val="80"/>
                          <w:szCs w:val="80"/>
                        </w:rPr>
                        <w:t xml:space="preserve">   </w:t>
                      </w:r>
                      <w:r>
                        <w:rPr>
                          <w:b/>
                          <w:bCs/>
                          <w:spacing w:val="4"/>
                          <w:sz w:val="80"/>
                          <w:szCs w:val="80"/>
                        </w:rPr>
                        <w:t>文</w:t>
                      </w:r>
                      <w:r>
                        <w:rPr>
                          <w:spacing w:val="4"/>
                          <w:sz w:val="80"/>
                          <w:szCs w:val="80"/>
                        </w:rPr>
                        <w:t xml:space="preserve">   </w:t>
                      </w:r>
                      <w:r>
                        <w:rPr>
                          <w:b/>
                          <w:bCs/>
                          <w:spacing w:val="4"/>
                          <w:sz w:val="80"/>
                          <w:szCs w:val="80"/>
                        </w:rPr>
                        <w:t>件</w:t>
                      </w:r>
                    </w:p>
                  </w:txbxContent>
                </v:textbox>
              </v:shape>
            </w:pict>
          </mc:Fallback>
        </mc:AlternateContent>
      </w:r>
    </w:p>
    <w:p w14:paraId="1C83D3A0">
      <w:pPr>
        <w:jc w:val="both"/>
        <w:rPr>
          <w:rFonts w:hint="eastAsia" w:ascii="微软雅黑" w:hAnsi="微软雅黑" w:eastAsia="微软雅黑" w:cs="微软雅黑"/>
        </w:rPr>
      </w:pPr>
    </w:p>
    <w:p w14:paraId="4533F70B">
      <w:pPr>
        <w:jc w:val="both"/>
        <w:rPr>
          <w:rFonts w:hint="eastAsia" w:ascii="微软雅黑" w:hAnsi="微软雅黑" w:eastAsia="微软雅黑" w:cs="微软雅黑"/>
        </w:rPr>
      </w:pPr>
    </w:p>
    <w:p w14:paraId="4D266497">
      <w:pPr>
        <w:jc w:val="both"/>
        <w:rPr>
          <w:rFonts w:hint="eastAsia" w:ascii="微软雅黑" w:hAnsi="微软雅黑" w:eastAsia="微软雅黑" w:cs="微软雅黑"/>
        </w:rPr>
      </w:pPr>
    </w:p>
    <w:p w14:paraId="68D25279">
      <w:pPr>
        <w:jc w:val="both"/>
        <w:rPr>
          <w:rFonts w:hint="eastAsia" w:ascii="微软雅黑" w:hAnsi="微软雅黑" w:eastAsia="微软雅黑" w:cs="微软雅黑"/>
        </w:rPr>
      </w:pPr>
    </w:p>
    <w:p w14:paraId="01A67C96">
      <w:pPr>
        <w:jc w:val="both"/>
        <w:rPr>
          <w:rFonts w:hint="eastAsia" w:ascii="微软雅黑" w:hAnsi="微软雅黑" w:eastAsia="微软雅黑" w:cs="微软雅黑"/>
        </w:rPr>
      </w:pPr>
    </w:p>
    <w:p w14:paraId="0A9A2708">
      <w:pPr>
        <w:jc w:val="both"/>
        <w:rPr>
          <w:rFonts w:hint="eastAsia" w:ascii="微软雅黑" w:hAnsi="微软雅黑" w:eastAsia="微软雅黑" w:cs="微软雅黑"/>
        </w:rPr>
      </w:pPr>
    </w:p>
    <w:p w14:paraId="677375C8">
      <w:pPr>
        <w:jc w:val="both"/>
        <w:rPr>
          <w:rFonts w:hint="eastAsia" w:ascii="微软雅黑" w:hAnsi="微软雅黑" w:eastAsia="微软雅黑" w:cs="微软雅黑"/>
        </w:rPr>
      </w:pPr>
    </w:p>
    <w:p w14:paraId="3A82F107">
      <w:pPr>
        <w:jc w:val="both"/>
        <w:rPr>
          <w:rFonts w:hint="eastAsia" w:ascii="微软雅黑" w:hAnsi="微软雅黑" w:eastAsia="微软雅黑" w:cs="微软雅黑"/>
        </w:rPr>
      </w:pPr>
    </w:p>
    <w:p w14:paraId="74F2ED82">
      <w:pPr>
        <w:pStyle w:val="14"/>
        <w:tabs>
          <w:tab w:val="left" w:pos="3686"/>
        </w:tabs>
        <w:spacing w:before="101" w:line="392" w:lineRule="auto"/>
        <w:ind w:right="2114"/>
        <w:jc w:val="both"/>
        <w:rPr>
          <w:rFonts w:hint="eastAsia" w:ascii="微软雅黑" w:hAnsi="微软雅黑" w:eastAsia="微软雅黑" w:cs="微软雅黑"/>
          <w:b/>
          <w:bCs/>
          <w:spacing w:val="3"/>
        </w:rPr>
      </w:pPr>
    </w:p>
    <w:p w14:paraId="04A17B6F">
      <w:pPr>
        <w:pStyle w:val="14"/>
        <w:tabs>
          <w:tab w:val="left" w:pos="3686"/>
        </w:tabs>
        <w:spacing w:before="101" w:line="392" w:lineRule="auto"/>
        <w:ind w:right="2114"/>
        <w:jc w:val="both"/>
        <w:rPr>
          <w:rFonts w:hint="eastAsia" w:ascii="微软雅黑" w:hAnsi="微软雅黑" w:eastAsia="微软雅黑" w:cs="微软雅黑"/>
          <w:b/>
          <w:bCs/>
          <w:spacing w:val="3"/>
        </w:rPr>
      </w:pPr>
    </w:p>
    <w:p w14:paraId="4A612C37">
      <w:pPr>
        <w:pStyle w:val="14"/>
        <w:tabs>
          <w:tab w:val="left" w:pos="3686"/>
        </w:tabs>
        <w:spacing w:before="101" w:line="392" w:lineRule="auto"/>
        <w:ind w:left="3044" w:right="2114" w:hanging="501"/>
        <w:jc w:val="center"/>
        <w:rPr>
          <w:rFonts w:hint="eastAsia" w:ascii="微软雅黑" w:hAnsi="微软雅黑" w:eastAsia="微软雅黑" w:cs="微软雅黑"/>
          <w:b/>
          <w:bCs/>
          <w:spacing w:val="-9"/>
        </w:rPr>
        <w:sectPr>
          <w:footerReference r:id="rId8" w:type="default"/>
          <w:pgSz w:w="11906" w:h="16838"/>
          <w:pgMar w:top="1106" w:right="1785" w:bottom="1238" w:left="1785" w:header="829" w:footer="1002" w:gutter="0"/>
          <w:cols w:space="720" w:num="1"/>
        </w:sectPr>
      </w:pPr>
      <w:r>
        <w:rPr>
          <w:rFonts w:hint="eastAsia" w:ascii="微软雅黑" w:hAnsi="微软雅黑" w:eastAsia="微软雅黑" w:cs="微软雅黑"/>
          <w:b/>
          <w:bCs/>
          <w:spacing w:val="3"/>
        </w:rPr>
        <w:t>投标人：</w:t>
      </w:r>
      <w:r>
        <w:rPr>
          <w:rFonts w:hint="eastAsia" w:ascii="微软雅黑" w:hAnsi="微软雅黑" w:eastAsia="微软雅黑" w:cs="微软雅黑"/>
          <w:spacing w:val="5"/>
          <w:u w:val="single"/>
        </w:rPr>
        <w:t xml:space="preserve">               </w:t>
      </w:r>
      <w:r>
        <w:rPr>
          <w:rFonts w:hint="eastAsia" w:ascii="微软雅黑" w:hAnsi="微软雅黑" w:eastAsia="微软雅黑" w:cs="微软雅黑"/>
          <w:spacing w:val="10"/>
        </w:rPr>
        <w:t xml:space="preserve"> </w:t>
      </w:r>
      <w:r>
        <w:rPr>
          <w:rFonts w:hint="eastAsia" w:ascii="微软雅黑" w:hAnsi="微软雅黑" w:eastAsia="微软雅黑" w:cs="微软雅黑"/>
          <w:u w:val="single"/>
        </w:rPr>
        <w:tab/>
      </w:r>
      <w:r>
        <w:rPr>
          <w:rFonts w:hint="eastAsia" w:ascii="微软雅黑" w:hAnsi="微软雅黑" w:eastAsia="微软雅黑" w:cs="微软雅黑"/>
          <w:spacing w:val="-141"/>
        </w:rPr>
        <w:t xml:space="preserve"> </w:t>
      </w:r>
      <w:r>
        <w:rPr>
          <w:rFonts w:hint="eastAsia" w:ascii="微软雅黑" w:hAnsi="微软雅黑" w:eastAsia="微软雅黑" w:cs="微软雅黑"/>
          <w:b/>
          <w:bCs/>
          <w:spacing w:val="-9"/>
        </w:rPr>
        <w:t>年</w:t>
      </w:r>
      <w:r>
        <w:rPr>
          <w:rFonts w:hint="eastAsia" w:ascii="微软雅黑" w:hAnsi="微软雅黑" w:eastAsia="微软雅黑" w:cs="微软雅黑"/>
          <w:spacing w:val="-153"/>
        </w:rPr>
        <w:t xml:space="preserve"> </w:t>
      </w:r>
      <w:r>
        <w:rPr>
          <w:rFonts w:hint="eastAsia" w:ascii="微软雅黑" w:hAnsi="微软雅黑" w:eastAsia="微软雅黑" w:cs="微软雅黑"/>
          <w:spacing w:val="6"/>
          <w:u w:val="single"/>
        </w:rPr>
        <w:t xml:space="preserve">  </w:t>
      </w:r>
      <w:r>
        <w:rPr>
          <w:rFonts w:hint="eastAsia" w:ascii="微软雅黑" w:hAnsi="微软雅黑" w:eastAsia="微软雅黑" w:cs="微软雅黑"/>
          <w:spacing w:val="-135"/>
        </w:rPr>
        <w:t xml:space="preserve"> </w:t>
      </w:r>
      <w:r>
        <w:rPr>
          <w:rFonts w:hint="eastAsia" w:ascii="微软雅黑" w:hAnsi="微软雅黑" w:eastAsia="微软雅黑" w:cs="微软雅黑"/>
          <w:b/>
          <w:bCs/>
          <w:spacing w:val="-9"/>
        </w:rPr>
        <w:t>月</w:t>
      </w:r>
      <w:r>
        <w:rPr>
          <w:rFonts w:hint="eastAsia" w:ascii="微软雅黑" w:hAnsi="微软雅黑" w:eastAsia="微软雅黑" w:cs="微软雅黑"/>
          <w:spacing w:val="-153"/>
        </w:rPr>
        <w:t xml:space="preserve"> </w:t>
      </w:r>
      <w:r>
        <w:rPr>
          <w:rFonts w:hint="eastAsia" w:ascii="微软雅黑" w:hAnsi="微软雅黑" w:eastAsia="微软雅黑" w:cs="微软雅黑"/>
          <w:spacing w:val="6"/>
          <w:u w:val="single"/>
        </w:rPr>
        <w:t xml:space="preserve">  </w:t>
      </w:r>
      <w:r>
        <w:rPr>
          <w:rFonts w:hint="eastAsia" w:ascii="微软雅黑" w:hAnsi="微软雅黑" w:eastAsia="微软雅黑" w:cs="微软雅黑"/>
          <w:spacing w:val="-87"/>
        </w:rPr>
        <w:t xml:space="preserve"> </w:t>
      </w:r>
      <w:r>
        <w:rPr>
          <w:rFonts w:hint="eastAsia" w:ascii="微软雅黑" w:hAnsi="微软雅黑" w:eastAsia="微软雅黑" w:cs="微软雅黑"/>
          <w:b/>
          <w:bCs/>
          <w:spacing w:val="-9"/>
        </w:rPr>
        <w:t>日</w:t>
      </w:r>
    </w:p>
    <w:bookmarkEnd w:id="23"/>
    <w:bookmarkEnd w:id="24"/>
    <w:bookmarkEnd w:id="25"/>
    <w:bookmarkEnd w:id="26"/>
    <w:p w14:paraId="47929A4B">
      <w:pPr>
        <w:pStyle w:val="28"/>
        <w:widowControl w:val="0"/>
        <w:spacing w:after="0" w:line="560" w:lineRule="exact"/>
        <w:ind w:left="0" w:leftChars="0"/>
        <w:jc w:val="both"/>
        <w:rPr>
          <w:rFonts w:hint="eastAsia" w:ascii="微软雅黑" w:hAnsi="微软雅黑" w:eastAsia="微软雅黑" w:cs="微软雅黑"/>
          <w:b/>
          <w:kern w:val="2"/>
          <w:sz w:val="24"/>
          <w:szCs w:val="24"/>
        </w:rPr>
      </w:pPr>
      <w:r>
        <w:rPr>
          <w:rFonts w:hint="eastAsia" w:ascii="微软雅黑" w:hAnsi="微软雅黑" w:eastAsia="微软雅黑" w:cs="微软雅黑"/>
          <w:b/>
          <w:kern w:val="2"/>
          <w:sz w:val="24"/>
          <w:szCs w:val="24"/>
        </w:rPr>
        <w:t>附件一：</w:t>
      </w:r>
    </w:p>
    <w:p w14:paraId="4736C5B7">
      <w:pPr>
        <w:pStyle w:val="28"/>
        <w:widowControl w:val="0"/>
        <w:numPr>
          <w:ilvl w:val="0"/>
          <w:numId w:val="9"/>
        </w:numPr>
        <w:spacing w:after="0" w:line="560" w:lineRule="exact"/>
        <w:ind w:left="0" w:leftChars="0"/>
        <w:jc w:val="both"/>
        <w:rPr>
          <w:rFonts w:hint="eastAsia" w:ascii="微软雅黑" w:hAnsi="微软雅黑" w:eastAsia="微软雅黑" w:cs="微软雅黑"/>
          <w:b/>
          <w:kern w:val="2"/>
          <w:sz w:val="30"/>
          <w:szCs w:val="30"/>
        </w:rPr>
      </w:pPr>
      <w:r>
        <w:rPr>
          <w:rFonts w:hint="eastAsia" w:ascii="微软雅黑" w:hAnsi="微软雅黑" w:eastAsia="微软雅黑" w:cs="微软雅黑"/>
          <w:b/>
          <w:kern w:val="2"/>
          <w:sz w:val="30"/>
          <w:szCs w:val="30"/>
        </w:rPr>
        <w:t>投标报价</w:t>
      </w:r>
    </w:p>
    <w:p w14:paraId="7D8C5486">
      <w:pPr>
        <w:pStyle w:val="24"/>
        <w:ind w:left="-420" w:leftChars="-200" w:firstLine="0" w:firstLineChars="0"/>
        <w:jc w:val="both"/>
        <w:rPr>
          <w:rFonts w:hint="eastAsia" w:ascii="微软雅黑" w:hAnsi="微软雅黑" w:eastAsia="微软雅黑" w:cs="微软雅黑"/>
        </w:rPr>
      </w:pPr>
    </w:p>
    <w:p w14:paraId="2601383A">
      <w:pPr>
        <w:widowControl w:val="0"/>
        <w:adjustRightInd w:val="0"/>
        <w:snapToGrid w:val="0"/>
        <w:spacing w:line="560" w:lineRule="exact"/>
        <w:jc w:val="both"/>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 xml:space="preserve">            （招标人名称）：</w:t>
      </w:r>
    </w:p>
    <w:p w14:paraId="10B74A0A">
      <w:pPr>
        <w:widowControl w:val="0"/>
        <w:numPr>
          <w:ilvl w:val="0"/>
          <w:numId w:val="10"/>
        </w:numPr>
        <w:tabs>
          <w:tab w:val="left" w:pos="7560"/>
        </w:tabs>
        <w:adjustRightInd w:val="0"/>
        <w:snapToGrid w:val="0"/>
        <w:spacing w:line="560" w:lineRule="exact"/>
        <w:jc w:val="both"/>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我方已仔细研究         （项目名称）   招标文件的全部内容，愿意以人民币          （大写）         元（¥         ）的投标总报价，按合同约定实施。</w:t>
      </w:r>
    </w:p>
    <w:p w14:paraId="33E47B7F">
      <w:pPr>
        <w:widowControl w:val="0"/>
        <w:numPr>
          <w:ilvl w:val="0"/>
          <w:numId w:val="10"/>
        </w:numPr>
        <w:adjustRightInd w:val="0"/>
        <w:snapToGrid w:val="0"/>
        <w:spacing w:line="560" w:lineRule="exact"/>
        <w:jc w:val="both"/>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我方已按招标文件要求详细审核并确认全部招标文件及有关附件，充分理解投标价格不得低于企业个别成本有关规定。我方经成本核算，所填报的投标报价不低于企业个别成本。</w:t>
      </w:r>
    </w:p>
    <w:p w14:paraId="3791ADE1">
      <w:pPr>
        <w:widowControl w:val="0"/>
        <w:numPr>
          <w:ilvl w:val="0"/>
          <w:numId w:val="10"/>
        </w:numPr>
        <w:adjustRightInd w:val="0"/>
        <w:snapToGrid w:val="0"/>
        <w:spacing w:line="560" w:lineRule="exact"/>
        <w:jc w:val="both"/>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 xml:space="preserve">                          （其他补充说明）。</w:t>
      </w:r>
    </w:p>
    <w:p w14:paraId="37F879E9">
      <w:pPr>
        <w:pStyle w:val="28"/>
        <w:ind w:left="0" w:leftChars="0" w:firstLine="0" w:firstLineChars="0"/>
        <w:rPr>
          <w:rFonts w:hint="eastAsia" w:ascii="微软雅黑" w:hAnsi="微软雅黑" w:eastAsia="微软雅黑" w:cs="微软雅黑"/>
          <w:kern w:val="2"/>
          <w:sz w:val="24"/>
          <w:szCs w:val="24"/>
        </w:rPr>
      </w:pPr>
    </w:p>
    <w:p w14:paraId="72FF8286">
      <w:pPr>
        <w:widowControl w:val="0"/>
        <w:adjustRightInd w:val="0"/>
        <w:snapToGrid w:val="0"/>
        <w:spacing w:line="560" w:lineRule="exact"/>
        <w:jc w:val="both"/>
        <w:rPr>
          <w:rFonts w:hint="eastAsia" w:ascii="微软雅黑" w:hAnsi="微软雅黑" w:eastAsia="微软雅黑" w:cs="微软雅黑"/>
          <w:kern w:val="2"/>
          <w:sz w:val="24"/>
          <w:szCs w:val="24"/>
        </w:rPr>
      </w:pPr>
    </w:p>
    <w:p w14:paraId="4D15567F">
      <w:pPr>
        <w:widowControl w:val="0"/>
        <w:adjustRightInd w:val="0"/>
        <w:snapToGrid w:val="0"/>
        <w:spacing w:line="560" w:lineRule="exact"/>
        <w:ind w:firstLine="480" w:firstLineChars="200"/>
        <w:jc w:val="both"/>
        <w:rPr>
          <w:rFonts w:hint="eastAsia" w:ascii="微软雅黑" w:hAnsi="微软雅黑" w:eastAsia="微软雅黑" w:cs="微软雅黑"/>
          <w:kern w:val="2"/>
          <w:sz w:val="24"/>
          <w:szCs w:val="24"/>
        </w:rPr>
      </w:pPr>
    </w:p>
    <w:p w14:paraId="6F8D2706">
      <w:pPr>
        <w:widowControl w:val="0"/>
        <w:adjustRightInd w:val="0"/>
        <w:snapToGrid w:val="0"/>
        <w:spacing w:line="560" w:lineRule="exact"/>
        <w:ind w:firstLine="480" w:firstLineChars="200"/>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投  标  人：                           （盖单位章）</w:t>
      </w:r>
    </w:p>
    <w:p w14:paraId="264A5AC1">
      <w:pPr>
        <w:widowControl w:val="0"/>
        <w:adjustRightInd w:val="0"/>
        <w:snapToGrid w:val="0"/>
        <w:spacing w:line="560" w:lineRule="exact"/>
        <w:ind w:firstLine="480" w:firstLineChars="200"/>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法定代表人：                           （签字或盖章）</w:t>
      </w:r>
    </w:p>
    <w:p w14:paraId="629FA666">
      <w:pPr>
        <w:widowControl w:val="0"/>
        <w:adjustRightInd w:val="0"/>
        <w:snapToGrid w:val="0"/>
        <w:spacing w:line="560" w:lineRule="exact"/>
        <w:ind w:firstLine="480" w:firstLineChars="200"/>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 xml:space="preserve">单位地址：                                        </w:t>
      </w:r>
    </w:p>
    <w:p w14:paraId="3CDA3CCE">
      <w:pPr>
        <w:widowControl w:val="0"/>
        <w:adjustRightInd w:val="0"/>
        <w:snapToGrid w:val="0"/>
        <w:spacing w:line="560" w:lineRule="exact"/>
        <w:ind w:firstLine="480" w:firstLineChars="200"/>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 xml:space="preserve">邮政编码：           电话：            传真：     </w:t>
      </w:r>
    </w:p>
    <w:p w14:paraId="6CEA9E47">
      <w:pPr>
        <w:widowControl w:val="0"/>
        <w:adjustRightInd w:val="0"/>
        <w:snapToGrid w:val="0"/>
        <w:spacing w:line="560" w:lineRule="exact"/>
        <w:ind w:firstLine="480" w:firstLineChars="200"/>
        <w:rPr>
          <w:rFonts w:hint="eastAsia" w:ascii="微软雅黑" w:hAnsi="微软雅黑" w:eastAsia="微软雅黑" w:cs="微软雅黑"/>
          <w:kern w:val="2"/>
          <w:sz w:val="24"/>
          <w:szCs w:val="24"/>
        </w:rPr>
      </w:pPr>
      <w:r>
        <w:rPr>
          <w:rFonts w:hint="eastAsia" w:ascii="微软雅黑" w:hAnsi="微软雅黑" w:eastAsia="微软雅黑" w:cs="微软雅黑"/>
          <w:kern w:val="2"/>
          <w:sz w:val="24"/>
          <w:szCs w:val="24"/>
        </w:rPr>
        <w:t>日期：           年          月             日</w:t>
      </w:r>
    </w:p>
    <w:p w14:paraId="1C0585CB">
      <w:pPr>
        <w:pStyle w:val="28"/>
        <w:rPr>
          <w:rFonts w:hint="eastAsia" w:ascii="微软雅黑" w:hAnsi="微软雅黑" w:eastAsia="微软雅黑" w:cs="微软雅黑"/>
        </w:rPr>
      </w:pPr>
    </w:p>
    <w:p w14:paraId="49590E14">
      <w:pPr>
        <w:pStyle w:val="28"/>
        <w:widowControl w:val="0"/>
        <w:spacing w:after="0" w:line="560" w:lineRule="exact"/>
        <w:ind w:left="0" w:leftChars="0"/>
        <w:jc w:val="both"/>
        <w:rPr>
          <w:rFonts w:hint="eastAsia" w:ascii="微软雅黑" w:hAnsi="微软雅黑" w:eastAsia="微软雅黑" w:cs="微软雅黑"/>
          <w:b/>
          <w:kern w:val="2"/>
          <w:sz w:val="24"/>
          <w:szCs w:val="24"/>
        </w:rPr>
      </w:pPr>
      <w:r>
        <w:rPr>
          <w:rFonts w:hint="eastAsia" w:ascii="微软雅黑" w:hAnsi="微软雅黑" w:eastAsia="微软雅黑" w:cs="微软雅黑"/>
          <w:b/>
          <w:kern w:val="2"/>
          <w:sz w:val="24"/>
          <w:szCs w:val="24"/>
        </w:rPr>
        <w:t>附件二：</w:t>
      </w:r>
    </w:p>
    <w:p w14:paraId="1BD42FBE">
      <w:pPr>
        <w:pStyle w:val="28"/>
        <w:widowControl w:val="0"/>
        <w:spacing w:after="0" w:line="560" w:lineRule="exact"/>
        <w:ind w:left="0" w:leftChars="0"/>
        <w:jc w:val="both"/>
        <w:rPr>
          <w:rFonts w:hint="eastAsia" w:ascii="微软雅黑" w:hAnsi="微软雅黑" w:eastAsia="微软雅黑" w:cs="微软雅黑"/>
          <w:snapToGrid w:val="0"/>
          <w:color w:val="000000"/>
          <w:sz w:val="30"/>
          <w:szCs w:val="30"/>
          <w:u w:val="single"/>
        </w:rPr>
      </w:pPr>
      <w:r>
        <w:rPr>
          <w:rFonts w:hint="eastAsia" w:ascii="微软雅黑" w:hAnsi="微软雅黑" w:eastAsia="微软雅黑" w:cs="微软雅黑"/>
          <w:b/>
          <w:kern w:val="2"/>
          <w:sz w:val="30"/>
          <w:szCs w:val="30"/>
        </w:rPr>
        <w:t>二、附报价清单</w:t>
      </w:r>
    </w:p>
    <w:p w14:paraId="64B1F9D3">
      <w:pPr>
        <w:pStyle w:val="24"/>
        <w:ind w:left="420" w:hanging="420"/>
        <w:jc w:val="both"/>
        <w:rPr>
          <w:rFonts w:hint="eastAsia" w:ascii="微软雅黑" w:hAnsi="微软雅黑" w:eastAsia="微软雅黑" w:cs="微软雅黑"/>
          <w:lang w:val="en-US" w:eastAsia="zh-CN"/>
        </w:rPr>
      </w:pPr>
    </w:p>
    <w:p w14:paraId="59EA33E5">
      <w:pPr>
        <w:widowControl w:val="0"/>
        <w:spacing w:line="360" w:lineRule="auto"/>
        <w:jc w:val="both"/>
        <w:rPr>
          <w:rFonts w:hint="eastAsia" w:ascii="微软雅黑" w:hAnsi="微软雅黑" w:eastAsia="微软雅黑" w:cs="微软雅黑"/>
          <w:b/>
          <w:sz w:val="22"/>
          <w:szCs w:val="22"/>
        </w:rPr>
      </w:pPr>
    </w:p>
    <w:p w14:paraId="0D1452E8">
      <w:pPr>
        <w:widowControl w:val="0"/>
        <w:spacing w:line="360" w:lineRule="auto"/>
        <w:jc w:val="both"/>
        <w:rPr>
          <w:rFonts w:hint="eastAsia" w:ascii="微软雅黑" w:hAnsi="微软雅黑" w:eastAsia="微软雅黑" w:cs="微软雅黑"/>
          <w:b/>
          <w:sz w:val="22"/>
          <w:szCs w:val="22"/>
        </w:rPr>
      </w:pPr>
    </w:p>
    <w:p w14:paraId="09D14A87">
      <w:pPr>
        <w:widowControl w:val="0"/>
        <w:spacing w:line="360" w:lineRule="auto"/>
        <w:jc w:val="both"/>
        <w:rPr>
          <w:rFonts w:hint="eastAsia" w:ascii="微软雅黑" w:hAnsi="微软雅黑" w:eastAsia="微软雅黑" w:cs="微软雅黑"/>
          <w:b/>
          <w:sz w:val="22"/>
          <w:szCs w:val="22"/>
        </w:rPr>
      </w:pPr>
    </w:p>
    <w:p w14:paraId="56D2F377">
      <w:pPr>
        <w:widowControl w:val="0"/>
        <w:spacing w:line="360" w:lineRule="auto"/>
        <w:jc w:val="both"/>
        <w:rPr>
          <w:rFonts w:hint="eastAsia" w:ascii="微软雅黑" w:hAnsi="微软雅黑" w:eastAsia="微软雅黑" w:cs="微软雅黑"/>
          <w:b/>
          <w:sz w:val="22"/>
          <w:szCs w:val="22"/>
        </w:rPr>
      </w:pPr>
    </w:p>
    <w:p w14:paraId="69D688BB">
      <w:pPr>
        <w:widowControl w:val="0"/>
        <w:spacing w:line="360" w:lineRule="auto"/>
        <w:jc w:val="both"/>
        <w:rPr>
          <w:rFonts w:hint="eastAsia" w:ascii="微软雅黑" w:hAnsi="微软雅黑" w:eastAsia="微软雅黑" w:cs="微软雅黑"/>
          <w:b/>
          <w:sz w:val="22"/>
          <w:szCs w:val="22"/>
        </w:rPr>
      </w:pPr>
    </w:p>
    <w:p w14:paraId="59957BFF">
      <w:pPr>
        <w:widowControl w:val="0"/>
        <w:spacing w:line="360" w:lineRule="auto"/>
        <w:jc w:val="both"/>
        <w:rPr>
          <w:rFonts w:hint="eastAsia" w:ascii="微软雅黑" w:hAnsi="微软雅黑" w:eastAsia="微软雅黑" w:cs="微软雅黑"/>
          <w:b/>
          <w:sz w:val="22"/>
          <w:szCs w:val="22"/>
        </w:rPr>
      </w:pPr>
    </w:p>
    <w:p w14:paraId="5E5AB90A">
      <w:pPr>
        <w:widowControl w:val="0"/>
        <w:spacing w:line="360" w:lineRule="auto"/>
        <w:jc w:val="both"/>
        <w:rPr>
          <w:rFonts w:hint="eastAsia" w:ascii="微软雅黑" w:hAnsi="微软雅黑" w:eastAsia="微软雅黑" w:cs="微软雅黑"/>
          <w:b/>
          <w:sz w:val="22"/>
          <w:szCs w:val="22"/>
        </w:rPr>
      </w:pPr>
    </w:p>
    <w:p w14:paraId="4000D1DA">
      <w:pPr>
        <w:widowControl w:val="0"/>
        <w:spacing w:line="360" w:lineRule="auto"/>
        <w:jc w:val="both"/>
        <w:rPr>
          <w:rFonts w:hint="eastAsia" w:ascii="微软雅黑" w:hAnsi="微软雅黑" w:eastAsia="微软雅黑" w:cs="微软雅黑"/>
          <w:b/>
          <w:sz w:val="22"/>
          <w:szCs w:val="22"/>
        </w:rPr>
      </w:pPr>
    </w:p>
    <w:p w14:paraId="1FECDB10">
      <w:pPr>
        <w:widowControl w:val="0"/>
        <w:spacing w:line="360" w:lineRule="auto"/>
        <w:jc w:val="both"/>
        <w:rPr>
          <w:rFonts w:hint="eastAsia" w:ascii="微软雅黑" w:hAnsi="微软雅黑" w:eastAsia="微软雅黑" w:cs="微软雅黑"/>
          <w:b/>
          <w:sz w:val="22"/>
          <w:szCs w:val="22"/>
        </w:rPr>
      </w:pPr>
    </w:p>
    <w:p w14:paraId="5DBF90AD">
      <w:pPr>
        <w:widowControl w:val="0"/>
        <w:spacing w:line="360" w:lineRule="auto"/>
        <w:jc w:val="both"/>
        <w:rPr>
          <w:rFonts w:hint="eastAsia" w:ascii="微软雅黑" w:hAnsi="微软雅黑" w:eastAsia="微软雅黑" w:cs="微软雅黑"/>
          <w:b/>
          <w:sz w:val="22"/>
          <w:szCs w:val="22"/>
        </w:rPr>
      </w:pPr>
    </w:p>
    <w:p w14:paraId="707B1597">
      <w:pPr>
        <w:widowControl w:val="0"/>
        <w:spacing w:line="360" w:lineRule="auto"/>
        <w:jc w:val="both"/>
        <w:rPr>
          <w:rFonts w:hint="eastAsia" w:ascii="微软雅黑" w:hAnsi="微软雅黑" w:eastAsia="微软雅黑" w:cs="微软雅黑"/>
          <w:b/>
          <w:sz w:val="22"/>
          <w:szCs w:val="22"/>
        </w:rPr>
      </w:pPr>
    </w:p>
    <w:p w14:paraId="0FCD740C">
      <w:pPr>
        <w:widowControl w:val="0"/>
        <w:spacing w:line="360" w:lineRule="auto"/>
        <w:jc w:val="both"/>
        <w:rPr>
          <w:rFonts w:hint="eastAsia" w:ascii="微软雅黑" w:hAnsi="微软雅黑" w:eastAsia="微软雅黑" w:cs="微软雅黑"/>
          <w:b/>
          <w:sz w:val="22"/>
          <w:szCs w:val="22"/>
        </w:rPr>
      </w:pPr>
    </w:p>
    <w:p w14:paraId="20A06EA4">
      <w:pPr>
        <w:widowControl w:val="0"/>
        <w:spacing w:line="360" w:lineRule="auto"/>
        <w:jc w:val="both"/>
        <w:rPr>
          <w:rFonts w:hint="eastAsia" w:ascii="微软雅黑" w:hAnsi="微软雅黑" w:eastAsia="微软雅黑" w:cs="微软雅黑"/>
          <w:b/>
          <w:sz w:val="22"/>
          <w:szCs w:val="22"/>
        </w:rPr>
      </w:pPr>
    </w:p>
    <w:p w14:paraId="47BDE613">
      <w:pPr>
        <w:widowControl w:val="0"/>
        <w:spacing w:line="360" w:lineRule="auto"/>
        <w:jc w:val="both"/>
        <w:rPr>
          <w:rFonts w:hint="eastAsia" w:ascii="微软雅黑" w:hAnsi="微软雅黑" w:eastAsia="微软雅黑" w:cs="微软雅黑"/>
          <w:b/>
          <w:sz w:val="22"/>
          <w:szCs w:val="22"/>
        </w:rPr>
      </w:pPr>
    </w:p>
    <w:p w14:paraId="382563C6">
      <w:pPr>
        <w:widowControl w:val="0"/>
        <w:spacing w:line="360" w:lineRule="auto"/>
        <w:jc w:val="both"/>
        <w:rPr>
          <w:rFonts w:hint="eastAsia" w:ascii="微软雅黑" w:hAnsi="微软雅黑" w:eastAsia="微软雅黑" w:cs="微软雅黑"/>
          <w:b/>
          <w:sz w:val="22"/>
          <w:szCs w:val="22"/>
        </w:rPr>
      </w:pPr>
    </w:p>
    <w:p w14:paraId="5479F881">
      <w:pPr>
        <w:spacing w:line="240" w:lineRule="auto"/>
        <w:jc w:val="center"/>
        <w:rPr>
          <w:rFonts w:hint="eastAsia" w:ascii="微软雅黑" w:hAnsi="微软雅黑" w:eastAsia="微软雅黑" w:cs="微软雅黑"/>
          <w:b/>
          <w:bCs/>
          <w:kern w:val="0"/>
          <w:sz w:val="32"/>
          <w:szCs w:val="32"/>
          <w14:ligatures w14:val="none"/>
        </w:rPr>
      </w:pPr>
      <w:r>
        <w:rPr>
          <w:rFonts w:hint="eastAsia" w:ascii="微软雅黑" w:hAnsi="微软雅黑" w:eastAsia="微软雅黑" w:cs="微软雅黑"/>
          <w:b/>
          <w:bCs/>
          <w:sz w:val="56"/>
          <w:szCs w:val="56"/>
          <w:lang w:eastAsia="zh-CN"/>
        </w:rPr>
        <w:t>城市更新嘉玺项目道闸广告投放服务合同</w:t>
      </w:r>
    </w:p>
    <w:p w14:paraId="2CD0CA96">
      <w:pPr>
        <w:widowControl/>
        <w:spacing w:line="360" w:lineRule="auto"/>
        <w:ind w:firstLine="480" w:firstLineChars="200"/>
        <w:rPr>
          <w:rFonts w:hint="eastAsia" w:ascii="微软雅黑" w:hAnsi="微软雅黑" w:eastAsia="微软雅黑" w:cs="微软雅黑"/>
          <w:b/>
          <w:bCs/>
          <w:kern w:val="0"/>
          <w:sz w:val="24"/>
          <w:szCs w:val="24"/>
          <w14:ligatures w14:val="none"/>
        </w:rPr>
      </w:pPr>
      <w:r>
        <w:rPr>
          <w:rFonts w:hint="eastAsia" w:ascii="微软雅黑" w:hAnsi="微软雅黑" w:eastAsia="微软雅黑" w:cs="微软雅黑"/>
          <w:b/>
          <w:bCs/>
          <w:kern w:val="0"/>
          <w:sz w:val="24"/>
          <w:szCs w:val="24"/>
          <w14:ligatures w14:val="none"/>
        </w:rPr>
        <w:t>甲方：</w:t>
      </w:r>
      <w:r>
        <w:rPr>
          <w:rFonts w:hint="eastAsia" w:ascii="微软雅黑" w:hAnsi="微软雅黑" w:eastAsia="微软雅黑" w:cs="微软雅黑"/>
          <w:b/>
          <w:bCs/>
          <w:kern w:val="0"/>
          <w:sz w:val="24"/>
          <w:szCs w:val="24"/>
          <w:u w:val="single"/>
          <w:lang w:val="en-US" w:eastAsia="zh-CN"/>
          <w14:ligatures w14:val="none"/>
        </w:rPr>
        <w:t>合肥市包河区城市更新建设有限公司</w:t>
      </w:r>
      <w:r>
        <w:rPr>
          <w:rFonts w:hint="eastAsia" w:ascii="微软雅黑" w:hAnsi="微软雅黑" w:eastAsia="微软雅黑" w:cs="微软雅黑"/>
          <w:b/>
          <w:bCs/>
          <w:kern w:val="0"/>
          <w:sz w:val="24"/>
          <w:szCs w:val="24"/>
          <w14:ligatures w14:val="none"/>
        </w:rPr>
        <w:t>（以下简称甲方）</w:t>
      </w:r>
    </w:p>
    <w:p w14:paraId="7B7C431C">
      <w:pPr>
        <w:widowControl/>
        <w:spacing w:line="360" w:lineRule="auto"/>
        <w:ind w:firstLine="480" w:firstLineChars="200"/>
        <w:rPr>
          <w:rFonts w:hint="eastAsia" w:ascii="微软雅黑" w:hAnsi="微软雅黑" w:eastAsia="微软雅黑" w:cs="微软雅黑"/>
          <w:b/>
          <w:bCs/>
          <w:kern w:val="0"/>
          <w:sz w:val="24"/>
          <w:szCs w:val="24"/>
          <w:lang w:eastAsia="zh-CN"/>
          <w14:ligatures w14:val="none"/>
        </w:rPr>
      </w:pPr>
      <w:r>
        <w:rPr>
          <w:rFonts w:hint="eastAsia" w:ascii="微软雅黑" w:hAnsi="微软雅黑" w:eastAsia="微软雅黑" w:cs="微软雅黑"/>
          <w:b/>
          <w:bCs/>
          <w:kern w:val="0"/>
          <w:sz w:val="24"/>
          <w:szCs w:val="24"/>
          <w:lang w:eastAsia="zh-CN"/>
          <w14:ligatures w14:val="none"/>
        </w:rPr>
        <w:t>地址：</w:t>
      </w:r>
      <w:r>
        <w:rPr>
          <w:rFonts w:hint="eastAsia" w:ascii="微软雅黑" w:hAnsi="微软雅黑" w:eastAsia="微软雅黑" w:cs="微软雅黑"/>
          <w:color w:val="000000" w:themeColor="text1"/>
          <w:highlight w:val="none"/>
          <w:u w:val="single"/>
          <w14:textFill>
            <w14:solidFill>
              <w14:schemeClr w14:val="tx1"/>
            </w14:solidFill>
          </w14:textFill>
        </w:rPr>
        <w:t>安徽省合肥市包河区徽州大道 1388 号</w:t>
      </w:r>
    </w:p>
    <w:p w14:paraId="553AAD3A">
      <w:pPr>
        <w:widowControl/>
        <w:spacing w:line="360" w:lineRule="auto"/>
        <w:ind w:firstLine="480" w:firstLineChars="200"/>
        <w:rPr>
          <w:rFonts w:hint="eastAsia" w:ascii="微软雅黑" w:hAnsi="微软雅黑" w:eastAsia="微软雅黑" w:cs="微软雅黑"/>
          <w:b/>
          <w:bCs/>
          <w:kern w:val="0"/>
          <w:sz w:val="24"/>
          <w:szCs w:val="24"/>
          <w14:ligatures w14:val="none"/>
        </w:rPr>
      </w:pPr>
      <w:r>
        <w:rPr>
          <w:rFonts w:hint="eastAsia" w:ascii="微软雅黑" w:hAnsi="微软雅黑" w:eastAsia="微软雅黑" w:cs="微软雅黑"/>
          <w:b/>
          <w:bCs/>
          <w:kern w:val="0"/>
          <w:sz w:val="24"/>
          <w:szCs w:val="24"/>
          <w14:ligatures w14:val="none"/>
        </w:rPr>
        <w:t>乙方：</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
          <w:bCs/>
          <w:kern w:val="0"/>
          <w:sz w:val="24"/>
          <w:szCs w:val="24"/>
          <w14:ligatures w14:val="none"/>
        </w:rPr>
        <w:t>（以下简称乙方）</w:t>
      </w:r>
    </w:p>
    <w:p w14:paraId="7DE8167C">
      <w:pPr>
        <w:widowControl/>
        <w:spacing w:line="360" w:lineRule="auto"/>
        <w:ind w:firstLine="480" w:firstLineChars="200"/>
        <w:rPr>
          <w:rFonts w:hint="eastAsia" w:ascii="微软雅黑" w:hAnsi="微软雅黑" w:eastAsia="微软雅黑" w:cs="微软雅黑"/>
          <w:b/>
          <w:bCs/>
          <w:kern w:val="0"/>
          <w:sz w:val="24"/>
          <w:szCs w:val="24"/>
          <w:lang w:eastAsia="zh-CN"/>
          <w14:ligatures w14:val="none"/>
        </w:rPr>
      </w:pPr>
      <w:r>
        <w:rPr>
          <w:rFonts w:hint="eastAsia" w:ascii="微软雅黑" w:hAnsi="微软雅黑" w:eastAsia="微软雅黑" w:cs="微软雅黑"/>
          <w:b/>
          <w:bCs/>
          <w:kern w:val="0"/>
          <w:sz w:val="24"/>
          <w:szCs w:val="24"/>
          <w:lang w:eastAsia="zh-CN"/>
          <w14:ligatures w14:val="none"/>
        </w:rPr>
        <w:t>地址：</w:t>
      </w:r>
      <w:r>
        <w:rPr>
          <w:rFonts w:hint="eastAsia" w:ascii="微软雅黑" w:hAnsi="微软雅黑" w:eastAsia="微软雅黑" w:cs="微软雅黑"/>
          <w:b/>
          <w:bCs/>
          <w:kern w:val="0"/>
          <w:sz w:val="24"/>
          <w:szCs w:val="24"/>
          <w:u w:val="single"/>
          <w14:ligatures w14:val="none"/>
        </w:rPr>
        <w:t xml:space="preserve">                            </w:t>
      </w:r>
    </w:p>
    <w:p w14:paraId="7AA37F13">
      <w:pPr>
        <w:widowControl/>
        <w:spacing w:line="360" w:lineRule="auto"/>
        <w:rPr>
          <w:rFonts w:hint="eastAsia" w:ascii="微软雅黑" w:hAnsi="微软雅黑" w:eastAsia="微软雅黑" w:cs="微软雅黑"/>
          <w:kern w:val="0"/>
          <w:sz w:val="24"/>
          <w:szCs w:val="24"/>
          <w14:ligatures w14:val="none"/>
        </w:rPr>
      </w:pPr>
    </w:p>
    <w:p w14:paraId="12CF35AF">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甲、乙双方根据《中华人民共和国广告法》、</w:t>
      </w:r>
      <w:bookmarkStart w:id="27" w:name="auto_fouce_1"/>
      <w:r>
        <w:rPr>
          <w:rFonts w:hint="eastAsia" w:ascii="微软雅黑" w:hAnsi="微软雅黑" w:eastAsia="微软雅黑" w:cs="微软雅黑"/>
          <w:kern w:val="0"/>
          <w:sz w:val="24"/>
          <w:szCs w:val="24"/>
          <w14:ligatures w14:val="none"/>
        </w:rPr>
        <w:t>《中华人民共和国</w:t>
      </w:r>
      <w:r>
        <w:rPr>
          <w:rFonts w:hint="eastAsia" w:ascii="微软雅黑" w:hAnsi="微软雅黑" w:eastAsia="微软雅黑" w:cs="微软雅黑"/>
          <w:kern w:val="0"/>
          <w:sz w:val="24"/>
          <w:szCs w:val="24"/>
          <w:lang w:eastAsia="zh-CN"/>
        </w:rPr>
        <w:t>民</w:t>
      </w:r>
      <w:r>
        <w:rPr>
          <w:rFonts w:hint="eastAsia" w:ascii="微软雅黑" w:hAnsi="微软雅黑" w:eastAsia="微软雅黑" w:cs="微软雅黑"/>
          <w:kern w:val="0"/>
          <w:sz w:val="24"/>
          <w:szCs w:val="24"/>
          <w14:ligatures w14:val="none"/>
        </w:rPr>
        <w:t>法</w:t>
      </w:r>
      <w:r>
        <w:rPr>
          <w:rFonts w:hint="eastAsia" w:ascii="微软雅黑" w:hAnsi="微软雅黑" w:eastAsia="微软雅黑" w:cs="微软雅黑"/>
          <w:kern w:val="0"/>
          <w:sz w:val="24"/>
          <w:szCs w:val="24"/>
          <w:lang w:eastAsia="zh-CN"/>
        </w:rPr>
        <w:t>典</w:t>
      </w:r>
      <w:r>
        <w:rPr>
          <w:rFonts w:hint="eastAsia" w:ascii="微软雅黑" w:hAnsi="微软雅黑" w:eastAsia="微软雅黑" w:cs="微软雅黑"/>
          <w:kern w:val="0"/>
          <w:sz w:val="24"/>
          <w:szCs w:val="24"/>
          <w14:ligatures w14:val="none"/>
        </w:rPr>
        <w:t>》</w:t>
      </w:r>
      <w:bookmarkEnd w:id="27"/>
      <w:r>
        <w:rPr>
          <w:rFonts w:hint="eastAsia" w:ascii="微软雅黑" w:hAnsi="微软雅黑" w:eastAsia="微软雅黑" w:cs="微软雅黑"/>
          <w:kern w:val="0"/>
          <w:sz w:val="24"/>
          <w:szCs w:val="24"/>
          <w14:ligatures w14:val="none"/>
        </w:rPr>
        <w:t>及国家有关法律、法规的相关规定，就甲方委托乙方发布</w:t>
      </w:r>
      <w:r>
        <w:rPr>
          <w:rFonts w:hint="eastAsia" w:ascii="微软雅黑" w:hAnsi="微软雅黑" w:eastAsia="微软雅黑" w:cs="微软雅黑"/>
          <w:kern w:val="0"/>
          <w:sz w:val="24"/>
          <w:szCs w:val="24"/>
          <w:u w:val="single"/>
          <w:lang w:eastAsia="zh-CN"/>
          <w14:ligatures w14:val="none"/>
        </w:rPr>
        <w:t>城市更新嘉玺项目道闸</w:t>
      </w:r>
      <w:r>
        <w:rPr>
          <w:rFonts w:hint="eastAsia" w:ascii="微软雅黑" w:hAnsi="微软雅黑" w:eastAsia="微软雅黑" w:cs="微软雅黑"/>
          <w:bCs/>
          <w:kern w:val="0"/>
          <w:sz w:val="24"/>
          <w:szCs w:val="24"/>
          <w14:ligatures w14:val="none"/>
        </w:rPr>
        <w:t>广告</w:t>
      </w:r>
      <w:r>
        <w:rPr>
          <w:rFonts w:hint="eastAsia" w:ascii="微软雅黑" w:hAnsi="微软雅黑" w:eastAsia="微软雅黑" w:cs="微软雅黑"/>
          <w:kern w:val="0"/>
          <w:sz w:val="24"/>
          <w:szCs w:val="24"/>
          <w14:ligatures w14:val="none"/>
        </w:rPr>
        <w:t>事宜，达成如下条款：</w:t>
      </w:r>
    </w:p>
    <w:p w14:paraId="0B36D9D2">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 xml:space="preserve">    第一条、</w:t>
      </w:r>
      <w:r>
        <w:rPr>
          <w:rFonts w:hint="eastAsia" w:ascii="微软雅黑" w:hAnsi="微软雅黑" w:eastAsia="微软雅黑" w:cs="微软雅黑"/>
          <w:b/>
          <w:bCs/>
          <w:kern w:val="0"/>
          <w:sz w:val="24"/>
          <w:szCs w:val="24"/>
          <w14:ligatures w14:val="none"/>
        </w:rPr>
        <w:t>设置安装</w:t>
      </w:r>
      <w:r>
        <w:rPr>
          <w:rFonts w:hint="eastAsia" w:ascii="微软雅黑" w:hAnsi="微软雅黑" w:eastAsia="微软雅黑" w:cs="微软雅黑"/>
          <w:b/>
          <w:kern w:val="0"/>
          <w:sz w:val="24"/>
          <w:szCs w:val="24"/>
          <w14:ligatures w14:val="none"/>
        </w:rPr>
        <w:t>的形式、位置、规格</w:t>
      </w:r>
    </w:p>
    <w:p w14:paraId="166D3056">
      <w:pPr>
        <w:widowControl/>
        <w:numPr>
          <w:ilvl w:val="0"/>
          <w:numId w:val="11"/>
        </w:numPr>
        <w:spacing w:line="360" w:lineRule="auto"/>
        <w:rPr>
          <w:rFonts w:hint="eastAsia" w:ascii="微软雅黑" w:hAnsi="微软雅黑" w:eastAsia="微软雅黑" w:cs="微软雅黑"/>
          <w:kern w:val="0"/>
          <w:sz w:val="24"/>
          <w:szCs w:val="24"/>
          <w14:ligatures w14:val="none"/>
        </w:rPr>
      </w:pPr>
      <w:bookmarkStart w:id="28" w:name="auto_fouce_2"/>
      <w:r>
        <w:rPr>
          <w:rFonts w:hint="eastAsia" w:ascii="微软雅黑" w:hAnsi="微软雅黑" w:eastAsia="微软雅黑" w:cs="微软雅黑"/>
          <w:kern w:val="0"/>
          <w:sz w:val="24"/>
          <w:szCs w:val="24"/>
          <w14:ligatures w14:val="none"/>
        </w:rPr>
        <w:t>发布安装位置：</w:t>
      </w:r>
      <w:r>
        <w:rPr>
          <w:rFonts w:hint="eastAsia" w:ascii="微软雅黑" w:hAnsi="微软雅黑" w:eastAsia="微软雅黑" w:cs="微软雅黑"/>
          <w:kern w:val="0"/>
          <w:sz w:val="24"/>
          <w:szCs w:val="24"/>
          <w:u w:val="single"/>
          <w:lang w:eastAsia="zh-CN"/>
        </w:rPr>
        <w:t>乙方应在合同签订后3个工作日内提供经城管部门审批备案的安装点位坐标图供甲方书面确认，实际发布位置以甲方书面确认为准。</w:t>
      </w:r>
      <w:bookmarkEnd w:id="28"/>
    </w:p>
    <w:p w14:paraId="74D28E0E">
      <w:pPr>
        <w:widowControl/>
        <w:numPr>
          <w:ilvl w:val="0"/>
          <w:numId w:val="11"/>
        </w:numPr>
        <w:spacing w:line="360" w:lineRule="auto"/>
        <w:rPr>
          <w:rFonts w:hint="eastAsia" w:ascii="微软雅黑" w:hAnsi="微软雅黑" w:eastAsia="微软雅黑" w:cs="微软雅黑"/>
          <w:kern w:val="0"/>
          <w:sz w:val="24"/>
          <w:szCs w:val="24"/>
          <w:u w:val="single"/>
        </w:rPr>
      </w:pPr>
      <w:r>
        <w:rPr>
          <w:rFonts w:hint="eastAsia" w:ascii="微软雅黑" w:hAnsi="微软雅黑" w:eastAsia="微软雅黑" w:cs="微软雅黑"/>
          <w:kern w:val="0"/>
          <w:sz w:val="24"/>
          <w:szCs w:val="24"/>
          <w14:ligatures w14:val="none"/>
        </w:rPr>
        <w:t xml:space="preserve">发布时间： </w:t>
      </w:r>
      <w:r>
        <w:rPr>
          <w:rFonts w:hint="eastAsia" w:ascii="微软雅黑" w:hAnsi="微软雅黑" w:eastAsia="微软雅黑" w:cs="微软雅黑"/>
          <w:kern w:val="0"/>
          <w:sz w:val="24"/>
          <w:szCs w:val="24"/>
          <w:u w:val="single"/>
          <w14:ligatures w14:val="none"/>
        </w:rPr>
        <w:t xml:space="preserve">                                    </w:t>
      </w:r>
      <w:bookmarkStart w:id="29" w:name="auto_fouce_4"/>
    </w:p>
    <w:p w14:paraId="7EBA87A7">
      <w:pPr>
        <w:widowControl/>
        <w:numPr>
          <w:ilvl w:val="0"/>
          <w:numId w:val="11"/>
        </w:numPr>
        <w:spacing w:line="360" w:lineRule="auto"/>
        <w:rPr>
          <w:rFonts w:hint="eastAsia" w:ascii="微软雅黑" w:hAnsi="微软雅黑" w:eastAsia="微软雅黑" w:cs="微软雅黑"/>
          <w:kern w:val="0"/>
          <w:sz w:val="24"/>
          <w:szCs w:val="24"/>
          <w:u w:val="single"/>
          <w14:ligatures w14:val="none"/>
        </w:rPr>
      </w:pPr>
      <w:r>
        <w:rPr>
          <w:rFonts w:hint="eastAsia" w:ascii="微软雅黑" w:hAnsi="微软雅黑" w:eastAsia="微软雅黑" w:cs="微软雅黑"/>
          <w:kern w:val="0"/>
          <w:sz w:val="24"/>
          <w:szCs w:val="24"/>
          <w:u w:val="single"/>
          <w:lang w:eastAsia="zh-CN"/>
        </w:rPr>
        <w:t>广告发布起止日期及每日实际投放时长须明确，如实际未达应顺延。广告持续天数以甲方验收合格及实际正常曝光为准，乙方不得以任何理由缩短。</w:t>
      </w:r>
      <w:bookmarkEnd w:id="29"/>
    </w:p>
    <w:p w14:paraId="33D4E861">
      <w:pPr>
        <w:widowControl/>
        <w:numPr>
          <w:ilvl w:val="0"/>
          <w:numId w:val="11"/>
        </w:numPr>
        <w:spacing w:line="360" w:lineRule="auto"/>
        <w:rPr>
          <w:rFonts w:hint="eastAsia" w:ascii="微软雅黑" w:hAnsi="微软雅黑" w:eastAsia="微软雅黑" w:cs="微软雅黑"/>
          <w:kern w:val="0"/>
          <w:sz w:val="24"/>
          <w:szCs w:val="24"/>
          <w:u w:val="single"/>
          <w14:ligatures w14:val="none"/>
        </w:rPr>
      </w:pPr>
      <w:bookmarkStart w:id="30" w:name="auto_fouce_5"/>
      <w:r>
        <w:rPr>
          <w:rFonts w:hint="eastAsia" w:ascii="微软雅黑" w:hAnsi="微软雅黑" w:eastAsia="微软雅黑" w:cs="微软雅黑"/>
          <w:kern w:val="0"/>
          <w:sz w:val="24"/>
          <w:szCs w:val="24"/>
          <w14:ligatures w14:val="none"/>
        </w:rPr>
        <w:t>安装标准：</w:t>
      </w:r>
      <w:r>
        <w:rPr>
          <w:rFonts w:hint="eastAsia" w:ascii="微软雅黑" w:hAnsi="微软雅黑" w:eastAsia="微软雅黑" w:cs="微软雅黑"/>
          <w:kern w:val="0"/>
          <w:sz w:val="24"/>
          <w:szCs w:val="24"/>
          <w:u w:val="single"/>
          <w14:ligatures w14:val="none"/>
        </w:rPr>
        <w:t xml:space="preserve">                                 </w:t>
      </w:r>
      <w:r>
        <w:rPr>
          <w:rFonts w:hint="eastAsia" w:ascii="微软雅黑" w:hAnsi="微软雅黑" w:eastAsia="微软雅黑" w:cs="微软雅黑"/>
          <w:kern w:val="0"/>
          <w:sz w:val="24"/>
          <w:szCs w:val="24"/>
          <w:u w:val="single"/>
          <w:lang w:eastAsia="zh-CN"/>
        </w:rPr>
        <w:t>。乙方未按</w:t>
      </w:r>
      <w:r>
        <w:rPr>
          <w:rFonts w:hint="eastAsia" w:ascii="微软雅黑" w:hAnsi="微软雅黑" w:eastAsia="微软雅黑" w:cs="微软雅黑"/>
          <w:kern w:val="0"/>
          <w:sz w:val="24"/>
          <w:szCs w:val="24"/>
          <w:u w:val="single"/>
          <w:lang w:eastAsia="zh-CN"/>
          <w14:ligatures w14:val="none"/>
        </w:rPr>
        <w:t>本条和第二条约定的</w:t>
      </w:r>
      <w:r>
        <w:rPr>
          <w:rFonts w:hint="eastAsia" w:ascii="微软雅黑" w:hAnsi="微软雅黑" w:eastAsia="微软雅黑" w:cs="微软雅黑"/>
          <w:kern w:val="0"/>
          <w:sz w:val="24"/>
          <w:szCs w:val="24"/>
          <w:u w:val="single"/>
          <w:lang w:eastAsia="zh-CN"/>
        </w:rPr>
        <w:t>安装标准作业的，每次须向甲方支付违约金10000元并于24小时内整改，逾期未整改的，甲方有权解除合同并追究乙方全部违约责任。</w:t>
      </w:r>
      <w:bookmarkEnd w:id="30"/>
      <w:r>
        <w:rPr>
          <w:rFonts w:hint="eastAsia" w:ascii="微软雅黑" w:hAnsi="微软雅黑" w:eastAsia="微软雅黑" w:cs="微软雅黑"/>
          <w:kern w:val="0"/>
          <w:sz w:val="24"/>
          <w:szCs w:val="24"/>
          <w:u w:val="single"/>
          <w14:ligatures w14:val="none"/>
        </w:rPr>
        <w:t xml:space="preserve">    </w:t>
      </w:r>
    </w:p>
    <w:p w14:paraId="3C977963">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 xml:space="preserve">   第二条、广告画面的设计与制作</w:t>
      </w:r>
    </w:p>
    <w:p w14:paraId="2D80A0BE">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    </w:t>
      </w:r>
      <w:r>
        <w:rPr>
          <w:rFonts w:hint="eastAsia" w:ascii="微软雅黑" w:hAnsi="微软雅黑" w:eastAsia="微软雅黑" w:cs="微软雅黑"/>
          <w:kern w:val="0"/>
          <w:sz w:val="24"/>
          <w:szCs w:val="24"/>
          <w:lang w:val="en-US" w:eastAsia="zh-CN"/>
          <w14:ligatures w14:val="none"/>
        </w:rPr>
        <w:t>1.</w:t>
      </w:r>
      <w:r>
        <w:rPr>
          <w:rFonts w:hint="eastAsia" w:ascii="微软雅黑" w:hAnsi="微软雅黑" w:eastAsia="微软雅黑" w:cs="微软雅黑"/>
          <w:kern w:val="0"/>
          <w:sz w:val="24"/>
          <w:szCs w:val="24"/>
          <w14:ligatures w14:val="none"/>
        </w:rPr>
        <w:t>广告画面提供：</w:t>
      </w:r>
    </w:p>
    <w:p w14:paraId="06D116FC">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本合同项下广告发布画面由</w:t>
      </w:r>
      <w:r>
        <w:rPr>
          <w:rFonts w:hint="eastAsia" w:ascii="微软雅黑" w:hAnsi="微软雅黑" w:eastAsia="微软雅黑" w:cs="微软雅黑"/>
          <w:kern w:val="0"/>
          <w:sz w:val="24"/>
          <w:szCs w:val="24"/>
          <w:u w:val="thick"/>
          <w14:ligatures w14:val="none"/>
        </w:rPr>
        <w:t>　甲　</w:t>
      </w:r>
      <w:r>
        <w:rPr>
          <w:rFonts w:hint="eastAsia" w:ascii="微软雅黑" w:hAnsi="微软雅黑" w:eastAsia="微软雅黑" w:cs="微软雅黑"/>
          <w:kern w:val="0"/>
          <w:sz w:val="24"/>
          <w:szCs w:val="24"/>
          <w14:ligatures w14:val="none"/>
        </w:rPr>
        <w:t>方负责设计和提供，</w:t>
      </w:r>
      <w:r>
        <w:rPr>
          <w:rFonts w:hint="eastAsia" w:ascii="微软雅黑" w:hAnsi="微软雅黑" w:eastAsia="微软雅黑" w:cs="微软雅黑"/>
          <w:kern w:val="0"/>
          <w:sz w:val="24"/>
          <w:szCs w:val="24"/>
          <w:u w:val="thick"/>
          <w14:ligatures w14:val="none"/>
        </w:rPr>
        <w:t>　乙　</w:t>
      </w:r>
      <w:r>
        <w:rPr>
          <w:rFonts w:hint="eastAsia" w:ascii="微软雅黑" w:hAnsi="微软雅黑" w:eastAsia="微软雅黑" w:cs="微软雅黑"/>
          <w:kern w:val="0"/>
          <w:sz w:val="24"/>
          <w:szCs w:val="24"/>
          <w14:ligatures w14:val="none"/>
        </w:rPr>
        <w:t>方负责按甲方提供的发布画面进行制作、安装、发布。</w:t>
      </w:r>
      <w:bookmarkStart w:id="31" w:name="auto_fouce_6"/>
      <w:r>
        <w:rPr>
          <w:rFonts w:hint="eastAsia" w:ascii="微软雅黑" w:hAnsi="微软雅黑" w:eastAsia="微软雅黑" w:cs="微软雅黑"/>
          <w:kern w:val="0"/>
          <w:sz w:val="24"/>
          <w:szCs w:val="24"/>
          <w14:ligatures w14:val="none"/>
        </w:rPr>
        <w:t>未经甲方</w:t>
      </w:r>
      <w:r>
        <w:rPr>
          <w:rFonts w:hint="eastAsia" w:ascii="微软雅黑" w:hAnsi="微软雅黑" w:eastAsia="微软雅黑" w:cs="微软雅黑"/>
          <w:kern w:val="0"/>
          <w:sz w:val="24"/>
          <w:szCs w:val="24"/>
          <w:lang w:eastAsia="zh-CN"/>
        </w:rPr>
        <w:t>书面</w:t>
      </w:r>
      <w:r>
        <w:rPr>
          <w:rFonts w:hint="eastAsia" w:ascii="微软雅黑" w:hAnsi="微软雅黑" w:eastAsia="微软雅黑" w:cs="微软雅黑"/>
          <w:kern w:val="0"/>
          <w:sz w:val="24"/>
          <w:szCs w:val="24"/>
          <w14:ligatures w14:val="none"/>
        </w:rPr>
        <w:t>同意，乙方不得</w:t>
      </w:r>
      <w:r>
        <w:rPr>
          <w:rFonts w:hint="eastAsia" w:ascii="微软雅黑" w:hAnsi="微软雅黑" w:eastAsia="微软雅黑" w:cs="微软雅黑"/>
          <w:kern w:val="0"/>
          <w:sz w:val="24"/>
          <w:szCs w:val="24"/>
          <w:lang w:eastAsia="zh-CN"/>
        </w:rPr>
        <w:t>以任何形式对画面内容、尺寸、材质或表现手法进行调整、替换或修订，且不得擅自添加任何第三方标识或商业信息。乙方擅自</w:t>
      </w:r>
      <w:r>
        <w:rPr>
          <w:rFonts w:hint="eastAsia" w:ascii="微软雅黑" w:hAnsi="微软雅黑" w:eastAsia="微软雅黑" w:cs="微软雅黑"/>
          <w:kern w:val="0"/>
          <w:sz w:val="24"/>
          <w:szCs w:val="24"/>
          <w14:ligatures w14:val="none"/>
        </w:rPr>
        <w:t>改动</w:t>
      </w:r>
      <w:r>
        <w:rPr>
          <w:rFonts w:hint="eastAsia" w:ascii="微软雅黑" w:hAnsi="微软雅黑" w:eastAsia="微软雅黑" w:cs="微软雅黑"/>
          <w:kern w:val="0"/>
          <w:sz w:val="24"/>
          <w:szCs w:val="24"/>
          <w:lang w:eastAsia="zh-CN"/>
        </w:rPr>
        <w:t>广告画面设计导致知识产权纠纷的</w:t>
      </w:r>
      <w:r>
        <w:rPr>
          <w:rFonts w:hint="eastAsia" w:ascii="微软雅黑" w:hAnsi="微软雅黑" w:eastAsia="微软雅黑" w:cs="微软雅黑"/>
          <w:kern w:val="0"/>
          <w:sz w:val="24"/>
          <w:szCs w:val="24"/>
          <w14:ligatures w14:val="none"/>
        </w:rPr>
        <w:t>，</w:t>
      </w:r>
      <w:r>
        <w:rPr>
          <w:rFonts w:hint="eastAsia" w:ascii="微软雅黑" w:hAnsi="微软雅黑" w:eastAsia="微软雅黑" w:cs="微软雅黑"/>
          <w:kern w:val="0"/>
          <w:sz w:val="24"/>
          <w:szCs w:val="24"/>
          <w:lang w:eastAsia="zh-CN"/>
        </w:rPr>
        <w:t>应承担全部法律责任并赔偿甲方因此遭受的全部损失。乙方不得将甲方广告</w:t>
      </w:r>
      <w:r>
        <w:rPr>
          <w:rFonts w:hint="eastAsia" w:ascii="微软雅黑" w:hAnsi="微软雅黑" w:eastAsia="微软雅黑" w:cs="微软雅黑"/>
          <w:kern w:val="0"/>
          <w:sz w:val="24"/>
          <w:szCs w:val="24"/>
          <w14:ligatures w14:val="none"/>
        </w:rPr>
        <w:t>画面</w:t>
      </w:r>
      <w:r>
        <w:rPr>
          <w:rFonts w:hint="eastAsia" w:ascii="微软雅黑" w:hAnsi="微软雅黑" w:eastAsia="微软雅黑" w:cs="微软雅黑"/>
          <w:kern w:val="0"/>
          <w:sz w:val="24"/>
          <w:szCs w:val="24"/>
          <w:lang w:eastAsia="zh-CN"/>
        </w:rPr>
        <w:t>、相关设计、资料等用于自身宣传、展示、二次开发、转授权或以任何方式向第三方披露，否则须向甲方承担高额违约金并赔偿全部损失</w:t>
      </w:r>
      <w:r>
        <w:rPr>
          <w:rFonts w:hint="eastAsia" w:ascii="微软雅黑" w:hAnsi="微软雅黑" w:eastAsia="微软雅黑" w:cs="微软雅黑"/>
          <w:kern w:val="0"/>
          <w:sz w:val="24"/>
          <w:szCs w:val="24"/>
          <w:lang w:eastAsia="zh-CN"/>
          <w14:ligatures w14:val="none"/>
        </w:rPr>
        <w:t>，</w:t>
      </w:r>
      <w:r>
        <w:rPr>
          <w:rFonts w:hint="eastAsia" w:ascii="微软雅黑" w:hAnsi="微软雅黑" w:eastAsia="微软雅黑" w:cs="微软雅黑"/>
          <w:kern w:val="0"/>
          <w:sz w:val="24"/>
          <w:szCs w:val="24"/>
          <w:lang w:eastAsia="zh-CN"/>
        </w:rPr>
        <w:t>画面</w:t>
      </w:r>
      <w:r>
        <w:rPr>
          <w:rFonts w:hint="eastAsia" w:ascii="微软雅黑" w:hAnsi="微软雅黑" w:eastAsia="微软雅黑" w:cs="微软雅黑"/>
          <w:kern w:val="0"/>
          <w:sz w:val="24"/>
          <w:szCs w:val="24"/>
          <w:lang w:eastAsia="zh-CN"/>
          <w14:ligatures w14:val="none"/>
        </w:rPr>
        <w:t>等相关作品、衍生物的</w:t>
      </w:r>
      <w:r>
        <w:rPr>
          <w:rFonts w:hint="eastAsia" w:ascii="微软雅黑" w:hAnsi="微软雅黑" w:eastAsia="微软雅黑" w:cs="微软雅黑"/>
          <w:kern w:val="0"/>
          <w:sz w:val="24"/>
          <w:szCs w:val="24"/>
          <w14:ligatures w14:val="none"/>
        </w:rPr>
        <w:t>著作权</w:t>
      </w:r>
      <w:r>
        <w:rPr>
          <w:rFonts w:hint="eastAsia" w:ascii="微软雅黑" w:hAnsi="微软雅黑" w:eastAsia="微软雅黑" w:cs="微软雅黑"/>
          <w:kern w:val="0"/>
          <w:sz w:val="24"/>
          <w:szCs w:val="24"/>
          <w:lang w:eastAsia="zh-CN"/>
          <w14:ligatures w14:val="none"/>
        </w:rPr>
        <w:t>均</w:t>
      </w:r>
      <w:r>
        <w:rPr>
          <w:rFonts w:hint="eastAsia" w:ascii="微软雅黑" w:hAnsi="微软雅黑" w:eastAsia="微软雅黑" w:cs="微软雅黑"/>
          <w:kern w:val="0"/>
          <w:sz w:val="24"/>
          <w:szCs w:val="24"/>
          <w14:ligatures w14:val="none"/>
        </w:rPr>
        <w:t>归甲方所有。</w:t>
      </w:r>
      <w:bookmarkEnd w:id="31"/>
    </w:p>
    <w:p w14:paraId="12192708">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lang w:val="en-US" w:eastAsia="zh-CN"/>
          <w14:ligatures w14:val="none"/>
        </w:rPr>
        <w:t>2.</w:t>
      </w:r>
      <w:r>
        <w:rPr>
          <w:rFonts w:hint="eastAsia" w:ascii="微软雅黑" w:hAnsi="微软雅黑" w:eastAsia="微软雅黑" w:cs="微软雅黑"/>
          <w:kern w:val="0"/>
          <w:sz w:val="24"/>
          <w:szCs w:val="24"/>
          <w14:ligatures w14:val="none"/>
        </w:rPr>
        <w:t>画面制作、安装要求：</w:t>
      </w:r>
    </w:p>
    <w:p w14:paraId="42202A05">
      <w:pPr>
        <w:widowControl/>
        <w:spacing w:line="360" w:lineRule="auto"/>
        <w:ind w:firstLine="480" w:firstLineChars="200"/>
        <w:rPr>
          <w:rFonts w:hint="eastAsia" w:ascii="微软雅黑" w:hAnsi="微软雅黑" w:eastAsia="微软雅黑" w:cs="微软雅黑"/>
          <w:kern w:val="0"/>
          <w:sz w:val="24"/>
          <w:szCs w:val="24"/>
          <w14:ligatures w14:val="none"/>
        </w:rPr>
      </w:pPr>
      <w:bookmarkStart w:id="32" w:name="auto_fouce_7"/>
      <w:r>
        <w:rPr>
          <w:rFonts w:hint="eastAsia" w:ascii="微软雅黑" w:hAnsi="微软雅黑" w:eastAsia="微软雅黑" w:cs="微软雅黑"/>
          <w:kern w:val="0"/>
          <w:sz w:val="24"/>
          <w:szCs w:val="24"/>
          <w14:ligatures w14:val="none"/>
        </w:rPr>
        <w:t>乙方安装的广告画面应当</w:t>
      </w:r>
      <w:r>
        <w:rPr>
          <w:rFonts w:hint="eastAsia" w:ascii="微软雅黑" w:hAnsi="微软雅黑" w:eastAsia="微软雅黑" w:cs="微软雅黑"/>
          <w:kern w:val="0"/>
          <w:sz w:val="24"/>
          <w:szCs w:val="24"/>
          <w:lang w:eastAsia="zh-CN"/>
        </w:rPr>
        <w:t>在广告发布全周期内保持</w:t>
      </w:r>
      <w:r>
        <w:rPr>
          <w:rFonts w:hint="eastAsia" w:ascii="微软雅黑" w:hAnsi="微软雅黑" w:eastAsia="微软雅黑" w:cs="微软雅黑"/>
          <w:kern w:val="0"/>
          <w:sz w:val="24"/>
          <w:szCs w:val="24"/>
          <w14:ligatures w14:val="none"/>
        </w:rPr>
        <w:t>平整、无破损</w:t>
      </w:r>
      <w:bookmarkEnd w:id="32"/>
      <w:r>
        <w:rPr>
          <w:rFonts w:hint="eastAsia" w:ascii="微软雅黑" w:hAnsi="微软雅黑" w:eastAsia="微软雅黑" w:cs="微软雅黑"/>
          <w:kern w:val="0"/>
          <w:sz w:val="24"/>
          <w:szCs w:val="24"/>
          <w:lang w:eastAsia="zh-CN"/>
        </w:rPr>
        <w:t>。</w:t>
      </w:r>
    </w:p>
    <w:p w14:paraId="29DDBC9D">
      <w:pPr>
        <w:widowControl/>
        <w:spacing w:line="360" w:lineRule="auto"/>
        <w:rPr>
          <w:rFonts w:hint="eastAsia" w:ascii="微软雅黑" w:hAnsi="微软雅黑" w:eastAsia="微软雅黑" w:cs="微软雅黑"/>
          <w:b/>
          <w:kern w:val="0"/>
          <w:sz w:val="24"/>
          <w:szCs w:val="24"/>
        </w:rPr>
      </w:pPr>
      <w:r>
        <w:rPr>
          <w:rFonts w:hint="eastAsia" w:ascii="微软雅黑" w:hAnsi="微软雅黑" w:eastAsia="微软雅黑" w:cs="微软雅黑"/>
          <w:b/>
          <w:kern w:val="0"/>
          <w:sz w:val="24"/>
          <w:szCs w:val="24"/>
          <w14:ligatures w14:val="none"/>
        </w:rPr>
        <w:t xml:space="preserve">    第三条、合同总价款</w:t>
      </w:r>
    </w:p>
    <w:p w14:paraId="27517FC8">
      <w:pPr>
        <w:widowControl/>
        <w:spacing w:line="360" w:lineRule="auto"/>
        <w:rPr>
          <w:rFonts w:hint="default" w:ascii="微软雅黑" w:hAnsi="微软雅黑" w:eastAsia="微软雅黑" w:cs="微软雅黑"/>
          <w:bCs/>
          <w:kern w:val="0"/>
          <w:sz w:val="24"/>
          <w:szCs w:val="24"/>
          <w:lang w:val="en-US" w:eastAsia="zh-CN"/>
          <w14:ligatures w14:val="none"/>
        </w:rPr>
      </w:pPr>
      <w:bookmarkStart w:id="33" w:name="auto_fouce_8"/>
      <w:r>
        <w:rPr>
          <w:rFonts w:hint="eastAsia" w:ascii="微软雅黑" w:hAnsi="微软雅黑" w:eastAsia="微软雅黑" w:cs="微软雅黑"/>
          <w:bCs/>
          <w:kern w:val="0"/>
          <w:sz w:val="24"/>
          <w:szCs w:val="24"/>
          <w:lang w:eastAsia="zh-CN"/>
        </w:rPr>
        <w:t>乙方应于画面安装完成后24小时内向甲方提交安装完成确认单，甲方签署确认单视为初步验收。最终验收以</w:t>
      </w:r>
      <w:r>
        <w:rPr>
          <w:rFonts w:hint="eastAsia" w:ascii="微软雅黑" w:hAnsi="微软雅黑" w:eastAsia="微软雅黑" w:cs="微软雅黑"/>
          <w:bCs/>
          <w:kern w:val="0"/>
          <w:sz w:val="24"/>
          <w:szCs w:val="24"/>
          <w:lang w:val="en-US" w:eastAsia="zh-CN"/>
        </w:rPr>
        <w:t>投放周期内不少于三次</w:t>
      </w:r>
      <w:r>
        <w:rPr>
          <w:rFonts w:hint="eastAsia" w:ascii="微软雅黑" w:hAnsi="微软雅黑" w:eastAsia="微软雅黑" w:cs="微软雅黑"/>
          <w:bCs/>
          <w:kern w:val="0"/>
          <w:sz w:val="24"/>
          <w:szCs w:val="24"/>
          <w:lang w:eastAsia="zh-CN"/>
        </w:rPr>
        <w:t>监测记录为准</w:t>
      </w:r>
      <w:r>
        <w:rPr>
          <w:rFonts w:hint="eastAsia" w:ascii="微软雅黑" w:hAnsi="微软雅黑" w:eastAsia="微软雅黑" w:cs="微软雅黑"/>
          <w:bCs/>
          <w:kern w:val="0"/>
          <w:sz w:val="24"/>
          <w:szCs w:val="24"/>
          <w:lang w:val="en-US" w:eastAsia="zh-CN"/>
        </w:rPr>
        <w:t>。</w:t>
      </w:r>
    </w:p>
    <w:bookmarkEnd w:id="33"/>
    <w:p w14:paraId="7C4C583E">
      <w:pPr>
        <w:widowControl/>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lang w:val="en-US" w:eastAsia="zh-CN"/>
          <w14:ligatures w14:val="none"/>
        </w:rPr>
        <w:t>1.</w:t>
      </w:r>
      <w:r>
        <w:rPr>
          <w:rFonts w:hint="eastAsia" w:ascii="微软雅黑" w:hAnsi="微软雅黑" w:eastAsia="微软雅黑" w:cs="微软雅黑"/>
          <w:bCs/>
          <w:kern w:val="0"/>
          <w:sz w:val="24"/>
          <w:szCs w:val="24"/>
          <w14:ligatures w14:val="none"/>
        </w:rPr>
        <w:t>广告投放总额为：人民币</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元（大写</w:t>
      </w:r>
      <w:r>
        <w:rPr>
          <w:rFonts w:hint="eastAsia" w:ascii="微软雅黑" w:hAnsi="微软雅黑" w:eastAsia="微软雅黑" w:cs="微软雅黑"/>
          <w:bCs/>
          <w:kern w:val="0"/>
          <w:sz w:val="24"/>
          <w:szCs w:val="24"/>
          <w:lang w:eastAsia="zh-CN"/>
          <w14:ligatures w14:val="none"/>
        </w:rPr>
        <w:t>：</w:t>
      </w:r>
      <w:r>
        <w:rPr>
          <w:rFonts w:hint="eastAsia" w:ascii="微软雅黑" w:hAnsi="微软雅黑" w:eastAsia="微软雅黑" w:cs="微软雅黑"/>
          <w:bCs/>
          <w:kern w:val="0"/>
          <w:sz w:val="24"/>
          <w:szCs w:val="24"/>
          <w14:ligatures w14:val="none"/>
        </w:rPr>
        <w:t xml:space="preserve"> </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；税率：</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%；税费为：</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元，大写：</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；不含税价格为：</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元，大写：</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w:t>
      </w:r>
    </w:p>
    <w:p w14:paraId="6D2ED506">
      <w:pPr>
        <w:widowControl/>
        <w:spacing w:line="360" w:lineRule="auto"/>
        <w:rPr>
          <w:rFonts w:hint="eastAsia" w:ascii="微软雅黑" w:hAnsi="微软雅黑" w:eastAsia="微软雅黑" w:cs="微软雅黑"/>
          <w:bCs/>
          <w:kern w:val="0"/>
          <w:sz w:val="24"/>
          <w:szCs w:val="24"/>
          <w:lang w:eastAsia="zh-CN"/>
          <w14:ligatures w14:val="none"/>
        </w:rPr>
      </w:pPr>
      <w:bookmarkStart w:id="34" w:name="auto_fouce_9"/>
      <w:r>
        <w:rPr>
          <w:rFonts w:hint="eastAsia" w:ascii="微软雅黑" w:hAnsi="微软雅黑" w:eastAsia="微软雅黑" w:cs="微软雅黑"/>
          <w:bCs/>
          <w:kern w:val="0"/>
          <w:sz w:val="24"/>
          <w:szCs w:val="24"/>
          <w14:ligatures w14:val="none"/>
        </w:rPr>
        <w:t>1.1上述广告费用</w:t>
      </w:r>
      <w:r>
        <w:rPr>
          <w:rFonts w:hint="eastAsia" w:ascii="微软雅黑" w:hAnsi="微软雅黑" w:eastAsia="微软雅黑" w:cs="微软雅黑"/>
          <w:bCs/>
          <w:kern w:val="0"/>
          <w:sz w:val="24"/>
          <w:szCs w:val="24"/>
          <w:lang w:eastAsia="zh-CN"/>
        </w:rPr>
        <w:t>为一价全</w:t>
      </w:r>
      <w:r>
        <w:rPr>
          <w:rFonts w:hint="eastAsia" w:ascii="微软雅黑" w:hAnsi="微软雅黑" w:eastAsia="微软雅黑" w:cs="微软雅黑"/>
          <w:bCs/>
          <w:kern w:val="0"/>
          <w:sz w:val="24"/>
          <w:szCs w:val="24"/>
          <w14:ligatures w14:val="none"/>
        </w:rPr>
        <w:t>包</w:t>
      </w:r>
      <w:r>
        <w:rPr>
          <w:rFonts w:hint="eastAsia" w:ascii="微软雅黑" w:hAnsi="微软雅黑" w:eastAsia="微软雅黑" w:cs="微软雅黑"/>
          <w:bCs/>
          <w:kern w:val="0"/>
          <w:sz w:val="24"/>
          <w:szCs w:val="24"/>
          <w:lang w:eastAsia="zh-CN"/>
        </w:rPr>
        <w:t>，包</w:t>
      </w:r>
      <w:r>
        <w:rPr>
          <w:rFonts w:hint="eastAsia" w:ascii="微软雅黑" w:hAnsi="微软雅黑" w:eastAsia="微软雅黑" w:cs="微软雅黑"/>
          <w:bCs/>
          <w:kern w:val="0"/>
          <w:sz w:val="24"/>
          <w:szCs w:val="24"/>
          <w14:ligatures w14:val="none"/>
        </w:rPr>
        <w:t>括广告位租金</w:t>
      </w:r>
      <w:r>
        <w:rPr>
          <w:rFonts w:hint="eastAsia" w:ascii="微软雅黑" w:hAnsi="微软雅黑" w:eastAsia="微软雅黑" w:cs="微软雅黑"/>
          <w:bCs/>
          <w:kern w:val="0"/>
          <w:sz w:val="24"/>
          <w:szCs w:val="24"/>
          <w:lang w:eastAsia="zh-CN"/>
        </w:rPr>
        <w:t>、首次制作安装及合同履行期间的全部维护费用</w:t>
      </w:r>
      <w:r>
        <w:rPr>
          <w:rFonts w:hint="eastAsia" w:ascii="微软雅黑" w:hAnsi="微软雅黑" w:eastAsia="微软雅黑" w:cs="微软雅黑"/>
          <w:bCs/>
          <w:kern w:val="0"/>
          <w:sz w:val="24"/>
          <w:szCs w:val="24"/>
          <w14:ligatures w14:val="none"/>
        </w:rPr>
        <w:t>，广告位维修、保养费用，发布广告之电费、增容及一切有关电器装置及维修保养费用，政府审批、管理、税收及一切有关杂费，及广告牌首次制作安装、维修、保养</w:t>
      </w:r>
      <w:r>
        <w:rPr>
          <w:rFonts w:hint="eastAsia" w:ascii="微软雅黑" w:hAnsi="微软雅黑" w:eastAsia="微软雅黑" w:cs="微软雅黑"/>
          <w:bCs/>
          <w:kern w:val="0"/>
          <w:sz w:val="24"/>
          <w:szCs w:val="24"/>
          <w:lang w:eastAsia="zh-CN"/>
        </w:rPr>
        <w:t>、运输、保险、后期拆除</w:t>
      </w:r>
      <w:r>
        <w:rPr>
          <w:rFonts w:hint="eastAsia" w:ascii="微软雅黑" w:hAnsi="微软雅黑" w:eastAsia="微软雅黑" w:cs="微软雅黑"/>
          <w:bCs/>
          <w:kern w:val="0"/>
          <w:sz w:val="24"/>
          <w:szCs w:val="24"/>
          <w14:ligatures w14:val="none"/>
        </w:rPr>
        <w:t>等</w:t>
      </w:r>
      <w:r>
        <w:rPr>
          <w:rFonts w:hint="eastAsia" w:ascii="微软雅黑" w:hAnsi="微软雅黑" w:eastAsia="微软雅黑" w:cs="微软雅黑"/>
          <w:bCs/>
          <w:kern w:val="0"/>
          <w:sz w:val="24"/>
          <w:szCs w:val="24"/>
          <w:lang w:eastAsia="zh-CN"/>
        </w:rPr>
        <w:t>全部</w:t>
      </w:r>
      <w:r>
        <w:rPr>
          <w:rFonts w:hint="eastAsia" w:ascii="微软雅黑" w:hAnsi="微软雅黑" w:eastAsia="微软雅黑" w:cs="微软雅黑"/>
          <w:bCs/>
          <w:kern w:val="0"/>
          <w:sz w:val="24"/>
          <w:szCs w:val="24"/>
          <w14:ligatures w14:val="none"/>
        </w:rPr>
        <w:t>费用。</w:t>
      </w:r>
      <w:r>
        <w:rPr>
          <w:rFonts w:hint="eastAsia" w:ascii="微软雅黑" w:hAnsi="微软雅黑" w:eastAsia="微软雅黑" w:cs="微软雅黑"/>
          <w:bCs/>
          <w:kern w:val="0"/>
          <w:sz w:val="24"/>
          <w:szCs w:val="24"/>
          <w:lang w:eastAsia="zh-CN"/>
        </w:rPr>
        <w:t>除本合同另有约定外，乙方不得以任何名目要求增加费用。</w:t>
      </w:r>
      <w:bookmarkEnd w:id="34"/>
    </w:p>
    <w:p w14:paraId="6ED36965">
      <w:pPr>
        <w:widowControl/>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1.2在协议期内，</w:t>
      </w:r>
      <w:bookmarkStart w:id="35" w:name="auto_fouce_10"/>
      <w:r>
        <w:rPr>
          <w:rFonts w:hint="eastAsia" w:ascii="微软雅黑" w:hAnsi="微软雅黑" w:eastAsia="微软雅黑" w:cs="微软雅黑"/>
          <w:bCs/>
          <w:kern w:val="0"/>
          <w:sz w:val="24"/>
          <w:szCs w:val="24"/>
          <w14:ligatures w14:val="none"/>
        </w:rPr>
        <w:t>乙方提供</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次免费画面</w:t>
      </w:r>
      <w:r>
        <w:rPr>
          <w:rFonts w:hint="eastAsia" w:ascii="微软雅黑" w:hAnsi="微软雅黑" w:eastAsia="微软雅黑" w:cs="微软雅黑"/>
          <w:bCs/>
          <w:kern w:val="0"/>
          <w:sz w:val="24"/>
          <w:szCs w:val="24"/>
          <w:lang w:eastAsia="zh-CN"/>
        </w:rPr>
        <w:t>更换服务（含</w:t>
      </w:r>
      <w:r>
        <w:rPr>
          <w:rFonts w:hint="eastAsia" w:ascii="微软雅黑" w:hAnsi="微软雅黑" w:eastAsia="微软雅黑" w:cs="微软雅黑"/>
          <w:bCs/>
          <w:kern w:val="0"/>
          <w:sz w:val="24"/>
          <w:szCs w:val="24"/>
          <w14:ligatures w14:val="none"/>
        </w:rPr>
        <w:t>制作</w:t>
      </w:r>
      <w:r>
        <w:rPr>
          <w:rFonts w:hint="eastAsia" w:ascii="微软雅黑" w:hAnsi="微软雅黑" w:eastAsia="微软雅黑" w:cs="微软雅黑"/>
          <w:bCs/>
          <w:kern w:val="0"/>
          <w:sz w:val="24"/>
          <w:szCs w:val="24"/>
          <w:lang w:eastAsia="zh-CN"/>
        </w:rPr>
        <w:t>、拆卸、</w:t>
      </w:r>
      <w:r>
        <w:rPr>
          <w:rFonts w:hint="eastAsia" w:ascii="微软雅黑" w:hAnsi="微软雅黑" w:eastAsia="微软雅黑" w:cs="微软雅黑"/>
          <w:bCs/>
          <w:kern w:val="0"/>
          <w:sz w:val="24"/>
          <w:szCs w:val="24"/>
          <w14:ligatures w14:val="none"/>
        </w:rPr>
        <w:t>安装</w:t>
      </w:r>
      <w:r>
        <w:rPr>
          <w:rFonts w:hint="eastAsia" w:ascii="微软雅黑" w:hAnsi="微软雅黑" w:eastAsia="微软雅黑" w:cs="微软雅黑"/>
          <w:bCs/>
          <w:kern w:val="0"/>
          <w:sz w:val="24"/>
          <w:szCs w:val="24"/>
          <w:lang w:eastAsia="zh-CN"/>
        </w:rPr>
        <w:t>全流程）</w:t>
      </w:r>
      <w:r>
        <w:rPr>
          <w:rFonts w:hint="eastAsia" w:ascii="微软雅黑" w:hAnsi="微软雅黑" w:eastAsia="微软雅黑" w:cs="微软雅黑"/>
          <w:bCs/>
          <w:kern w:val="0"/>
          <w:sz w:val="24"/>
          <w:szCs w:val="24"/>
          <w14:ligatures w14:val="none"/>
        </w:rPr>
        <w:t>，如甲方在合同规定免费的画面之外仍需更换画面，乙方另行收费，制作、安装费用为</w:t>
      </w:r>
      <w:bookmarkEnd w:id="35"/>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元/</w:t>
      </w:r>
      <w:r>
        <w:rPr>
          <w:rFonts w:hint="eastAsia" w:ascii="微软雅黑" w:hAnsi="微软雅黑" w:eastAsia="微软雅黑" w:cs="微软雅黑"/>
          <w:bCs/>
          <w:kern w:val="0"/>
          <w:sz w:val="24"/>
          <w:szCs w:val="24"/>
          <w:lang w:eastAsia="zh-CN"/>
          <w14:ligatures w14:val="none"/>
        </w:rPr>
        <w:t>平方米</w:t>
      </w:r>
      <w:r>
        <w:rPr>
          <w:rFonts w:hint="eastAsia" w:ascii="微软雅黑" w:hAnsi="微软雅黑" w:eastAsia="微软雅黑" w:cs="微软雅黑"/>
          <w:bCs/>
          <w:kern w:val="0"/>
          <w:sz w:val="24"/>
          <w:szCs w:val="24"/>
          <w14:ligatures w14:val="none"/>
        </w:rPr>
        <w:t>。</w:t>
      </w:r>
    </w:p>
    <w:p w14:paraId="3CFC3ACF">
      <w:pPr>
        <w:widowControl/>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1.3以上广告发布费和画面更换费均为含税价，税率为</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 ,本合同项下增值税税率如遇国家税收政策调整，</w:t>
      </w:r>
      <w:bookmarkStart w:id="36" w:name="auto_fouce_11"/>
      <w:r>
        <w:rPr>
          <w:rFonts w:hint="eastAsia" w:ascii="微软雅黑" w:hAnsi="微软雅黑" w:eastAsia="微软雅黑" w:cs="微软雅黑"/>
          <w:bCs/>
          <w:kern w:val="0"/>
          <w:sz w:val="24"/>
          <w:szCs w:val="24"/>
          <w:lang w:eastAsia="zh-CN"/>
        </w:rPr>
        <w:t>如</w:t>
      </w:r>
      <w:r>
        <w:rPr>
          <w:rFonts w:hint="eastAsia" w:ascii="微软雅黑" w:hAnsi="微软雅黑" w:eastAsia="微软雅黑" w:cs="微软雅黑"/>
          <w:bCs/>
          <w:kern w:val="0"/>
          <w:sz w:val="24"/>
          <w:szCs w:val="24"/>
          <w14:ligatures w14:val="none"/>
        </w:rPr>
        <w:t>增值税税</w:t>
      </w:r>
      <w:r>
        <w:rPr>
          <w:rFonts w:hint="eastAsia" w:ascii="微软雅黑" w:hAnsi="微软雅黑" w:eastAsia="微软雅黑" w:cs="微软雅黑"/>
          <w:bCs/>
          <w:kern w:val="0"/>
          <w:sz w:val="24"/>
          <w:szCs w:val="24"/>
          <w:lang w:eastAsia="zh-CN"/>
        </w:rPr>
        <w:t>率调整，以税前价为基础锁定合同支付</w:t>
      </w:r>
      <w:r>
        <w:rPr>
          <w:rFonts w:hint="eastAsia" w:ascii="微软雅黑" w:hAnsi="微软雅黑" w:eastAsia="微软雅黑" w:cs="微软雅黑"/>
          <w:bCs/>
          <w:kern w:val="0"/>
          <w:sz w:val="24"/>
          <w:szCs w:val="24"/>
          <w14:ligatures w14:val="none"/>
        </w:rPr>
        <w:t>义务，</w:t>
      </w:r>
      <w:r>
        <w:rPr>
          <w:rFonts w:hint="eastAsia" w:ascii="微软雅黑" w:hAnsi="微软雅黑" w:eastAsia="微软雅黑" w:cs="微软雅黑"/>
          <w:bCs/>
          <w:kern w:val="0"/>
          <w:sz w:val="24"/>
          <w:szCs w:val="24"/>
          <w:lang w:eastAsia="zh-CN"/>
        </w:rPr>
        <w:t>税负</w:t>
      </w:r>
      <w:r>
        <w:rPr>
          <w:rFonts w:hint="eastAsia" w:ascii="微软雅黑" w:hAnsi="微软雅黑" w:eastAsia="微软雅黑" w:cs="微软雅黑"/>
          <w:bCs/>
          <w:kern w:val="0"/>
          <w:sz w:val="24"/>
          <w:szCs w:val="24"/>
          <w14:ligatures w14:val="none"/>
        </w:rPr>
        <w:t>增</w:t>
      </w:r>
      <w:r>
        <w:rPr>
          <w:rFonts w:hint="eastAsia" w:ascii="微软雅黑" w:hAnsi="微软雅黑" w:eastAsia="微软雅黑" w:cs="微软雅黑"/>
          <w:bCs/>
          <w:kern w:val="0"/>
          <w:sz w:val="24"/>
          <w:szCs w:val="24"/>
          <w:lang w:eastAsia="zh-CN"/>
        </w:rPr>
        <w:t>减均由乙方承担，不得因此增加甲方实际成本</w:t>
      </w:r>
      <w:r>
        <w:rPr>
          <w:rFonts w:hint="eastAsia" w:ascii="微软雅黑" w:hAnsi="微软雅黑" w:eastAsia="微软雅黑" w:cs="微软雅黑"/>
          <w:bCs/>
          <w:kern w:val="0"/>
          <w:sz w:val="24"/>
          <w:szCs w:val="24"/>
          <w14:ligatures w14:val="none"/>
        </w:rPr>
        <w:t>。</w:t>
      </w:r>
      <w:bookmarkEnd w:id="36"/>
      <w:r>
        <w:rPr>
          <w:rFonts w:hint="eastAsia" w:ascii="微软雅黑" w:hAnsi="微软雅黑" w:eastAsia="微软雅黑" w:cs="微软雅黑"/>
          <w:bCs/>
          <w:kern w:val="0"/>
          <w:sz w:val="24"/>
          <w:szCs w:val="24"/>
          <w14:ligatures w14:val="none"/>
        </w:rPr>
        <w:t xml:space="preserve">    </w:t>
      </w:r>
    </w:p>
    <w:p w14:paraId="2984D31E">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第四条、合同价款支付时间及方式</w:t>
      </w:r>
    </w:p>
    <w:p w14:paraId="7584A902">
      <w:pPr>
        <w:widowControl/>
        <w:spacing w:line="360" w:lineRule="auto"/>
        <w:ind w:firstLine="480" w:firstLineChars="200"/>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kern w:val="0"/>
          <w:sz w:val="24"/>
          <w:szCs w:val="24"/>
          <w14:ligatures w14:val="none"/>
        </w:rPr>
        <w:t>1</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付款方式：</w:t>
      </w:r>
      <w:r>
        <w:rPr>
          <w:rFonts w:hint="eastAsia" w:ascii="微软雅黑" w:hAnsi="微软雅黑" w:eastAsia="微软雅黑" w:cs="微软雅黑"/>
          <w:bCs/>
          <w:kern w:val="0"/>
          <w:sz w:val="24"/>
          <w:szCs w:val="24"/>
          <w14:ligatures w14:val="none"/>
        </w:rPr>
        <w:t xml:space="preserve"> </w:t>
      </w:r>
    </w:p>
    <w:p w14:paraId="16363C5A">
      <w:pPr>
        <w:widowControl/>
        <w:spacing w:line="400" w:lineRule="exact"/>
        <w:ind w:firstLine="480" w:firstLineChars="200"/>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 xml:space="preserve">公司全称： </w:t>
      </w:r>
      <w:r>
        <w:rPr>
          <w:rFonts w:hint="eastAsia" w:ascii="微软雅黑" w:hAnsi="微软雅黑" w:eastAsia="微软雅黑" w:cs="微软雅黑"/>
          <w:kern w:val="0"/>
          <w:sz w:val="24"/>
          <w:szCs w:val="24"/>
          <w:u w:val="single"/>
          <w14:ligatures w14:val="none"/>
        </w:rPr>
        <w:t xml:space="preserve">                              </w:t>
      </w:r>
    </w:p>
    <w:p w14:paraId="1E16B938">
      <w:pPr>
        <w:widowControl/>
        <w:spacing w:line="400" w:lineRule="exact"/>
        <w:ind w:firstLine="480" w:firstLineChars="200"/>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付款账号：</w:t>
      </w:r>
      <w:r>
        <w:rPr>
          <w:rFonts w:hint="eastAsia" w:ascii="微软雅黑" w:hAnsi="微软雅黑" w:eastAsia="微软雅黑" w:cs="微软雅黑"/>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 xml:space="preserve"> </w:t>
      </w:r>
    </w:p>
    <w:p w14:paraId="1D3CA41A">
      <w:pPr>
        <w:widowControl/>
        <w:spacing w:line="400" w:lineRule="exact"/>
        <w:ind w:firstLine="480" w:firstLineChars="200"/>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开户行：</w:t>
      </w:r>
      <w:r>
        <w:rPr>
          <w:rFonts w:hint="eastAsia" w:ascii="微软雅黑" w:hAnsi="微软雅黑" w:eastAsia="微软雅黑" w:cs="微软雅黑"/>
          <w:kern w:val="0"/>
          <w:sz w:val="24"/>
          <w:szCs w:val="24"/>
          <w:u w:val="single"/>
          <w14:ligatures w14:val="none"/>
        </w:rPr>
        <w:t xml:space="preserve">                                 </w:t>
      </w:r>
    </w:p>
    <w:p w14:paraId="2FC3CC13">
      <w:pPr>
        <w:widowControl/>
        <w:spacing w:line="400" w:lineRule="exact"/>
        <w:ind w:firstLine="480" w:firstLineChars="200"/>
        <w:rPr>
          <w:rFonts w:hint="eastAsia" w:ascii="微软雅黑" w:hAnsi="微软雅黑" w:eastAsia="微软雅黑" w:cs="微软雅黑"/>
          <w:bCs/>
          <w:kern w:val="0"/>
          <w:sz w:val="24"/>
          <w:szCs w:val="24"/>
          <w14:ligatures w14:val="none"/>
        </w:rPr>
      </w:pPr>
    </w:p>
    <w:p w14:paraId="17F9DCB4">
      <w:pPr>
        <w:widowControl/>
        <w:spacing w:line="400" w:lineRule="exact"/>
        <w:ind w:firstLine="480" w:firstLineChars="200"/>
        <w:rPr>
          <w:rFonts w:hint="eastAsia" w:ascii="微软雅黑" w:hAnsi="微软雅黑" w:eastAsia="微软雅黑" w:cs="微软雅黑"/>
          <w:bCs/>
          <w:kern w:val="0"/>
          <w:sz w:val="24"/>
          <w:szCs w:val="24"/>
          <w14:ligatures w14:val="none"/>
        </w:rPr>
      </w:pPr>
      <w:bookmarkStart w:id="37" w:name="auto_fouce_12"/>
      <w:r>
        <w:rPr>
          <w:rFonts w:hint="eastAsia" w:ascii="微软雅黑" w:hAnsi="微软雅黑" w:eastAsia="微软雅黑" w:cs="微软雅黑"/>
          <w:bCs/>
          <w:kern w:val="0"/>
          <w:sz w:val="24"/>
          <w:szCs w:val="24"/>
          <w:lang w:val="en-US" w:eastAsia="zh-CN"/>
          <w14:ligatures w14:val="none"/>
        </w:rPr>
        <w:t>一次性付款，</w:t>
      </w:r>
      <w:r>
        <w:rPr>
          <w:rFonts w:hint="eastAsia" w:ascii="微软雅黑" w:hAnsi="微软雅黑" w:eastAsia="微软雅黑" w:cs="微软雅黑"/>
          <w:bCs/>
          <w:kern w:val="0"/>
          <w:sz w:val="24"/>
          <w:szCs w:val="24"/>
          <w:lang w:eastAsia="zh-CN"/>
          <w14:ligatures w14:val="none"/>
        </w:rPr>
        <w:t>按照合同约定的时间与标准安装完成，</w:t>
      </w:r>
      <w:r>
        <w:rPr>
          <w:rFonts w:hint="eastAsia" w:ascii="微软雅黑" w:hAnsi="微软雅黑" w:eastAsia="微软雅黑" w:cs="微软雅黑"/>
          <w:bCs/>
          <w:kern w:val="0"/>
          <w:sz w:val="24"/>
          <w:szCs w:val="24"/>
          <w:lang w:eastAsia="zh-CN"/>
        </w:rPr>
        <w:t>经</w:t>
      </w:r>
      <w:r>
        <w:rPr>
          <w:rFonts w:hint="eastAsia" w:ascii="微软雅黑" w:hAnsi="微软雅黑" w:eastAsia="微软雅黑" w:cs="微软雅黑"/>
          <w:bCs/>
          <w:kern w:val="0"/>
          <w:sz w:val="24"/>
          <w:szCs w:val="24"/>
          <w14:ligatures w14:val="none"/>
        </w:rPr>
        <w:t>甲方验收无误后</w:t>
      </w:r>
      <w:r>
        <w:rPr>
          <w:rFonts w:hint="eastAsia" w:ascii="微软雅黑" w:hAnsi="微软雅黑" w:eastAsia="微软雅黑" w:cs="微软雅黑"/>
          <w:bCs/>
          <w:kern w:val="0"/>
          <w:sz w:val="24"/>
          <w:szCs w:val="24"/>
          <w:lang w:val="en-US" w:eastAsia="zh-CN"/>
          <w14:ligatures w14:val="none"/>
        </w:rPr>
        <w:t>根据报价单的单价和实际服务内容据实结算。</w:t>
      </w:r>
      <w:bookmarkEnd w:id="37"/>
    </w:p>
    <w:p w14:paraId="2595FCB2">
      <w:pPr>
        <w:widowControl/>
        <w:spacing w:line="312" w:lineRule="auto"/>
        <w:ind w:firstLine="420"/>
        <w:rPr>
          <w:rFonts w:hint="eastAsia" w:ascii="微软雅黑" w:hAnsi="微软雅黑" w:eastAsia="微软雅黑" w:cs="微软雅黑"/>
          <w:kern w:val="0"/>
          <w:sz w:val="24"/>
          <w:szCs w:val="24"/>
          <w:lang w:eastAsia="zh-CN"/>
          <w14:ligatures w14:val="none"/>
        </w:rPr>
      </w:pPr>
      <w:r>
        <w:rPr>
          <w:rFonts w:hint="eastAsia" w:ascii="微软雅黑" w:hAnsi="微软雅黑" w:eastAsia="微软雅黑" w:cs="微软雅黑"/>
          <w:kern w:val="0"/>
          <w:sz w:val="24"/>
          <w:szCs w:val="24"/>
          <w:lang w:eastAsia="zh-CN"/>
          <w14:ligatures w14:val="none"/>
        </w:rPr>
        <w:t>甲方付款前，乙方应提供相应金额的增值税专用发票，发票税率6%，如未按约定开具增值税专用发票或实际开具的增值税专用发票税率低于合同中约定税率的，乙方应向甲方支付无法抵扣部分的税款金额。否则，甲方有权拒绝付款。</w:t>
      </w:r>
    </w:p>
    <w:p w14:paraId="24C5D279">
      <w:pPr>
        <w:widowControl/>
        <w:spacing w:line="360" w:lineRule="auto"/>
        <w:rPr>
          <w:rFonts w:hint="eastAsia" w:ascii="微软雅黑" w:hAnsi="微软雅黑" w:eastAsia="微软雅黑" w:cs="微软雅黑"/>
          <w:b/>
          <w:kern w:val="0"/>
          <w:sz w:val="24"/>
          <w:szCs w:val="24"/>
          <w:lang w:eastAsia="zh-CN"/>
        </w:rPr>
      </w:pPr>
      <w:r>
        <w:rPr>
          <w:rFonts w:hint="eastAsia" w:ascii="微软雅黑" w:hAnsi="微软雅黑" w:eastAsia="微软雅黑" w:cs="微软雅黑"/>
          <w:b/>
          <w:kern w:val="0"/>
          <w:sz w:val="24"/>
          <w:szCs w:val="24"/>
          <w14:ligatures w14:val="none"/>
        </w:rPr>
        <w:t xml:space="preserve">    第五条、甲、</w:t>
      </w:r>
      <w:r>
        <w:rPr>
          <w:rFonts w:hint="eastAsia" w:ascii="微软雅黑" w:hAnsi="微软雅黑" w:eastAsia="微软雅黑" w:cs="微软雅黑"/>
          <w:b/>
          <w:kern w:val="0"/>
          <w:sz w:val="24"/>
          <w:szCs w:val="24"/>
          <w:lang w:eastAsia="zh-CN"/>
          <w14:ligatures w14:val="none"/>
        </w:rPr>
        <w:t>乙</w:t>
      </w:r>
      <w:r>
        <w:rPr>
          <w:rFonts w:hint="eastAsia" w:ascii="微软雅黑" w:hAnsi="微软雅黑" w:eastAsia="微软雅黑" w:cs="微软雅黑"/>
          <w:b/>
          <w:kern w:val="0"/>
          <w:sz w:val="24"/>
          <w:szCs w:val="24"/>
          <w14:ligatures w14:val="none"/>
        </w:rPr>
        <w:t>双方的权利和义务</w:t>
      </w:r>
      <w:bookmarkStart w:id="38" w:name="auto_fouce_14"/>
    </w:p>
    <w:p w14:paraId="648DFB74">
      <w:pPr>
        <w:widowControl/>
        <w:spacing w:line="360" w:lineRule="auto"/>
        <w:rPr>
          <w:rFonts w:hint="eastAsia" w:ascii="微软雅黑" w:hAnsi="微软雅黑" w:eastAsia="微软雅黑" w:cs="微软雅黑"/>
          <w:b/>
          <w:kern w:val="0"/>
          <w:sz w:val="24"/>
          <w:szCs w:val="24"/>
          <w:lang w:eastAsia="zh-CN"/>
          <w14:ligatures w14:val="none"/>
        </w:rPr>
      </w:pPr>
      <w:r>
        <w:rPr>
          <w:rFonts w:hint="eastAsia" w:ascii="微软雅黑" w:hAnsi="微软雅黑" w:eastAsia="微软雅黑" w:cs="微软雅黑"/>
          <w:b/>
          <w:kern w:val="0"/>
          <w:sz w:val="24"/>
          <w:szCs w:val="24"/>
          <w:lang w:eastAsia="zh-CN"/>
        </w:rPr>
        <w:t>乙方应每月5日前向甲方提供上月广告发布监测报告，包含画面完整度检测记录及现场照片。未按时提供视为未履约。</w:t>
      </w:r>
      <w:bookmarkEnd w:id="38"/>
    </w:p>
    <w:p w14:paraId="4662432C">
      <w:pPr>
        <w:widowControl/>
        <w:numPr>
          <w:ilvl w:val="0"/>
          <w:numId w:val="0"/>
        </w:numPr>
        <w:spacing w:line="360" w:lineRule="auto"/>
        <w:ind w:firstLine="480" w:firstLineChars="200"/>
        <w:rPr>
          <w:rFonts w:hint="eastAsia" w:ascii="微软雅黑" w:hAnsi="微软雅黑" w:eastAsia="微软雅黑" w:cs="微软雅黑"/>
          <w:bCs/>
          <w:kern w:val="0"/>
          <w:sz w:val="24"/>
          <w:szCs w:val="24"/>
          <w14:ligatures w14:val="none"/>
        </w:rPr>
      </w:pPr>
      <w:bookmarkStart w:id="39" w:name="auto_fouce_15"/>
      <w:r>
        <w:rPr>
          <w:rFonts w:hint="eastAsia" w:ascii="微软雅黑" w:hAnsi="微软雅黑" w:eastAsia="微软雅黑" w:cs="微软雅黑"/>
          <w:bCs/>
          <w:kern w:val="0"/>
          <w:sz w:val="24"/>
          <w:szCs w:val="24"/>
          <w:lang w:val="en-US" w:eastAsia="zh-CN"/>
          <w14:ligatures w14:val="none"/>
        </w:rPr>
        <w:t>1.</w:t>
      </w:r>
      <w:r>
        <w:rPr>
          <w:rFonts w:hint="eastAsia" w:ascii="微软雅黑" w:hAnsi="微软雅黑" w:eastAsia="微软雅黑" w:cs="微软雅黑"/>
          <w:bCs/>
          <w:kern w:val="0"/>
          <w:sz w:val="24"/>
          <w:szCs w:val="24"/>
          <w14:ligatures w14:val="none"/>
        </w:rPr>
        <w:t>甲方有权要求按照合同约定按期、保质的发布广告；</w:t>
      </w:r>
      <w:r>
        <w:rPr>
          <w:rFonts w:hint="eastAsia" w:ascii="微软雅黑" w:hAnsi="微软雅黑" w:eastAsia="微软雅黑" w:cs="微软雅黑"/>
          <w:bCs/>
          <w:kern w:val="0"/>
          <w:sz w:val="24"/>
          <w:szCs w:val="24"/>
          <w:lang w:eastAsia="zh-CN"/>
        </w:rPr>
        <w:t>甲方对广告物料、服务内容及投放进度享有最终单方验收和决定权，乙方不得就甲方验收标准提出异议。验收异议以甲方书面意见为准。</w:t>
      </w:r>
      <w:bookmarkEnd w:id="39"/>
    </w:p>
    <w:p w14:paraId="786CD8F1">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bCs/>
          <w:kern w:val="0"/>
          <w:sz w:val="24"/>
          <w:szCs w:val="24"/>
          <w14:ligatures w14:val="none"/>
        </w:rPr>
        <w:t>2</w:t>
      </w:r>
      <w:r>
        <w:rPr>
          <w:rFonts w:hint="eastAsia" w:ascii="微软雅黑" w:hAnsi="微软雅黑" w:eastAsia="微软雅黑" w:cs="微软雅黑"/>
          <w:bCs/>
          <w:kern w:val="0"/>
          <w:sz w:val="24"/>
          <w:szCs w:val="24"/>
          <w:lang w:val="en-US" w:eastAsia="zh-CN"/>
          <w14:ligatures w14:val="none"/>
        </w:rPr>
        <w:t>.</w:t>
      </w:r>
      <w:r>
        <w:rPr>
          <w:rFonts w:hint="eastAsia" w:ascii="微软雅黑" w:hAnsi="微软雅黑" w:eastAsia="微软雅黑" w:cs="微软雅黑"/>
          <w:bCs/>
          <w:kern w:val="0"/>
          <w:sz w:val="24"/>
          <w:szCs w:val="24"/>
          <w14:ligatures w14:val="none"/>
        </w:rPr>
        <w:t>甲方应在广告发布前</w:t>
      </w:r>
      <w:r>
        <w:rPr>
          <w:rFonts w:hint="eastAsia" w:ascii="微软雅黑" w:hAnsi="微软雅黑" w:eastAsia="微软雅黑" w:cs="微软雅黑"/>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日内向乙方提供广告画面设计稿及申报材料，</w:t>
      </w:r>
      <w:bookmarkStart w:id="40" w:name="auto_fouce_16"/>
      <w:r>
        <w:rPr>
          <w:rFonts w:hint="eastAsia" w:ascii="微软雅黑" w:hAnsi="微软雅黑" w:eastAsia="微软雅黑" w:cs="微软雅黑"/>
          <w:bCs/>
          <w:kern w:val="0"/>
          <w:sz w:val="24"/>
          <w:szCs w:val="24"/>
          <w14:ligatures w14:val="none"/>
        </w:rPr>
        <w:t>因甲方原因</w:t>
      </w:r>
      <w:r>
        <w:rPr>
          <w:rFonts w:hint="eastAsia" w:ascii="微软雅黑" w:hAnsi="微软雅黑" w:eastAsia="微软雅黑" w:cs="微软雅黑"/>
          <w:kern w:val="0"/>
          <w:sz w:val="24"/>
          <w:szCs w:val="24"/>
          <w:lang w:eastAsia="zh-CN"/>
        </w:rPr>
        <w:t>导致</w:t>
      </w:r>
      <w:r>
        <w:rPr>
          <w:rFonts w:hint="eastAsia" w:ascii="微软雅黑" w:hAnsi="微软雅黑" w:eastAsia="微软雅黑" w:cs="微软雅黑"/>
          <w:kern w:val="0"/>
          <w:sz w:val="24"/>
          <w:szCs w:val="24"/>
          <w14:ligatures w14:val="none"/>
        </w:rPr>
        <w:t>画面发布的延迟，</w:t>
      </w:r>
      <w:r>
        <w:rPr>
          <w:rFonts w:hint="eastAsia" w:ascii="微软雅黑" w:hAnsi="微软雅黑" w:eastAsia="微软雅黑" w:cs="微软雅黑"/>
          <w:kern w:val="0"/>
          <w:sz w:val="24"/>
          <w:szCs w:val="24"/>
          <w:lang w:eastAsia="zh-CN"/>
        </w:rPr>
        <w:t>双方另行协商处理</w:t>
      </w:r>
      <w:r>
        <w:rPr>
          <w:rFonts w:hint="eastAsia" w:ascii="微软雅黑" w:hAnsi="微软雅黑" w:eastAsia="微软雅黑" w:cs="微软雅黑"/>
          <w:kern w:val="0"/>
          <w:sz w:val="24"/>
          <w:szCs w:val="24"/>
          <w14:ligatures w14:val="none"/>
        </w:rPr>
        <w:t>。</w:t>
      </w:r>
      <w:bookmarkEnd w:id="40"/>
    </w:p>
    <w:p w14:paraId="7A16EB96">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3</w:t>
      </w:r>
      <w:bookmarkStart w:id="41" w:name="auto_fouce_17"/>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乙方应在收到甲方广告画面后</w:t>
      </w:r>
      <w:r>
        <w:rPr>
          <w:rFonts w:hint="eastAsia" w:ascii="微软雅黑" w:hAnsi="微软雅黑" w:eastAsia="微软雅黑" w:cs="微软雅黑"/>
          <w:kern w:val="0"/>
          <w:sz w:val="24"/>
          <w:szCs w:val="24"/>
          <w:u w:val="single"/>
          <w:lang w:eastAsia="zh-CN"/>
          <w14:ligatures w14:val="none"/>
        </w:rPr>
        <w:t xml:space="preserve">   </w:t>
      </w:r>
      <w:r>
        <w:rPr>
          <w:rFonts w:hint="eastAsia" w:ascii="微软雅黑" w:hAnsi="微软雅黑" w:eastAsia="微软雅黑" w:cs="微软雅黑"/>
          <w:kern w:val="0"/>
          <w:sz w:val="24"/>
          <w:szCs w:val="24"/>
          <w14:ligatures w14:val="none"/>
        </w:rPr>
        <w:t>个工作日内完成广告画面的</w:t>
      </w:r>
      <w:r>
        <w:rPr>
          <w:rFonts w:hint="eastAsia" w:ascii="微软雅黑" w:hAnsi="微软雅黑" w:eastAsia="微软雅黑" w:cs="微软雅黑"/>
          <w:kern w:val="0"/>
          <w:sz w:val="24"/>
          <w:szCs w:val="24"/>
          <w:u w:val="single"/>
          <w14:ligatures w14:val="none"/>
        </w:rPr>
        <w:t>首</w:t>
      </w:r>
      <w:r>
        <w:rPr>
          <w:rFonts w:hint="eastAsia" w:ascii="微软雅黑" w:hAnsi="微软雅黑" w:eastAsia="微软雅黑" w:cs="微软雅黑"/>
          <w:kern w:val="0"/>
          <w:sz w:val="24"/>
          <w:szCs w:val="24"/>
          <w14:ligatures w14:val="none"/>
        </w:rPr>
        <w:t>次制作、安装</w:t>
      </w:r>
      <w:r>
        <w:rPr>
          <w:rFonts w:hint="eastAsia" w:ascii="微软雅黑" w:hAnsi="微软雅黑" w:eastAsia="微软雅黑" w:cs="微软雅黑"/>
          <w:kern w:val="0"/>
          <w:sz w:val="24"/>
          <w:szCs w:val="24"/>
          <w:lang w:eastAsia="zh-CN"/>
        </w:rPr>
        <w:t>，并通过城管部门验收</w:t>
      </w:r>
      <w:r>
        <w:rPr>
          <w:rFonts w:hint="eastAsia" w:ascii="微软雅黑" w:hAnsi="微软雅黑" w:eastAsia="微软雅黑" w:cs="微软雅黑"/>
          <w:kern w:val="0"/>
          <w:sz w:val="24"/>
          <w:szCs w:val="24"/>
          <w14:ligatures w14:val="none"/>
        </w:rPr>
        <w:t>（遇雨、雪、大风天气</w:t>
      </w:r>
      <w:r>
        <w:rPr>
          <w:rFonts w:hint="eastAsia" w:ascii="微软雅黑" w:hAnsi="微软雅黑" w:eastAsia="微软雅黑" w:cs="微软雅黑"/>
          <w:kern w:val="0"/>
          <w:sz w:val="24"/>
          <w:szCs w:val="24"/>
          <w:lang w:eastAsia="zh-CN"/>
          <w14:ligatures w14:val="none"/>
        </w:rPr>
        <w:t>且足以影响安装的</w:t>
      </w:r>
      <w:r>
        <w:rPr>
          <w:rFonts w:hint="eastAsia" w:ascii="微软雅黑" w:hAnsi="微软雅黑" w:eastAsia="微软雅黑" w:cs="微软雅黑"/>
          <w:kern w:val="0"/>
          <w:sz w:val="24"/>
          <w:szCs w:val="24"/>
          <w14:ligatures w14:val="none"/>
        </w:rPr>
        <w:t>，时间应当顺延）。</w:t>
      </w:r>
      <w:bookmarkEnd w:id="41"/>
    </w:p>
    <w:p w14:paraId="6737570F">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4</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lang w:eastAsia="zh-CN"/>
          <w14:ligatures w14:val="none"/>
        </w:rPr>
        <w:t>乙方有义务对</w:t>
      </w:r>
      <w:r>
        <w:rPr>
          <w:rFonts w:hint="eastAsia" w:ascii="微软雅黑" w:hAnsi="微软雅黑" w:eastAsia="微软雅黑" w:cs="微软雅黑"/>
          <w:kern w:val="0"/>
          <w:sz w:val="24"/>
          <w:szCs w:val="24"/>
          <w14:ligatures w14:val="none"/>
        </w:rPr>
        <w:t>甲方提供的广告发布画面是否符合国家法律、法规及地方政策的要求</w:t>
      </w:r>
      <w:r>
        <w:rPr>
          <w:rFonts w:hint="eastAsia" w:ascii="微软雅黑" w:hAnsi="微软雅黑" w:eastAsia="微软雅黑" w:cs="微软雅黑"/>
          <w:kern w:val="0"/>
          <w:sz w:val="24"/>
          <w:szCs w:val="24"/>
          <w:lang w:eastAsia="zh-CN"/>
          <w14:ligatures w14:val="none"/>
        </w:rPr>
        <w:t>进行审查，</w:t>
      </w:r>
      <w:r>
        <w:rPr>
          <w:rFonts w:hint="eastAsia" w:ascii="微软雅黑" w:hAnsi="微软雅黑" w:eastAsia="微软雅黑" w:cs="微软雅黑"/>
          <w:kern w:val="0"/>
          <w:sz w:val="24"/>
          <w:szCs w:val="24"/>
          <w14:ligatures w14:val="none"/>
        </w:rPr>
        <w:t>如甲方提供的画面内容不符合上述要求，</w:t>
      </w:r>
      <w:r>
        <w:rPr>
          <w:rFonts w:hint="eastAsia" w:ascii="微软雅黑" w:hAnsi="微软雅黑" w:eastAsia="微软雅黑" w:cs="微软雅黑"/>
          <w:kern w:val="0"/>
          <w:sz w:val="24"/>
          <w:szCs w:val="24"/>
          <w:lang w:eastAsia="zh-CN"/>
          <w14:ligatures w14:val="none"/>
        </w:rPr>
        <w:t xml:space="preserve"> 并应书面提示</w:t>
      </w:r>
      <w:r>
        <w:rPr>
          <w:rFonts w:hint="eastAsia" w:ascii="微软雅黑" w:hAnsi="微软雅黑" w:eastAsia="微软雅黑" w:cs="微软雅黑"/>
          <w:kern w:val="0"/>
          <w:sz w:val="24"/>
          <w:szCs w:val="24"/>
          <w14:ligatures w14:val="none"/>
        </w:rPr>
        <w:t>甲方对广告内容进行</w:t>
      </w:r>
      <w:r>
        <w:rPr>
          <w:rFonts w:hint="eastAsia" w:ascii="微软雅黑" w:hAnsi="微软雅黑" w:eastAsia="微软雅黑" w:cs="微软雅黑"/>
          <w:kern w:val="0"/>
          <w:sz w:val="24"/>
          <w:szCs w:val="24"/>
          <w:lang w:eastAsia="zh-CN"/>
          <w14:ligatures w14:val="none"/>
        </w:rPr>
        <w:t>相应的</w:t>
      </w:r>
      <w:r>
        <w:rPr>
          <w:rFonts w:hint="eastAsia" w:ascii="微软雅黑" w:hAnsi="微软雅黑" w:eastAsia="微软雅黑" w:cs="微软雅黑"/>
          <w:kern w:val="0"/>
          <w:sz w:val="24"/>
          <w:szCs w:val="24"/>
          <w14:ligatures w14:val="none"/>
        </w:rPr>
        <w:t>修改，由此造成的画面发布延误损失由甲方自行承担。</w:t>
      </w:r>
    </w:p>
    <w:p w14:paraId="109DAB02">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5</w:t>
      </w:r>
      <w:bookmarkStart w:id="42" w:name="auto_fouce_18"/>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乙方负责</w:t>
      </w:r>
      <w:r>
        <w:rPr>
          <w:rFonts w:hint="eastAsia" w:ascii="微软雅黑" w:hAnsi="微软雅黑" w:eastAsia="微软雅黑" w:cs="微软雅黑"/>
          <w:kern w:val="0"/>
          <w:sz w:val="24"/>
          <w:szCs w:val="24"/>
          <w:lang w:eastAsia="zh-CN"/>
        </w:rPr>
        <w:t>独立</w:t>
      </w:r>
      <w:r>
        <w:rPr>
          <w:rFonts w:hint="eastAsia" w:ascii="微软雅黑" w:hAnsi="微软雅黑" w:eastAsia="微软雅黑" w:cs="微软雅黑"/>
          <w:kern w:val="0"/>
          <w:sz w:val="24"/>
          <w:szCs w:val="24"/>
          <w14:ligatures w14:val="none"/>
        </w:rPr>
        <w:t>办理广告画面</w:t>
      </w:r>
      <w:r>
        <w:rPr>
          <w:rFonts w:hint="eastAsia" w:ascii="微软雅黑" w:hAnsi="微软雅黑" w:eastAsia="微软雅黑" w:cs="微软雅黑"/>
          <w:kern w:val="0"/>
          <w:sz w:val="24"/>
          <w:szCs w:val="24"/>
          <w:lang w:eastAsia="zh-CN"/>
        </w:rPr>
        <w:t>的所有</w:t>
      </w:r>
      <w:r>
        <w:rPr>
          <w:rFonts w:hint="eastAsia" w:ascii="微软雅黑" w:hAnsi="微软雅黑" w:eastAsia="微软雅黑" w:cs="微软雅黑"/>
          <w:kern w:val="0"/>
          <w:sz w:val="24"/>
          <w:szCs w:val="24"/>
          <w14:ligatures w14:val="none"/>
        </w:rPr>
        <w:t>报</w:t>
      </w:r>
      <w:r>
        <w:rPr>
          <w:rFonts w:hint="eastAsia" w:ascii="微软雅黑" w:hAnsi="微软雅黑" w:eastAsia="微软雅黑" w:cs="微软雅黑"/>
          <w:kern w:val="0"/>
          <w:sz w:val="24"/>
          <w:szCs w:val="24"/>
          <w:lang w:eastAsia="zh-CN"/>
        </w:rPr>
        <w:t>批、报建、备案、政府协调及手续</w:t>
      </w:r>
      <w:r>
        <w:rPr>
          <w:rFonts w:hint="eastAsia" w:ascii="微软雅黑" w:hAnsi="微软雅黑" w:eastAsia="微软雅黑" w:cs="微软雅黑"/>
          <w:kern w:val="0"/>
          <w:sz w:val="24"/>
          <w:szCs w:val="24"/>
          <w14:ligatures w14:val="none"/>
        </w:rPr>
        <w:t>，并</w:t>
      </w:r>
      <w:r>
        <w:rPr>
          <w:rFonts w:hint="eastAsia" w:ascii="微软雅黑" w:hAnsi="微软雅黑" w:eastAsia="微软雅黑" w:cs="微软雅黑"/>
          <w:kern w:val="0"/>
          <w:sz w:val="24"/>
          <w:szCs w:val="24"/>
          <w:lang w:eastAsia="zh-CN"/>
        </w:rPr>
        <w:t>承担全部</w:t>
      </w:r>
      <w:r>
        <w:rPr>
          <w:rFonts w:hint="eastAsia" w:ascii="微软雅黑" w:hAnsi="微软雅黑" w:eastAsia="微软雅黑" w:cs="微软雅黑"/>
          <w:kern w:val="0"/>
          <w:sz w:val="24"/>
          <w:szCs w:val="24"/>
          <w14:ligatures w14:val="none"/>
        </w:rPr>
        <w:t>合规</w:t>
      </w:r>
      <w:r>
        <w:rPr>
          <w:rFonts w:hint="eastAsia" w:ascii="微软雅黑" w:hAnsi="微软雅黑" w:eastAsia="微软雅黑" w:cs="微软雅黑"/>
          <w:kern w:val="0"/>
          <w:sz w:val="24"/>
          <w:szCs w:val="24"/>
          <w:lang w:eastAsia="zh-CN"/>
        </w:rPr>
        <w:t>风险和因违法违规产生</w:t>
      </w:r>
      <w:r>
        <w:rPr>
          <w:rFonts w:hint="eastAsia" w:ascii="微软雅黑" w:hAnsi="微软雅黑" w:eastAsia="微软雅黑" w:cs="微软雅黑"/>
          <w:kern w:val="0"/>
          <w:sz w:val="24"/>
          <w:szCs w:val="24"/>
          <w14:ligatures w14:val="none"/>
        </w:rPr>
        <w:t>的</w:t>
      </w:r>
      <w:r>
        <w:rPr>
          <w:rFonts w:hint="eastAsia" w:ascii="微软雅黑" w:hAnsi="微软雅黑" w:eastAsia="微软雅黑" w:cs="微软雅黑"/>
          <w:kern w:val="0"/>
          <w:sz w:val="24"/>
          <w:szCs w:val="24"/>
          <w:lang w:eastAsia="zh-CN"/>
        </w:rPr>
        <w:t>处罚、损失，均与甲方无关。同时，乙方应积极配合政府审批工</w:t>
      </w:r>
      <w:r>
        <w:rPr>
          <w:rFonts w:hint="eastAsia" w:ascii="微软雅黑" w:hAnsi="微软雅黑" w:eastAsia="微软雅黑" w:cs="微软雅黑"/>
          <w:kern w:val="0"/>
          <w:sz w:val="24"/>
          <w:szCs w:val="24"/>
          <w14:ligatures w14:val="none"/>
        </w:rPr>
        <w:t>作</w:t>
      </w:r>
      <w:r>
        <w:rPr>
          <w:rFonts w:hint="eastAsia" w:ascii="微软雅黑" w:hAnsi="微软雅黑" w:eastAsia="微软雅黑" w:cs="微软雅黑"/>
          <w:kern w:val="0"/>
          <w:sz w:val="24"/>
          <w:szCs w:val="24"/>
          <w:lang w:eastAsia="zh-CN"/>
        </w:rPr>
        <w:t>，及时主动通知甲方所需材料及对应反馈</w:t>
      </w:r>
      <w:r>
        <w:rPr>
          <w:rFonts w:hint="eastAsia" w:ascii="微软雅黑" w:hAnsi="微软雅黑" w:eastAsia="微软雅黑" w:cs="微软雅黑"/>
          <w:kern w:val="0"/>
          <w:sz w:val="24"/>
          <w:szCs w:val="24"/>
          <w14:ligatures w14:val="none"/>
        </w:rPr>
        <w:t>期限</w:t>
      </w:r>
      <w:r>
        <w:rPr>
          <w:rFonts w:hint="eastAsia" w:ascii="微软雅黑" w:hAnsi="微软雅黑" w:eastAsia="微软雅黑" w:cs="微软雅黑"/>
          <w:kern w:val="0"/>
          <w:sz w:val="24"/>
          <w:szCs w:val="24"/>
          <w:lang w:eastAsia="zh-CN"/>
        </w:rPr>
        <w:t>，要求以书面形式予以说明。乙方对材料不足等问题应于</w:t>
      </w:r>
      <w:r>
        <w:rPr>
          <w:rFonts w:hint="eastAsia" w:ascii="微软雅黑" w:hAnsi="微软雅黑" w:eastAsia="微软雅黑" w:cs="微软雅黑"/>
          <w:kern w:val="0"/>
          <w:sz w:val="24"/>
          <w:szCs w:val="24"/>
          <w14:ligatures w14:val="none"/>
        </w:rPr>
        <w:t>发</w:t>
      </w:r>
      <w:r>
        <w:rPr>
          <w:rFonts w:hint="eastAsia" w:ascii="微软雅黑" w:hAnsi="微软雅黑" w:eastAsia="微软雅黑" w:cs="微软雅黑"/>
          <w:kern w:val="0"/>
          <w:sz w:val="24"/>
          <w:szCs w:val="24"/>
          <w:lang w:eastAsia="zh-CN"/>
        </w:rPr>
        <w:t>现后24小时内书面通知甲方，逾期未通知导致审批延误的，一切责任及损失由乙方承担</w:t>
      </w:r>
      <w:r>
        <w:rPr>
          <w:rFonts w:hint="eastAsia" w:ascii="微软雅黑" w:hAnsi="微软雅黑" w:eastAsia="微软雅黑" w:cs="微软雅黑"/>
          <w:kern w:val="0"/>
          <w:sz w:val="24"/>
          <w:szCs w:val="24"/>
          <w14:ligatures w14:val="none"/>
        </w:rPr>
        <w:t>。</w:t>
      </w:r>
      <w:bookmarkEnd w:id="42"/>
    </w:p>
    <w:p w14:paraId="6B8BE734">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    6</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甲方应及时向乙方提供画面申报审批等需要的相关材料，因甲方提供材料拖延、不全等原因造成相关报批及画面发布受阻或者延迟，甲方应及时补充相关材料或修改发布内容，以保证画面发布的合法。</w:t>
      </w:r>
    </w:p>
    <w:p w14:paraId="0D34D602">
      <w:pPr>
        <w:widowControl/>
        <w:spacing w:line="360" w:lineRule="auto"/>
        <w:ind w:firstLine="480" w:firstLineChars="200"/>
        <w:rPr>
          <w:rFonts w:hint="eastAsia" w:ascii="微软雅黑" w:hAnsi="微软雅黑" w:eastAsia="微软雅黑" w:cs="微软雅黑"/>
          <w:kern w:val="0"/>
          <w:sz w:val="24"/>
          <w:szCs w:val="24"/>
          <w:lang w:eastAsia="zh-CN"/>
          <w14:ligatures w14:val="none"/>
        </w:rPr>
      </w:pPr>
      <w:r>
        <w:rPr>
          <w:rFonts w:hint="eastAsia" w:ascii="微软雅黑" w:hAnsi="微软雅黑" w:eastAsia="微软雅黑" w:cs="微软雅黑"/>
          <w:kern w:val="0"/>
          <w:sz w:val="24"/>
          <w:szCs w:val="24"/>
          <w14:ligatures w14:val="none"/>
        </w:rPr>
        <w:t>7</w:t>
      </w:r>
      <w:bookmarkStart w:id="43" w:name="auto_fouce_19"/>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广告发布期间，因广告牌脱落、坠落、倒塌等造成的损害责任及所有费用由乙方承担，与甲方无关。</w:t>
      </w:r>
      <w:r>
        <w:rPr>
          <w:rFonts w:hint="eastAsia" w:ascii="微软雅黑" w:hAnsi="微软雅黑" w:eastAsia="微软雅黑" w:cs="微软雅黑"/>
          <w:kern w:val="0"/>
          <w:sz w:val="24"/>
          <w:szCs w:val="24"/>
          <w:lang w:eastAsia="zh-CN"/>
        </w:rPr>
        <w:t>因广告牌结构安全问题导致行政处罚的，乙方除承担全部费用外另支付相当于行政处罚金额</w:t>
      </w:r>
      <w:r>
        <w:rPr>
          <w:rFonts w:hint="eastAsia" w:ascii="微软雅黑" w:hAnsi="微软雅黑" w:eastAsia="微软雅黑" w:cs="微软雅黑"/>
          <w:kern w:val="0"/>
          <w:sz w:val="24"/>
          <w:szCs w:val="24"/>
          <w:lang w:eastAsia="zh-CN"/>
          <w14:ligatures w14:val="none"/>
        </w:rPr>
        <w:t>12</w:t>
      </w:r>
      <w:r>
        <w:rPr>
          <w:rFonts w:hint="eastAsia" w:ascii="微软雅黑" w:hAnsi="微软雅黑" w:eastAsia="微软雅黑" w:cs="微软雅黑"/>
          <w:kern w:val="0"/>
          <w:sz w:val="24"/>
          <w:szCs w:val="24"/>
          <w:lang w:eastAsia="zh-CN"/>
        </w:rPr>
        <w:t>0%的违约金。</w:t>
      </w:r>
      <w:bookmarkEnd w:id="43"/>
    </w:p>
    <w:p w14:paraId="70A013A2">
      <w:pPr>
        <w:widowControl/>
        <w:spacing w:line="360" w:lineRule="auto"/>
        <w:ind w:firstLine="480" w:firstLineChars="200"/>
        <w:rPr>
          <w:rFonts w:hint="eastAsia" w:ascii="微软雅黑" w:hAnsi="微软雅黑" w:eastAsia="微软雅黑" w:cs="微软雅黑"/>
          <w:kern w:val="0"/>
          <w:sz w:val="24"/>
          <w:szCs w:val="24"/>
          <w:lang w:eastAsia="zh-CN"/>
          <w14:ligatures w14:val="none"/>
        </w:rPr>
      </w:pPr>
      <w:r>
        <w:rPr>
          <w:rFonts w:hint="eastAsia" w:ascii="微软雅黑" w:hAnsi="微软雅黑" w:eastAsia="微软雅黑" w:cs="微软雅黑"/>
          <w:kern w:val="0"/>
          <w:sz w:val="24"/>
          <w:szCs w:val="24"/>
          <w14:ligatures w14:val="none"/>
        </w:rPr>
        <w:t>8</w:t>
      </w:r>
      <w:bookmarkStart w:id="44" w:name="auto_fouce_20"/>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在广告发布期间，如遇不可抗力须按政府要求发布公益画面或临时拆下对接政府检查的，造成广告发布暂时性中断的，乙方不承担违约责任。合同总价不变，广告发布到期时间期限予以顺延，延长时间为占用的未发布时间</w:t>
      </w:r>
      <w:r>
        <w:rPr>
          <w:rFonts w:hint="eastAsia" w:ascii="微软雅黑" w:hAnsi="微软雅黑" w:eastAsia="微软雅黑" w:cs="微软雅黑"/>
          <w:kern w:val="0"/>
          <w:sz w:val="24"/>
          <w:szCs w:val="24"/>
          <w:lang w:eastAsia="zh-CN"/>
        </w:rPr>
        <w:t>。乙方须第一时间书面通知甲方，并提供政府书面指令原件，经甲方核实确认后，甲方有权选择同意顺延或要求解除合同并返还未履行期间对应费用。未经甲方书面同意，乙方不得主张自动顺延，亦不得以此为由免除赔偿责任。</w:t>
      </w:r>
      <w:bookmarkEnd w:id="44"/>
    </w:p>
    <w:p w14:paraId="6CEB23B1">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9</w:t>
      </w:r>
      <w:bookmarkStart w:id="45" w:name="auto_fouce_21"/>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乙方负责画面的制作、安装和更换工作</w:t>
      </w:r>
      <w:r>
        <w:rPr>
          <w:rFonts w:hint="eastAsia" w:ascii="微软雅黑" w:hAnsi="微软雅黑" w:eastAsia="微软雅黑" w:cs="微软雅黑"/>
          <w:kern w:val="0"/>
          <w:sz w:val="24"/>
          <w:szCs w:val="24"/>
          <w:lang w:eastAsia="zh-CN"/>
        </w:rPr>
        <w:t>，广告发布期间不得张贴、插播他方宣传物料或利用甲方资源开展任何第三方宣传，否则甲方有权</w:t>
      </w:r>
      <w:r>
        <w:rPr>
          <w:rFonts w:hint="eastAsia" w:ascii="微软雅黑" w:hAnsi="微软雅黑" w:eastAsia="微软雅黑" w:cs="微软雅黑"/>
          <w:kern w:val="0"/>
          <w:sz w:val="24"/>
          <w:szCs w:val="24"/>
          <w:lang w:eastAsia="zh-CN"/>
          <w14:ligatures w14:val="none"/>
        </w:rPr>
        <w:t>要求乙方</w:t>
      </w:r>
      <w:r>
        <w:rPr>
          <w:rFonts w:hint="eastAsia" w:ascii="微软雅黑" w:hAnsi="微软雅黑" w:eastAsia="微软雅黑" w:cs="微软雅黑"/>
          <w:kern w:val="0"/>
          <w:sz w:val="24"/>
          <w:szCs w:val="24"/>
          <w:lang w:eastAsia="zh-CN"/>
        </w:rPr>
        <w:t>双倍退费</w:t>
      </w:r>
      <w:r>
        <w:rPr>
          <w:rFonts w:hint="eastAsia" w:ascii="微软雅黑" w:hAnsi="微软雅黑" w:eastAsia="微软雅黑" w:cs="微软雅黑"/>
          <w:kern w:val="0"/>
          <w:sz w:val="24"/>
          <w:szCs w:val="24"/>
          <w:lang w:eastAsia="zh-CN"/>
          <w14:ligatures w14:val="none"/>
        </w:rPr>
        <w:t xml:space="preserve"> </w:t>
      </w:r>
      <w:r>
        <w:rPr>
          <w:rFonts w:hint="eastAsia" w:ascii="微软雅黑" w:hAnsi="微软雅黑" w:eastAsia="微软雅黑" w:cs="微软雅黑"/>
          <w:kern w:val="0"/>
          <w:sz w:val="24"/>
          <w:szCs w:val="24"/>
          <w14:ligatures w14:val="none"/>
        </w:rPr>
        <w:t>。</w:t>
      </w:r>
      <w:bookmarkEnd w:id="45"/>
      <w:bookmarkStart w:id="46" w:name="auto_fouce_22"/>
      <w:r>
        <w:rPr>
          <w:rFonts w:hint="eastAsia" w:ascii="微软雅黑" w:hAnsi="微软雅黑" w:eastAsia="微软雅黑" w:cs="微软雅黑"/>
          <w:kern w:val="0"/>
          <w:sz w:val="24"/>
          <w:szCs w:val="24"/>
          <w:lang w:eastAsia="zh-CN"/>
        </w:rPr>
        <w:t>乙方不得以甲方未支</w:t>
      </w:r>
      <w:r>
        <w:rPr>
          <w:rFonts w:hint="eastAsia" w:ascii="微软雅黑" w:hAnsi="微软雅黑" w:eastAsia="微软雅黑" w:cs="微软雅黑"/>
          <w:kern w:val="0"/>
          <w:sz w:val="24"/>
          <w:szCs w:val="24"/>
          <w14:ligatures w14:val="none"/>
        </w:rPr>
        <w:t>付</w:t>
      </w:r>
      <w:r>
        <w:rPr>
          <w:rFonts w:hint="eastAsia" w:ascii="微软雅黑" w:hAnsi="微软雅黑" w:eastAsia="微软雅黑" w:cs="微软雅黑"/>
          <w:kern w:val="0"/>
          <w:sz w:val="24"/>
          <w:szCs w:val="24"/>
          <w:lang w:eastAsia="zh-CN"/>
        </w:rPr>
        <w:t>到期</w:t>
      </w:r>
      <w:r>
        <w:rPr>
          <w:rFonts w:hint="eastAsia" w:ascii="微软雅黑" w:hAnsi="微软雅黑" w:eastAsia="微软雅黑" w:cs="微软雅黑"/>
          <w:kern w:val="0"/>
          <w:sz w:val="24"/>
          <w:szCs w:val="24"/>
          <w14:ligatures w14:val="none"/>
        </w:rPr>
        <w:t>款</w:t>
      </w:r>
      <w:r>
        <w:rPr>
          <w:rFonts w:hint="eastAsia" w:ascii="微软雅黑" w:hAnsi="微软雅黑" w:eastAsia="微软雅黑" w:cs="微软雅黑"/>
          <w:kern w:val="0"/>
          <w:sz w:val="24"/>
          <w:szCs w:val="24"/>
          <w:lang w:eastAsia="zh-CN"/>
        </w:rPr>
        <w:t>项为由拒绝或迟延履行</w:t>
      </w:r>
      <w:r>
        <w:rPr>
          <w:rFonts w:hint="eastAsia" w:ascii="微软雅黑" w:hAnsi="微软雅黑" w:eastAsia="微软雅黑" w:cs="微软雅黑"/>
          <w:kern w:val="0"/>
          <w:sz w:val="24"/>
          <w:szCs w:val="24"/>
          <w14:ligatures w14:val="none"/>
        </w:rPr>
        <w:t>画面更换</w:t>
      </w:r>
      <w:r>
        <w:rPr>
          <w:rFonts w:hint="eastAsia" w:ascii="微软雅黑" w:hAnsi="微软雅黑" w:eastAsia="微软雅黑" w:cs="微软雅黑"/>
          <w:kern w:val="0"/>
          <w:sz w:val="24"/>
          <w:szCs w:val="24"/>
          <w:lang w:eastAsia="zh-CN"/>
        </w:rPr>
        <w:t>义务</w:t>
      </w:r>
      <w:r>
        <w:rPr>
          <w:rFonts w:hint="eastAsia" w:ascii="微软雅黑" w:hAnsi="微软雅黑" w:eastAsia="微软雅黑" w:cs="微软雅黑"/>
          <w:kern w:val="0"/>
          <w:sz w:val="24"/>
          <w:szCs w:val="24"/>
          <w14:ligatures w14:val="none"/>
        </w:rPr>
        <w:t>，甲方</w:t>
      </w:r>
      <w:r>
        <w:rPr>
          <w:rFonts w:hint="eastAsia" w:ascii="微软雅黑" w:hAnsi="微软雅黑" w:eastAsia="微软雅黑" w:cs="微软雅黑"/>
          <w:kern w:val="0"/>
          <w:sz w:val="24"/>
          <w:szCs w:val="24"/>
          <w:lang w:eastAsia="zh-CN"/>
        </w:rPr>
        <w:t>有权从应付款项中直接扣除乙方应</w:t>
      </w:r>
      <w:r>
        <w:rPr>
          <w:rFonts w:hint="eastAsia" w:ascii="微软雅黑" w:hAnsi="微软雅黑" w:eastAsia="微软雅黑" w:cs="微软雅黑"/>
          <w:kern w:val="0"/>
          <w:sz w:val="24"/>
          <w:szCs w:val="24"/>
          <w14:ligatures w14:val="none"/>
        </w:rPr>
        <w:t>承担</w:t>
      </w:r>
      <w:r>
        <w:rPr>
          <w:rFonts w:hint="eastAsia" w:ascii="微软雅黑" w:hAnsi="微软雅黑" w:eastAsia="微软雅黑" w:cs="微软雅黑"/>
          <w:kern w:val="0"/>
          <w:sz w:val="24"/>
          <w:szCs w:val="24"/>
          <w:lang w:eastAsia="zh-CN"/>
        </w:rPr>
        <w:t>的违约金</w:t>
      </w:r>
      <w:r>
        <w:rPr>
          <w:rFonts w:hint="eastAsia" w:ascii="微软雅黑" w:hAnsi="微软雅黑" w:eastAsia="微软雅黑" w:cs="微软雅黑"/>
          <w:kern w:val="0"/>
          <w:sz w:val="24"/>
          <w:szCs w:val="24"/>
          <w14:ligatures w14:val="none"/>
        </w:rPr>
        <w:t>。</w:t>
      </w:r>
      <w:bookmarkEnd w:id="46"/>
    </w:p>
    <w:p w14:paraId="5563552B">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10</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合同期内乙方应保证广告牌正常使用，</w:t>
      </w:r>
      <w:bookmarkStart w:id="47" w:name="auto_fouce_23"/>
      <w:r>
        <w:rPr>
          <w:rFonts w:hint="eastAsia" w:ascii="微软雅黑" w:hAnsi="微软雅黑" w:eastAsia="微软雅黑" w:cs="微软雅黑"/>
          <w:kern w:val="0"/>
          <w:sz w:val="24"/>
          <w:szCs w:val="24"/>
          <w14:ligatures w14:val="none"/>
        </w:rPr>
        <w:t>如出现牌面的破损、断裂，乙方应及时主动进行维修或在接到甲方维修通知后48小时内到现场维修</w:t>
      </w:r>
      <w:r>
        <w:rPr>
          <w:rFonts w:hint="eastAsia" w:ascii="微软雅黑" w:hAnsi="微软雅黑" w:eastAsia="微软雅黑" w:cs="微软雅黑"/>
          <w:kern w:val="0"/>
          <w:sz w:val="24"/>
          <w:szCs w:val="24"/>
          <w:lang w:eastAsia="zh-CN"/>
        </w:rPr>
        <w:t>。如乙方超过48小时未修复的</w:t>
      </w:r>
      <w:r>
        <w:rPr>
          <w:rFonts w:hint="eastAsia" w:ascii="微软雅黑" w:hAnsi="微软雅黑" w:eastAsia="微软雅黑" w:cs="微软雅黑"/>
          <w:kern w:val="0"/>
          <w:sz w:val="24"/>
          <w:szCs w:val="24"/>
          <w14:ligatures w14:val="none"/>
        </w:rPr>
        <w:t>，</w:t>
      </w:r>
      <w:r>
        <w:rPr>
          <w:rFonts w:hint="eastAsia" w:ascii="微软雅黑" w:hAnsi="微软雅黑" w:eastAsia="微软雅黑" w:cs="微软雅黑"/>
          <w:kern w:val="0"/>
          <w:sz w:val="24"/>
          <w:szCs w:val="24"/>
          <w:lang w:eastAsia="zh-CN"/>
        </w:rPr>
        <w:t>按每日合同总额3%计</w:t>
      </w:r>
      <w:r>
        <w:rPr>
          <w:rFonts w:hint="eastAsia" w:ascii="微软雅黑" w:hAnsi="微软雅黑" w:eastAsia="微软雅黑" w:cs="微软雅黑"/>
          <w:kern w:val="0"/>
          <w:sz w:val="24"/>
          <w:szCs w:val="24"/>
          <w:lang w:eastAsia="zh-CN"/>
          <w14:ligatures w14:val="none"/>
        </w:rPr>
        <w:t>收</w:t>
      </w:r>
      <w:r>
        <w:rPr>
          <w:rFonts w:hint="eastAsia" w:ascii="微软雅黑" w:hAnsi="微软雅黑" w:eastAsia="微软雅黑" w:cs="微软雅黑"/>
          <w:kern w:val="0"/>
          <w:sz w:val="24"/>
          <w:szCs w:val="24"/>
          <w:lang w:eastAsia="zh-CN"/>
        </w:rPr>
        <w:t>违约金，或每延迟一小时按合同总价0.1%支付违约金。</w:t>
      </w:r>
      <w:r>
        <w:rPr>
          <w:rFonts w:hint="eastAsia" w:ascii="微软雅黑" w:hAnsi="微软雅黑" w:eastAsia="微软雅黑" w:cs="微软雅黑"/>
          <w:kern w:val="0"/>
          <w:sz w:val="24"/>
          <w:szCs w:val="24"/>
          <w14:ligatures w14:val="none"/>
        </w:rPr>
        <w:t>因维修占用的时间，</w:t>
      </w:r>
      <w:r>
        <w:rPr>
          <w:rFonts w:hint="eastAsia" w:ascii="微软雅黑" w:hAnsi="微软雅黑" w:eastAsia="微软雅黑" w:cs="微软雅黑"/>
          <w:kern w:val="0"/>
          <w:sz w:val="24"/>
          <w:szCs w:val="24"/>
          <w:lang w:eastAsia="zh-CN"/>
          <w14:ligatures w14:val="none"/>
        </w:rPr>
        <w:t>乙方应</w:t>
      </w:r>
      <w:r>
        <w:rPr>
          <w:rFonts w:hint="eastAsia" w:ascii="微软雅黑" w:hAnsi="微软雅黑" w:eastAsia="微软雅黑" w:cs="微软雅黑"/>
          <w:kern w:val="0"/>
          <w:sz w:val="24"/>
          <w:szCs w:val="24"/>
          <w14:ligatures w14:val="none"/>
        </w:rPr>
        <w:t>予</w:t>
      </w:r>
      <w:r>
        <w:rPr>
          <w:rFonts w:hint="eastAsia" w:ascii="微软雅黑" w:hAnsi="微软雅黑" w:eastAsia="微软雅黑" w:cs="微软雅黑"/>
          <w:kern w:val="0"/>
          <w:sz w:val="24"/>
          <w:szCs w:val="24"/>
          <w:lang w:eastAsia="zh-CN"/>
        </w:rPr>
        <w:t>以顺延</w:t>
      </w:r>
      <w:r>
        <w:rPr>
          <w:rFonts w:hint="eastAsia" w:ascii="微软雅黑" w:hAnsi="微软雅黑" w:eastAsia="微软雅黑" w:cs="微软雅黑"/>
          <w:kern w:val="0"/>
          <w:sz w:val="24"/>
          <w:szCs w:val="24"/>
          <w:lang w:eastAsia="zh-CN"/>
          <w14:ligatures w14:val="none"/>
        </w:rPr>
        <w:t>发布时间</w:t>
      </w:r>
      <w:r>
        <w:rPr>
          <w:rFonts w:hint="eastAsia" w:ascii="微软雅黑" w:hAnsi="微软雅黑" w:eastAsia="微软雅黑" w:cs="微软雅黑"/>
          <w:kern w:val="0"/>
          <w:sz w:val="24"/>
          <w:szCs w:val="24"/>
          <w:lang w:eastAsia="zh-CN"/>
        </w:rPr>
        <w:t>，对顺延天数、顺延安排及恢复</w:t>
      </w:r>
      <w:r>
        <w:rPr>
          <w:rFonts w:hint="eastAsia" w:ascii="微软雅黑" w:hAnsi="微软雅黑" w:eastAsia="微软雅黑" w:cs="微软雅黑"/>
          <w:kern w:val="0"/>
          <w:sz w:val="24"/>
          <w:szCs w:val="24"/>
          <w14:ligatures w14:val="none"/>
        </w:rPr>
        <w:t>时间</w:t>
      </w:r>
      <w:r>
        <w:rPr>
          <w:rFonts w:hint="eastAsia" w:ascii="微软雅黑" w:hAnsi="微软雅黑" w:eastAsia="微软雅黑" w:cs="微软雅黑"/>
          <w:kern w:val="0"/>
          <w:sz w:val="24"/>
          <w:szCs w:val="24"/>
          <w:lang w:eastAsia="zh-CN"/>
          <w14:ligatures w14:val="none"/>
        </w:rPr>
        <w:t>甲方</w:t>
      </w:r>
      <w:r>
        <w:rPr>
          <w:rFonts w:hint="eastAsia" w:ascii="微软雅黑" w:hAnsi="微软雅黑" w:eastAsia="微软雅黑" w:cs="微软雅黑"/>
          <w:kern w:val="0"/>
          <w:sz w:val="24"/>
          <w:szCs w:val="24"/>
          <w:lang w:eastAsia="zh-CN"/>
        </w:rPr>
        <w:t>有最终决定权</w:t>
      </w:r>
      <w:r>
        <w:rPr>
          <w:rFonts w:hint="eastAsia" w:ascii="微软雅黑" w:hAnsi="微软雅黑" w:eastAsia="微软雅黑" w:cs="微软雅黑"/>
          <w:kern w:val="0"/>
          <w:sz w:val="24"/>
          <w:szCs w:val="24"/>
          <w14:ligatures w14:val="none"/>
        </w:rPr>
        <w:t>。</w:t>
      </w:r>
      <w:bookmarkEnd w:id="47"/>
    </w:p>
    <w:p w14:paraId="19212D34">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 xml:space="preserve">    第六条、保密条款</w:t>
      </w:r>
    </w:p>
    <w:p w14:paraId="63470C98">
      <w:pPr>
        <w:widowControl/>
        <w:spacing w:line="360" w:lineRule="auto"/>
        <w:ind w:firstLine="56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本合同属于商业机密，双方有义务维护其中的商业及技术数据或信息的保密性，不得擅自使用、复制、传播或向第三方透露本合同的相关信息及资料，</w:t>
      </w:r>
      <w:bookmarkStart w:id="48" w:name="auto_fouce_25"/>
      <w:r>
        <w:rPr>
          <w:rFonts w:hint="eastAsia" w:ascii="微软雅黑" w:hAnsi="微软雅黑" w:eastAsia="微软雅黑" w:cs="微软雅黑"/>
          <w:kern w:val="0"/>
          <w:sz w:val="24"/>
          <w:szCs w:val="24"/>
          <w14:ligatures w14:val="none"/>
        </w:rPr>
        <w:t>否则守约方有权追究违约方的法律责任。</w:t>
      </w:r>
      <w:r>
        <w:rPr>
          <w:rFonts w:hint="eastAsia" w:ascii="微软雅黑" w:hAnsi="微软雅黑" w:eastAsia="微软雅黑" w:cs="微软雅黑"/>
          <w:kern w:val="0"/>
          <w:sz w:val="24"/>
          <w:szCs w:val="24"/>
          <w:lang w:eastAsia="zh-CN"/>
        </w:rPr>
        <w:t>乙方如因泄露甲方商业信息、技术资料等造成甲方损失，除承担实际损失外，另需支付不少于合同总价</w:t>
      </w:r>
      <w:r>
        <w:rPr>
          <w:rFonts w:hint="eastAsia" w:ascii="微软雅黑" w:hAnsi="微软雅黑" w:eastAsia="微软雅黑" w:cs="微软雅黑"/>
          <w:kern w:val="0"/>
          <w:sz w:val="24"/>
          <w:szCs w:val="24"/>
          <w:lang w:eastAsia="zh-CN"/>
          <w14:ligatures w14:val="none"/>
        </w:rPr>
        <w:t>3</w:t>
      </w:r>
      <w:r>
        <w:rPr>
          <w:rFonts w:hint="eastAsia" w:ascii="微软雅黑" w:hAnsi="微软雅黑" w:eastAsia="微软雅黑" w:cs="微软雅黑"/>
          <w:kern w:val="0"/>
          <w:sz w:val="24"/>
          <w:szCs w:val="24"/>
          <w:lang w:eastAsia="zh-CN"/>
        </w:rPr>
        <w:t>0%的违约金。</w:t>
      </w:r>
      <w:r>
        <w:rPr>
          <w:rFonts w:hint="eastAsia" w:ascii="微软雅黑" w:hAnsi="微软雅黑" w:eastAsia="微软雅黑" w:cs="微软雅黑"/>
          <w:kern w:val="0"/>
          <w:sz w:val="24"/>
          <w:szCs w:val="24"/>
          <w14:ligatures w14:val="none"/>
        </w:rPr>
        <w:t>本保密义务不因本合同的终止而终止。</w:t>
      </w:r>
      <w:bookmarkEnd w:id="48"/>
      <w:bookmarkStart w:id="49" w:name="auto_fouce_27"/>
    </w:p>
    <w:p w14:paraId="22534B64">
      <w:pPr>
        <w:widowControl/>
        <w:spacing w:line="360" w:lineRule="auto"/>
        <w:ind w:firstLine="560"/>
        <w:rPr>
          <w:rFonts w:hint="eastAsia" w:ascii="微软雅黑" w:hAnsi="微软雅黑" w:eastAsia="微软雅黑" w:cs="微软雅黑"/>
          <w:kern w:val="0"/>
          <w:sz w:val="24"/>
          <w:szCs w:val="24"/>
          <w:lang w:eastAsia="zh-CN"/>
          <w14:ligatures w14:val="none"/>
        </w:rPr>
      </w:pPr>
      <w:r>
        <w:rPr>
          <w:rFonts w:hint="eastAsia" w:ascii="微软雅黑" w:hAnsi="微软雅黑" w:eastAsia="微软雅黑" w:cs="微软雅黑"/>
          <w:kern w:val="0"/>
          <w:sz w:val="24"/>
          <w:szCs w:val="24"/>
          <w:lang w:eastAsia="zh-CN"/>
        </w:rPr>
        <w:t>乙方不得将甲方提供的设计元素、项目信息用于其他商业用途，相关素材应在服务完成后10日内彻底销毁。</w:t>
      </w:r>
      <w:bookmarkEnd w:id="49"/>
    </w:p>
    <w:p w14:paraId="6C1D7F8A">
      <w:pPr>
        <w:widowControl/>
        <w:spacing w:line="360" w:lineRule="auto"/>
        <w:ind w:firstLine="480" w:firstLineChars="200"/>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第七条、违约责任</w:t>
      </w:r>
    </w:p>
    <w:p w14:paraId="544B9F2C">
      <w:pPr>
        <w:widowControl/>
        <w:numPr>
          <w:ilvl w:val="0"/>
          <w:numId w:val="12"/>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若乙方交付的物料质量、数量、</w:t>
      </w:r>
      <w:r>
        <w:rPr>
          <w:rFonts w:hint="eastAsia" w:ascii="微软雅黑" w:hAnsi="微软雅黑" w:eastAsia="微软雅黑" w:cs="微软雅黑"/>
          <w:bCs/>
          <w:kern w:val="0"/>
          <w:sz w:val="24"/>
          <w:szCs w:val="24"/>
          <w:lang w:eastAsia="zh-CN"/>
          <w14:ligatures w14:val="none"/>
        </w:rPr>
        <w:t>规格</w:t>
      </w:r>
      <w:r>
        <w:rPr>
          <w:rFonts w:hint="eastAsia" w:ascii="微软雅黑" w:hAnsi="微软雅黑" w:eastAsia="微软雅黑" w:cs="微软雅黑"/>
          <w:bCs/>
          <w:kern w:val="0"/>
          <w:sz w:val="24"/>
          <w:szCs w:val="24"/>
          <w14:ligatures w14:val="none"/>
        </w:rPr>
        <w:t>不符合清单内容与合同约定或达不到甲方验收标准，</w:t>
      </w:r>
      <w:bookmarkStart w:id="50" w:name="auto_fouce_28"/>
      <w:r>
        <w:rPr>
          <w:rFonts w:hint="eastAsia" w:ascii="微软雅黑" w:hAnsi="微软雅黑" w:eastAsia="微软雅黑" w:cs="微软雅黑"/>
          <w:bCs/>
          <w:kern w:val="0"/>
          <w:sz w:val="24"/>
          <w:szCs w:val="24"/>
          <w14:ligatures w14:val="none"/>
        </w:rPr>
        <w:t>甲方有权拒收，并不予支付乙方本次款项。</w:t>
      </w:r>
      <w:r>
        <w:rPr>
          <w:rFonts w:hint="eastAsia" w:ascii="微软雅黑" w:hAnsi="微软雅黑" w:eastAsia="微软雅黑" w:cs="微软雅黑"/>
          <w:bCs/>
          <w:kern w:val="0"/>
          <w:sz w:val="24"/>
          <w:szCs w:val="24"/>
          <w:lang w:eastAsia="zh-CN"/>
        </w:rPr>
        <w:t>乙方工作人员因操作不当导致甲方物料损坏的，乙方应按该物料价值的</w:t>
      </w:r>
      <w:r>
        <w:rPr>
          <w:rFonts w:hint="eastAsia" w:ascii="微软雅黑" w:hAnsi="微软雅黑" w:eastAsia="微软雅黑" w:cs="微软雅黑"/>
          <w:bCs/>
          <w:kern w:val="0"/>
          <w:sz w:val="24"/>
          <w:szCs w:val="24"/>
          <w:lang w:eastAsia="zh-CN"/>
          <w14:ligatures w14:val="none"/>
        </w:rPr>
        <w:t>二</w:t>
      </w:r>
      <w:r>
        <w:rPr>
          <w:rFonts w:hint="eastAsia" w:ascii="微软雅黑" w:hAnsi="微软雅黑" w:eastAsia="微软雅黑" w:cs="微软雅黑"/>
          <w:bCs/>
          <w:kern w:val="0"/>
          <w:sz w:val="24"/>
          <w:szCs w:val="24"/>
          <w:lang w:eastAsia="zh-CN"/>
        </w:rPr>
        <w:t>倍向甲方赔偿损失。</w:t>
      </w:r>
      <w:bookmarkEnd w:id="50"/>
    </w:p>
    <w:p w14:paraId="40E73141">
      <w:pPr>
        <w:widowControl/>
        <w:numPr>
          <w:ilvl w:val="0"/>
          <w:numId w:val="12"/>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如因乙方原因造成本合同不能履行或不能完全履行，甲方有权不予支付乙方本次款项，</w:t>
      </w:r>
      <w:bookmarkStart w:id="51" w:name="auto_fouce_29"/>
      <w:r>
        <w:rPr>
          <w:rFonts w:hint="eastAsia" w:ascii="微软雅黑" w:hAnsi="微软雅黑" w:eastAsia="微软雅黑" w:cs="微软雅黑"/>
          <w:bCs/>
          <w:kern w:val="0"/>
          <w:sz w:val="24"/>
          <w:szCs w:val="24"/>
          <w14:ligatures w14:val="none"/>
        </w:rPr>
        <w:t>另乙方</w:t>
      </w:r>
      <w:r>
        <w:rPr>
          <w:rFonts w:hint="eastAsia" w:ascii="微软雅黑" w:hAnsi="微软雅黑" w:eastAsia="微软雅黑" w:cs="微软雅黑"/>
          <w:bCs/>
          <w:kern w:val="0"/>
          <w:sz w:val="24"/>
          <w:szCs w:val="24"/>
          <w:lang w:eastAsia="zh-CN"/>
        </w:rPr>
        <w:t>应</w:t>
      </w:r>
      <w:r>
        <w:rPr>
          <w:rFonts w:hint="eastAsia" w:ascii="微软雅黑" w:hAnsi="微软雅黑" w:eastAsia="微软雅黑" w:cs="微软雅黑"/>
          <w:bCs/>
          <w:kern w:val="0"/>
          <w:sz w:val="24"/>
          <w:szCs w:val="24"/>
          <w14:ligatures w14:val="none"/>
        </w:rPr>
        <w:t>承担合同</w:t>
      </w:r>
      <w:r>
        <w:rPr>
          <w:rFonts w:hint="eastAsia" w:ascii="微软雅黑" w:hAnsi="微软雅黑" w:eastAsia="微软雅黑" w:cs="微软雅黑"/>
          <w:bCs/>
          <w:kern w:val="0"/>
          <w:sz w:val="24"/>
          <w:szCs w:val="24"/>
          <w:lang w:eastAsia="zh-CN"/>
        </w:rPr>
        <w:t>总价款</w:t>
      </w:r>
      <w:r>
        <w:rPr>
          <w:rFonts w:hint="eastAsia" w:ascii="微软雅黑" w:hAnsi="微软雅黑" w:eastAsia="微软雅黑" w:cs="微软雅黑"/>
          <w:bCs/>
          <w:kern w:val="0"/>
          <w:sz w:val="24"/>
          <w:szCs w:val="24"/>
          <w14:ligatures w14:val="none"/>
        </w:rPr>
        <w:t>30%的违约金。</w:t>
      </w:r>
      <w:bookmarkEnd w:id="51"/>
    </w:p>
    <w:p w14:paraId="1F1A13D3">
      <w:pPr>
        <w:widowControl/>
        <w:numPr>
          <w:ilvl w:val="0"/>
          <w:numId w:val="12"/>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乙方承诺其具有发布广告的经营资质。</w:t>
      </w:r>
      <w:bookmarkStart w:id="52" w:name="auto_fouce_30"/>
      <w:r>
        <w:rPr>
          <w:rFonts w:hint="eastAsia" w:ascii="微软雅黑" w:hAnsi="微软雅黑" w:eastAsia="微软雅黑" w:cs="微软雅黑"/>
          <w:bCs/>
          <w:kern w:val="0"/>
          <w:sz w:val="24"/>
          <w:szCs w:val="24"/>
          <w14:ligatures w14:val="none"/>
        </w:rPr>
        <w:t>乙方应按约定期间及时发布广告 并办理广告发布登记备案手续，如因乙方原因导致广告发布延迟的，乙方应在广告发布日前提前三日通知甲方，责任由乙方承担，发布期间相应顺延（延误一天补二天）。若乙方未履行通知义务，须支付违约金</w:t>
      </w:r>
      <w:r>
        <w:rPr>
          <w:rFonts w:hint="eastAsia" w:ascii="微软雅黑" w:hAnsi="微软雅黑" w:eastAsia="微软雅黑" w:cs="微软雅黑"/>
          <w:bCs/>
          <w:kern w:val="0"/>
          <w:sz w:val="24"/>
          <w:szCs w:val="24"/>
          <w:u w:val="single"/>
          <w14:ligatures w14:val="none"/>
        </w:rPr>
        <w:t>10000</w:t>
      </w:r>
      <w:r>
        <w:rPr>
          <w:rFonts w:hint="eastAsia" w:ascii="微软雅黑" w:hAnsi="微软雅黑" w:eastAsia="微软雅黑" w:cs="微软雅黑"/>
          <w:bCs/>
          <w:kern w:val="0"/>
          <w:sz w:val="24"/>
          <w:szCs w:val="24"/>
          <w14:ligatures w14:val="none"/>
        </w:rPr>
        <w:t>元</w:t>
      </w:r>
      <w:r>
        <w:rPr>
          <w:rFonts w:hint="eastAsia" w:ascii="微软雅黑" w:hAnsi="微软雅黑" w:eastAsia="微软雅黑" w:cs="微软雅黑"/>
          <w:bCs/>
          <w:kern w:val="0"/>
          <w:sz w:val="24"/>
          <w:szCs w:val="24"/>
          <w:lang w:eastAsia="zh-CN"/>
        </w:rPr>
        <w:t>，且每延迟一日按合同总额0.5%计罚</w:t>
      </w:r>
      <w:r>
        <w:rPr>
          <w:rFonts w:hint="eastAsia" w:ascii="微软雅黑" w:hAnsi="微软雅黑" w:eastAsia="微软雅黑" w:cs="微软雅黑"/>
          <w:bCs/>
          <w:kern w:val="0"/>
          <w:sz w:val="24"/>
          <w:szCs w:val="24"/>
          <w14:ligatures w14:val="none"/>
        </w:rPr>
        <w:t>。</w:t>
      </w:r>
      <w:bookmarkEnd w:id="52"/>
    </w:p>
    <w:p w14:paraId="36EE1BF6">
      <w:pPr>
        <w:widowControl/>
        <w:numPr>
          <w:ilvl w:val="0"/>
          <w:numId w:val="12"/>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不论因何种原因，</w:t>
      </w:r>
      <w:bookmarkStart w:id="53" w:name="auto_fouce_31"/>
      <w:r>
        <w:rPr>
          <w:rFonts w:hint="eastAsia" w:ascii="微软雅黑" w:hAnsi="微软雅黑" w:eastAsia="微软雅黑" w:cs="微软雅黑"/>
          <w:bCs/>
          <w:kern w:val="0"/>
          <w:sz w:val="24"/>
          <w:szCs w:val="24"/>
          <w14:ligatures w14:val="none"/>
        </w:rPr>
        <w:t>若广告停播超过</w:t>
      </w:r>
      <w:r>
        <w:rPr>
          <w:rFonts w:hint="eastAsia" w:ascii="微软雅黑" w:hAnsi="微软雅黑" w:eastAsia="微软雅黑" w:cs="微软雅黑"/>
          <w:bCs/>
          <w:kern w:val="0"/>
          <w:sz w:val="24"/>
          <w:szCs w:val="24"/>
          <w:lang w:eastAsia="zh-CN"/>
        </w:rPr>
        <w:t>连续72小时、累计120小时或3个自然日</w:t>
      </w:r>
      <w:r>
        <w:rPr>
          <w:rFonts w:hint="eastAsia" w:ascii="微软雅黑" w:hAnsi="微软雅黑" w:eastAsia="微软雅黑" w:cs="微软雅黑"/>
          <w:bCs/>
          <w:kern w:val="0"/>
          <w:sz w:val="24"/>
          <w:szCs w:val="24"/>
          <w14:ligatures w14:val="none"/>
        </w:rPr>
        <w:t>，甲方有权解除合同，并要求乙方退还未播放天数对应的费用并支付违约金</w:t>
      </w:r>
      <w:r>
        <w:rPr>
          <w:rFonts w:hint="eastAsia" w:ascii="微软雅黑" w:hAnsi="微软雅黑" w:eastAsia="微软雅黑" w:cs="微软雅黑"/>
          <w:bCs/>
          <w:kern w:val="0"/>
          <w:sz w:val="24"/>
          <w:szCs w:val="24"/>
          <w:u w:val="single"/>
          <w14:ligatures w14:val="none"/>
        </w:rPr>
        <w:t>10000</w:t>
      </w:r>
      <w:r>
        <w:rPr>
          <w:rFonts w:hint="eastAsia" w:ascii="微软雅黑" w:hAnsi="微软雅黑" w:eastAsia="微软雅黑" w:cs="微软雅黑"/>
          <w:bCs/>
          <w:kern w:val="0"/>
          <w:sz w:val="24"/>
          <w:szCs w:val="24"/>
          <w14:ligatures w14:val="none"/>
        </w:rPr>
        <w:t>元。</w:t>
      </w:r>
      <w:bookmarkEnd w:id="53"/>
    </w:p>
    <w:p w14:paraId="5DB1AAFC">
      <w:pPr>
        <w:widowControl/>
        <w:numPr>
          <w:ilvl w:val="0"/>
          <w:numId w:val="12"/>
        </w:numPr>
        <w:spacing w:line="360" w:lineRule="auto"/>
        <w:rPr>
          <w:rFonts w:hint="eastAsia" w:ascii="微软雅黑" w:hAnsi="微软雅黑" w:eastAsia="微软雅黑" w:cs="微软雅黑"/>
          <w:bCs/>
          <w:kern w:val="0"/>
          <w:sz w:val="24"/>
          <w:szCs w:val="24"/>
          <w14:ligatures w14:val="none"/>
        </w:rPr>
      </w:pPr>
      <w:bookmarkStart w:id="54" w:name="auto_fouce_32"/>
      <w:r>
        <w:rPr>
          <w:rFonts w:hint="eastAsia" w:ascii="微软雅黑" w:hAnsi="微软雅黑" w:eastAsia="微软雅黑" w:cs="微软雅黑"/>
          <w:bCs/>
          <w:kern w:val="0"/>
          <w:sz w:val="24"/>
          <w:szCs w:val="24"/>
          <w14:ligatures w14:val="none"/>
        </w:rPr>
        <w:t>在合约期内如出现甲方广告漏播</w:t>
      </w:r>
      <w:r>
        <w:rPr>
          <w:rFonts w:hint="eastAsia" w:ascii="微软雅黑" w:hAnsi="微软雅黑" w:eastAsia="微软雅黑" w:cs="微软雅黑"/>
          <w:bCs/>
          <w:kern w:val="0"/>
          <w:sz w:val="24"/>
          <w:szCs w:val="24"/>
          <w:lang w:eastAsia="zh-CN"/>
        </w:rPr>
        <w:t>、</w:t>
      </w:r>
      <w:r>
        <w:rPr>
          <w:rFonts w:hint="eastAsia" w:ascii="微软雅黑" w:hAnsi="微软雅黑" w:eastAsia="微软雅黑" w:cs="微软雅黑"/>
          <w:bCs/>
          <w:kern w:val="0"/>
          <w:sz w:val="24"/>
          <w:szCs w:val="24"/>
          <w14:ligatures w14:val="none"/>
        </w:rPr>
        <w:t>少播</w:t>
      </w:r>
      <w:r>
        <w:rPr>
          <w:rFonts w:hint="eastAsia" w:ascii="微软雅黑" w:hAnsi="微软雅黑" w:eastAsia="微软雅黑" w:cs="微软雅黑"/>
          <w:bCs/>
          <w:kern w:val="0"/>
          <w:sz w:val="24"/>
          <w:szCs w:val="24"/>
          <w:lang w:eastAsia="zh-CN"/>
        </w:rPr>
        <w:t>或内容出错</w:t>
      </w:r>
      <w:r>
        <w:rPr>
          <w:rFonts w:hint="eastAsia" w:ascii="微软雅黑" w:hAnsi="微软雅黑" w:eastAsia="微软雅黑" w:cs="微软雅黑"/>
          <w:bCs/>
          <w:kern w:val="0"/>
          <w:sz w:val="24"/>
          <w:szCs w:val="24"/>
          <w14:ligatures w14:val="none"/>
        </w:rPr>
        <w:t>情况，乙方应以“漏一补二，少一补二”（漏播一天补二天，少播一天补二天）的方式延长甲方广告发布天数</w:t>
      </w:r>
      <w:r>
        <w:rPr>
          <w:rFonts w:hint="eastAsia" w:ascii="微软雅黑" w:hAnsi="微软雅黑" w:eastAsia="微软雅黑" w:cs="微软雅黑"/>
          <w:bCs/>
          <w:kern w:val="0"/>
          <w:sz w:val="24"/>
          <w:szCs w:val="24"/>
          <w:lang w:eastAsia="zh-CN"/>
        </w:rPr>
        <w:t>，补播时段</w:t>
      </w:r>
      <w:r>
        <w:rPr>
          <w:rFonts w:hint="eastAsia" w:ascii="微软雅黑" w:hAnsi="微软雅黑" w:eastAsia="微软雅黑" w:cs="微软雅黑"/>
          <w:bCs/>
          <w:kern w:val="0"/>
          <w:sz w:val="24"/>
          <w:szCs w:val="24"/>
          <w:lang w:eastAsia="zh-CN"/>
          <w14:ligatures w14:val="none"/>
        </w:rPr>
        <w:t>需事先征得甲方书面同意。</w:t>
      </w:r>
      <w:r>
        <w:rPr>
          <w:rFonts w:hint="eastAsia" w:ascii="微软雅黑" w:hAnsi="微软雅黑" w:eastAsia="微软雅黑" w:cs="微软雅黑"/>
          <w:bCs/>
          <w:kern w:val="0"/>
          <w:sz w:val="24"/>
          <w:szCs w:val="24"/>
          <w14:ligatures w14:val="none"/>
        </w:rPr>
        <w:t>如</w:t>
      </w:r>
      <w:r>
        <w:rPr>
          <w:rFonts w:hint="eastAsia" w:ascii="微软雅黑" w:hAnsi="微软雅黑" w:eastAsia="微软雅黑" w:cs="微软雅黑"/>
          <w:bCs/>
          <w:kern w:val="0"/>
          <w:sz w:val="24"/>
          <w:szCs w:val="24"/>
          <w:lang w:eastAsia="zh-CN"/>
        </w:rPr>
        <w:t>甲方选择不顺延，</w:t>
      </w:r>
      <w:r>
        <w:rPr>
          <w:rFonts w:hint="eastAsia" w:ascii="微软雅黑" w:hAnsi="微软雅黑" w:eastAsia="微软雅黑" w:cs="微软雅黑"/>
          <w:bCs/>
          <w:kern w:val="0"/>
          <w:sz w:val="24"/>
          <w:szCs w:val="24"/>
          <w14:ligatures w14:val="none"/>
        </w:rPr>
        <w:t>乙方</w:t>
      </w:r>
      <w:r>
        <w:rPr>
          <w:rFonts w:hint="eastAsia" w:ascii="微软雅黑" w:hAnsi="微软雅黑" w:eastAsia="微软雅黑" w:cs="微软雅黑"/>
          <w:bCs/>
          <w:kern w:val="0"/>
          <w:sz w:val="24"/>
          <w:szCs w:val="24"/>
          <w:lang w:eastAsia="zh-CN"/>
        </w:rPr>
        <w:t>无条件返</w:t>
      </w:r>
      <w:r>
        <w:rPr>
          <w:rFonts w:hint="eastAsia" w:ascii="微软雅黑" w:hAnsi="微软雅黑" w:eastAsia="微软雅黑" w:cs="微软雅黑"/>
          <w:bCs/>
          <w:kern w:val="0"/>
          <w:sz w:val="24"/>
          <w:szCs w:val="24"/>
          <w14:ligatures w14:val="none"/>
        </w:rPr>
        <w:t>还</w:t>
      </w:r>
      <w:r>
        <w:rPr>
          <w:rFonts w:hint="eastAsia" w:ascii="微软雅黑" w:hAnsi="微软雅黑" w:eastAsia="微软雅黑" w:cs="微软雅黑"/>
          <w:bCs/>
          <w:kern w:val="0"/>
          <w:sz w:val="24"/>
          <w:szCs w:val="24"/>
          <w:lang w:eastAsia="zh-CN"/>
        </w:rPr>
        <w:t>全部</w:t>
      </w:r>
      <w:r>
        <w:rPr>
          <w:rFonts w:hint="eastAsia" w:ascii="微软雅黑" w:hAnsi="微软雅黑" w:eastAsia="微软雅黑" w:cs="微软雅黑"/>
          <w:bCs/>
          <w:kern w:val="0"/>
          <w:sz w:val="24"/>
          <w:szCs w:val="24"/>
          <w14:ligatures w14:val="none"/>
        </w:rPr>
        <w:t>未</w:t>
      </w:r>
      <w:r>
        <w:rPr>
          <w:rFonts w:hint="eastAsia" w:ascii="微软雅黑" w:hAnsi="微软雅黑" w:eastAsia="微软雅黑" w:cs="微软雅黑"/>
          <w:bCs/>
          <w:kern w:val="0"/>
          <w:sz w:val="24"/>
          <w:szCs w:val="24"/>
          <w:lang w:eastAsia="zh-CN"/>
        </w:rPr>
        <w:t>履行期间</w:t>
      </w:r>
      <w:r>
        <w:rPr>
          <w:rFonts w:hint="eastAsia" w:ascii="微软雅黑" w:hAnsi="微软雅黑" w:eastAsia="微软雅黑" w:cs="微软雅黑"/>
          <w:bCs/>
          <w:kern w:val="0"/>
          <w:sz w:val="24"/>
          <w:szCs w:val="24"/>
          <w14:ligatures w14:val="none"/>
        </w:rPr>
        <w:t>对应费用</w:t>
      </w:r>
      <w:r>
        <w:rPr>
          <w:rFonts w:hint="eastAsia" w:ascii="微软雅黑" w:hAnsi="微软雅黑" w:eastAsia="微软雅黑" w:cs="微软雅黑"/>
          <w:bCs/>
          <w:kern w:val="0"/>
          <w:sz w:val="24"/>
          <w:szCs w:val="24"/>
          <w:lang w:eastAsia="zh-CN"/>
        </w:rPr>
        <w:t>，</w:t>
      </w:r>
      <w:r>
        <w:rPr>
          <w:rFonts w:hint="eastAsia" w:ascii="微软雅黑" w:hAnsi="微软雅黑" w:eastAsia="微软雅黑" w:cs="微软雅黑"/>
          <w:bCs/>
          <w:kern w:val="0"/>
          <w:sz w:val="24"/>
          <w:szCs w:val="24"/>
          <w14:ligatures w14:val="none"/>
        </w:rPr>
        <w:t>并</w:t>
      </w:r>
      <w:r>
        <w:rPr>
          <w:rFonts w:hint="eastAsia" w:ascii="微软雅黑" w:hAnsi="微软雅黑" w:eastAsia="微软雅黑" w:cs="微软雅黑"/>
          <w:bCs/>
          <w:kern w:val="0"/>
          <w:sz w:val="24"/>
          <w:szCs w:val="24"/>
          <w:lang w:eastAsia="zh-CN"/>
        </w:rPr>
        <w:t>每次</w:t>
      </w:r>
      <w:r>
        <w:rPr>
          <w:rFonts w:hint="eastAsia" w:ascii="微软雅黑" w:hAnsi="微软雅黑" w:eastAsia="微软雅黑" w:cs="微软雅黑"/>
          <w:bCs/>
          <w:kern w:val="0"/>
          <w:sz w:val="24"/>
          <w:szCs w:val="24"/>
          <w14:ligatures w14:val="none"/>
        </w:rPr>
        <w:t>支付违约金</w:t>
      </w:r>
      <w:r>
        <w:rPr>
          <w:rFonts w:hint="eastAsia" w:ascii="微软雅黑" w:hAnsi="微软雅黑" w:eastAsia="微软雅黑" w:cs="微软雅黑"/>
          <w:bCs/>
          <w:kern w:val="0"/>
          <w:sz w:val="24"/>
          <w:szCs w:val="24"/>
          <w:lang w:eastAsia="zh-CN"/>
        </w:rPr>
        <w:t>不少于</w:t>
      </w:r>
      <w:r>
        <w:rPr>
          <w:rFonts w:hint="eastAsia" w:ascii="微软雅黑" w:hAnsi="微软雅黑" w:eastAsia="微软雅黑" w:cs="微软雅黑"/>
          <w:bCs/>
          <w:kern w:val="0"/>
          <w:sz w:val="24"/>
          <w:szCs w:val="24"/>
          <w:u w:val="single"/>
          <w14:ligatures w14:val="none"/>
        </w:rPr>
        <w:t>10000</w:t>
      </w:r>
      <w:r>
        <w:rPr>
          <w:rFonts w:hint="eastAsia" w:ascii="微软雅黑" w:hAnsi="微软雅黑" w:eastAsia="微软雅黑" w:cs="微软雅黑"/>
          <w:bCs/>
          <w:kern w:val="0"/>
          <w:sz w:val="24"/>
          <w:szCs w:val="24"/>
          <w14:ligatures w14:val="none"/>
        </w:rPr>
        <w:t>元</w:t>
      </w:r>
      <w:r>
        <w:rPr>
          <w:rFonts w:hint="eastAsia" w:ascii="微软雅黑" w:hAnsi="微软雅黑" w:eastAsia="微软雅黑" w:cs="微软雅黑"/>
          <w:bCs/>
          <w:kern w:val="0"/>
          <w:sz w:val="24"/>
          <w:szCs w:val="24"/>
          <w:lang w:eastAsia="zh-CN"/>
        </w:rPr>
        <w:t>，违约金可累加且不设上限，不影响甲方依法主张实际损失（含商誉及预期收益损失）</w:t>
      </w:r>
      <w:r>
        <w:rPr>
          <w:rFonts w:hint="eastAsia" w:ascii="微软雅黑" w:hAnsi="微软雅黑" w:eastAsia="微软雅黑" w:cs="微软雅黑"/>
          <w:bCs/>
          <w:kern w:val="0"/>
          <w:sz w:val="24"/>
          <w:szCs w:val="24"/>
          <w14:ligatures w14:val="none"/>
        </w:rPr>
        <w:t>。</w:t>
      </w:r>
      <w:bookmarkEnd w:id="54"/>
    </w:p>
    <w:p w14:paraId="5E1E38AC">
      <w:pPr>
        <w:widowControl/>
        <w:spacing w:line="360" w:lineRule="auto"/>
        <w:ind w:firstLine="480" w:firstLineChars="200"/>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第八条、其他事项</w:t>
      </w:r>
    </w:p>
    <w:p w14:paraId="4D0A9D31">
      <w:pPr>
        <w:widowControl/>
        <w:numPr>
          <w:ilvl w:val="0"/>
          <w:numId w:val="13"/>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整体物料视具体情况而定，</w:t>
      </w:r>
      <w:bookmarkStart w:id="55" w:name="auto_fouce_33"/>
      <w:r>
        <w:rPr>
          <w:rFonts w:hint="eastAsia" w:ascii="微软雅黑" w:hAnsi="微软雅黑" w:eastAsia="微软雅黑" w:cs="微软雅黑"/>
          <w:bCs/>
          <w:kern w:val="0"/>
          <w:sz w:val="24"/>
          <w:szCs w:val="24"/>
          <w14:ligatures w14:val="none"/>
        </w:rPr>
        <w:t>质保期</w:t>
      </w:r>
      <w:r>
        <w:rPr>
          <w:rFonts w:hint="eastAsia" w:ascii="微软雅黑" w:hAnsi="微软雅黑" w:eastAsia="微软雅黑" w:cs="微软雅黑"/>
          <w:bCs/>
          <w:kern w:val="0"/>
          <w:sz w:val="24"/>
          <w:szCs w:val="24"/>
          <w:u w:val="single"/>
          <w:lang w:eastAsia="zh-CN"/>
        </w:rPr>
        <w:t>不少于</w:t>
      </w:r>
      <w:r>
        <w:rPr>
          <w:rFonts w:hint="eastAsia" w:ascii="微软雅黑" w:hAnsi="微软雅黑" w:eastAsia="微软雅黑" w:cs="微软雅黑"/>
          <w:bCs/>
          <w:kern w:val="0"/>
          <w:sz w:val="24"/>
          <w:szCs w:val="24"/>
          <w:u w:val="single"/>
          <w:lang w:val="en-US" w:eastAsia="zh-CN"/>
        </w:rPr>
        <w:t xml:space="preserve">  3  </w:t>
      </w:r>
      <w:r>
        <w:rPr>
          <w:rFonts w:hint="eastAsia" w:ascii="微软雅黑" w:hAnsi="微软雅黑" w:eastAsia="微软雅黑" w:cs="微软雅黑"/>
          <w:bCs/>
          <w:kern w:val="0"/>
          <w:sz w:val="24"/>
          <w:szCs w:val="24"/>
          <w14:ligatures w14:val="none"/>
        </w:rPr>
        <w:t>个月，质保期起始时间为</w:t>
      </w:r>
      <w:r>
        <w:rPr>
          <w:rFonts w:hint="eastAsia" w:ascii="微软雅黑" w:hAnsi="微软雅黑" w:eastAsia="微软雅黑" w:cs="微软雅黑"/>
          <w:bCs/>
          <w:kern w:val="0"/>
          <w:sz w:val="24"/>
          <w:szCs w:val="24"/>
          <w:lang w:eastAsia="zh-CN"/>
        </w:rPr>
        <w:t>广告全部验收合格且正常发布之日</w:t>
      </w:r>
      <w:r>
        <w:rPr>
          <w:rFonts w:hint="eastAsia" w:ascii="微软雅黑" w:hAnsi="微软雅黑" w:eastAsia="微软雅黑" w:cs="微软雅黑"/>
          <w:bCs/>
          <w:kern w:val="0"/>
          <w:sz w:val="24"/>
          <w:szCs w:val="24"/>
          <w14:ligatures w14:val="none"/>
        </w:rPr>
        <w:t>，</w:t>
      </w:r>
      <w:r>
        <w:rPr>
          <w:rFonts w:hint="eastAsia" w:ascii="微软雅黑" w:hAnsi="微软雅黑" w:eastAsia="微软雅黑" w:cs="微软雅黑"/>
          <w:bCs/>
          <w:kern w:val="0"/>
          <w:sz w:val="24"/>
          <w:szCs w:val="24"/>
          <w:lang w:eastAsia="zh-CN"/>
        </w:rPr>
        <w:t>且截止</w:t>
      </w:r>
      <w:r>
        <w:rPr>
          <w:rFonts w:hint="eastAsia" w:ascii="微软雅黑" w:hAnsi="微软雅黑" w:eastAsia="微软雅黑" w:cs="微软雅黑"/>
          <w:bCs/>
          <w:kern w:val="0"/>
          <w:sz w:val="24"/>
          <w:szCs w:val="24"/>
        </w:rPr>
        <w:t>日期</w:t>
      </w:r>
      <w:r>
        <w:rPr>
          <w:rFonts w:hint="eastAsia" w:ascii="微软雅黑" w:hAnsi="微软雅黑" w:eastAsia="微软雅黑" w:cs="微软雅黑"/>
          <w:bCs/>
          <w:kern w:val="0"/>
          <w:sz w:val="24"/>
          <w:szCs w:val="24"/>
          <w:lang w:eastAsia="zh-CN"/>
        </w:rPr>
        <w:t>不早于</w:t>
      </w:r>
      <w:r>
        <w:rPr>
          <w:rFonts w:hint="eastAsia" w:ascii="微软雅黑" w:hAnsi="微软雅黑" w:eastAsia="微软雅黑" w:cs="微软雅黑"/>
          <w:bCs/>
          <w:kern w:val="0"/>
          <w:sz w:val="24"/>
          <w:szCs w:val="24"/>
          <w14:ligatures w14:val="none"/>
        </w:rPr>
        <w:t>项目</w:t>
      </w:r>
      <w:r>
        <w:rPr>
          <w:rFonts w:hint="eastAsia" w:ascii="微软雅黑" w:hAnsi="微软雅黑" w:eastAsia="微软雅黑" w:cs="微软雅黑"/>
          <w:bCs/>
          <w:kern w:val="0"/>
          <w:sz w:val="24"/>
          <w:szCs w:val="24"/>
          <w:lang w:eastAsia="zh-CN"/>
        </w:rPr>
        <w:t>实际终止或拆除日。</w:t>
      </w:r>
      <w:r>
        <w:rPr>
          <w:rFonts w:hint="eastAsia" w:ascii="微软雅黑" w:hAnsi="微软雅黑" w:eastAsia="微软雅黑" w:cs="微软雅黑"/>
          <w:bCs/>
          <w:kern w:val="0"/>
          <w:sz w:val="24"/>
          <w:szCs w:val="24"/>
          <w14:ligatures w14:val="none"/>
        </w:rPr>
        <w:t>质保期</w:t>
      </w:r>
      <w:r>
        <w:rPr>
          <w:rFonts w:hint="eastAsia" w:ascii="微软雅黑" w:hAnsi="微软雅黑" w:eastAsia="微软雅黑" w:cs="微软雅黑"/>
          <w:bCs/>
          <w:kern w:val="0"/>
          <w:sz w:val="24"/>
          <w:szCs w:val="24"/>
          <w:lang w:eastAsia="zh-CN"/>
        </w:rPr>
        <w:t>内如因产品本身或安装质量问题产生瑕疵，乙方须无条件免费修复，且修复期内所占广告未发布时间应顺延或从费用中扣除；因第三方专业机构认定</w:t>
      </w:r>
      <w:r>
        <w:rPr>
          <w:rFonts w:hint="eastAsia" w:ascii="微软雅黑" w:hAnsi="微软雅黑" w:eastAsia="微软雅黑" w:cs="微软雅黑"/>
          <w:bCs/>
          <w:kern w:val="0"/>
          <w:sz w:val="24"/>
          <w:szCs w:val="24"/>
          <w14:ligatures w14:val="none"/>
        </w:rPr>
        <w:t>为</w:t>
      </w:r>
      <w:r>
        <w:rPr>
          <w:rFonts w:hint="eastAsia" w:ascii="微软雅黑" w:hAnsi="微软雅黑" w:eastAsia="微软雅黑" w:cs="微软雅黑"/>
          <w:bCs/>
          <w:kern w:val="0"/>
          <w:sz w:val="24"/>
          <w:szCs w:val="24"/>
          <w:lang w:eastAsia="zh-CN"/>
        </w:rPr>
        <w:t>质量问题的</w:t>
      </w:r>
      <w:r>
        <w:rPr>
          <w:rFonts w:hint="eastAsia" w:ascii="微软雅黑" w:hAnsi="微软雅黑" w:eastAsia="微软雅黑" w:cs="微软雅黑"/>
          <w:bCs/>
          <w:kern w:val="0"/>
          <w:sz w:val="24"/>
          <w:szCs w:val="24"/>
          <w14:ligatures w14:val="none"/>
        </w:rPr>
        <w:t>，</w:t>
      </w:r>
      <w:r>
        <w:rPr>
          <w:rFonts w:hint="eastAsia" w:ascii="微软雅黑" w:hAnsi="微软雅黑" w:eastAsia="微软雅黑" w:cs="微软雅黑"/>
          <w:bCs/>
          <w:kern w:val="0"/>
          <w:sz w:val="24"/>
          <w:szCs w:val="24"/>
          <w:lang w:eastAsia="zh-CN"/>
        </w:rPr>
        <w:t>按其结论执行。</w:t>
      </w:r>
      <w:bookmarkEnd w:id="55"/>
      <w:bookmarkStart w:id="56" w:name="auto_fouce_34"/>
      <w:r>
        <w:rPr>
          <w:rFonts w:hint="eastAsia" w:ascii="微软雅黑" w:hAnsi="微软雅黑" w:eastAsia="微软雅黑" w:cs="微软雅黑"/>
          <w:bCs/>
          <w:kern w:val="0"/>
          <w:sz w:val="24"/>
          <w:szCs w:val="24"/>
          <w14:ligatures w14:val="none"/>
        </w:rPr>
        <w:t>质保期内因产品自身原因引起的质量问题由乙方负责免费维修，且产生的费用由乙方自行承担</w:t>
      </w:r>
      <w:r>
        <w:rPr>
          <w:rFonts w:hint="eastAsia" w:ascii="微软雅黑" w:hAnsi="微软雅黑" w:eastAsia="微软雅黑" w:cs="微软雅黑"/>
          <w:bCs/>
          <w:kern w:val="0"/>
          <w:sz w:val="24"/>
          <w:szCs w:val="24"/>
          <w:lang w:eastAsia="zh-CN"/>
        </w:rPr>
        <w:t>。质保期内同一问题累计维修超过3次的，甲方有权要求乙方更换广告牌整体结构，并就由此造成的损失向乙方索赔，所涉费用全部由乙方承担。</w:t>
      </w:r>
      <w:r>
        <w:rPr>
          <w:rFonts w:hint="eastAsia" w:ascii="微软雅黑" w:hAnsi="微软雅黑" w:eastAsia="微软雅黑" w:cs="微软雅黑"/>
          <w:bCs/>
          <w:kern w:val="0"/>
          <w:sz w:val="24"/>
          <w:szCs w:val="24"/>
          <w14:ligatures w14:val="none"/>
        </w:rPr>
        <w:t>因人为和不可抗拒等因素导致的质量问题，由此产生的责任和费用无需乙方承担。</w:t>
      </w:r>
      <w:bookmarkEnd w:id="56"/>
    </w:p>
    <w:p w14:paraId="186663DA">
      <w:pPr>
        <w:widowControl/>
        <w:numPr>
          <w:ilvl w:val="0"/>
          <w:numId w:val="13"/>
        </w:numPr>
        <w:spacing w:line="360" w:lineRule="auto"/>
        <w:rPr>
          <w:rFonts w:hint="eastAsia" w:ascii="微软雅黑" w:hAnsi="微软雅黑" w:eastAsia="微软雅黑" w:cs="微软雅黑"/>
          <w:bCs/>
          <w:kern w:val="0"/>
          <w:sz w:val="24"/>
          <w:szCs w:val="24"/>
          <w14:ligatures w14:val="none"/>
        </w:rPr>
      </w:pPr>
      <w:bookmarkStart w:id="57" w:name="auto_fouce_35"/>
      <w:r>
        <w:rPr>
          <w:rFonts w:hint="eastAsia" w:ascii="微软雅黑" w:hAnsi="微软雅黑" w:eastAsia="微软雅黑" w:cs="微软雅黑"/>
          <w:bCs/>
          <w:kern w:val="0"/>
          <w:sz w:val="24"/>
          <w:szCs w:val="24"/>
          <w14:ligatures w14:val="none"/>
        </w:rPr>
        <w:t>乙方需提前</w:t>
      </w:r>
      <w:r>
        <w:rPr>
          <w:rFonts w:hint="eastAsia" w:ascii="微软雅黑" w:hAnsi="微软雅黑" w:eastAsia="微软雅黑" w:cs="微软雅黑"/>
          <w:bCs/>
          <w:kern w:val="0"/>
          <w:sz w:val="24"/>
          <w:szCs w:val="24"/>
          <w:lang w:eastAsia="zh-CN"/>
          <w14:ligatures w14:val="none"/>
        </w:rPr>
        <w:t>勘查现场</w:t>
      </w:r>
      <w:r>
        <w:rPr>
          <w:rFonts w:hint="eastAsia" w:ascii="微软雅黑" w:hAnsi="微软雅黑" w:eastAsia="微软雅黑" w:cs="微软雅黑"/>
          <w:bCs/>
          <w:kern w:val="0"/>
          <w:sz w:val="24"/>
          <w:szCs w:val="24"/>
          <w14:ligatures w14:val="none"/>
        </w:rPr>
        <w:t>施工环境和安装点位，</w:t>
      </w:r>
      <w:r>
        <w:rPr>
          <w:rFonts w:hint="eastAsia" w:ascii="微软雅黑" w:hAnsi="微软雅黑" w:eastAsia="微软雅黑" w:cs="微软雅黑"/>
          <w:bCs/>
          <w:kern w:val="0"/>
          <w:sz w:val="24"/>
          <w:szCs w:val="24"/>
          <w:lang w:eastAsia="zh-CN"/>
        </w:rPr>
        <w:t>并就场地和安装点位的适用性、合规性以书面形式向</w:t>
      </w:r>
      <w:r>
        <w:rPr>
          <w:rFonts w:hint="eastAsia" w:ascii="微软雅黑" w:hAnsi="微软雅黑" w:eastAsia="微软雅黑" w:cs="微软雅黑"/>
          <w:bCs/>
          <w:kern w:val="0"/>
          <w:sz w:val="24"/>
          <w:szCs w:val="24"/>
          <w14:ligatures w14:val="none"/>
        </w:rPr>
        <w:t>甲方</w:t>
      </w:r>
      <w:r>
        <w:rPr>
          <w:rFonts w:hint="eastAsia" w:ascii="微软雅黑" w:hAnsi="微软雅黑" w:eastAsia="微软雅黑" w:cs="微软雅黑"/>
          <w:bCs/>
          <w:kern w:val="0"/>
          <w:sz w:val="24"/>
          <w:szCs w:val="24"/>
          <w:lang w:eastAsia="zh-CN"/>
        </w:rPr>
        <w:t>出具勘查确认意见。若乙方未在实际施工前就存在问题出具书面异议，则视为完全认可甲方</w:t>
      </w:r>
      <w:r>
        <w:rPr>
          <w:rFonts w:hint="eastAsia" w:ascii="微软雅黑" w:hAnsi="微软雅黑" w:eastAsia="微软雅黑" w:cs="微软雅黑"/>
          <w:bCs/>
          <w:kern w:val="0"/>
          <w:sz w:val="24"/>
          <w:szCs w:val="24"/>
          <w14:ligatures w14:val="none"/>
        </w:rPr>
        <w:t>所</w:t>
      </w:r>
      <w:r>
        <w:rPr>
          <w:rFonts w:hint="eastAsia" w:ascii="微软雅黑" w:hAnsi="微软雅黑" w:eastAsia="微软雅黑" w:cs="微软雅黑"/>
          <w:bCs/>
          <w:kern w:val="0"/>
          <w:sz w:val="24"/>
          <w:szCs w:val="24"/>
          <w:lang w:eastAsia="zh-CN"/>
        </w:rPr>
        <w:t>提供的场地和安装条件，后续发</w:t>
      </w:r>
      <w:r>
        <w:rPr>
          <w:rFonts w:hint="eastAsia" w:ascii="微软雅黑" w:hAnsi="微软雅黑" w:eastAsia="微软雅黑" w:cs="微软雅黑"/>
          <w:bCs/>
          <w:kern w:val="0"/>
          <w:sz w:val="24"/>
          <w:szCs w:val="24"/>
          <w14:ligatures w14:val="none"/>
        </w:rPr>
        <w:t>生</w:t>
      </w:r>
      <w:r>
        <w:rPr>
          <w:rFonts w:hint="eastAsia" w:ascii="微软雅黑" w:hAnsi="微软雅黑" w:eastAsia="微软雅黑" w:cs="微软雅黑"/>
          <w:bCs/>
          <w:kern w:val="0"/>
          <w:sz w:val="24"/>
          <w:szCs w:val="24"/>
          <w:lang w:eastAsia="zh-CN"/>
        </w:rPr>
        <w:t>任何因场地问题引发</w:t>
      </w:r>
      <w:r>
        <w:rPr>
          <w:rFonts w:hint="eastAsia" w:ascii="微软雅黑" w:hAnsi="微软雅黑" w:eastAsia="微软雅黑" w:cs="微软雅黑"/>
          <w:bCs/>
          <w:kern w:val="0"/>
          <w:sz w:val="24"/>
          <w:szCs w:val="24"/>
          <w14:ligatures w14:val="none"/>
        </w:rPr>
        <w:t>的</w:t>
      </w:r>
      <w:r>
        <w:rPr>
          <w:rFonts w:hint="eastAsia" w:ascii="微软雅黑" w:hAnsi="微软雅黑" w:eastAsia="微软雅黑" w:cs="微软雅黑"/>
          <w:bCs/>
          <w:kern w:val="0"/>
          <w:sz w:val="24"/>
          <w:szCs w:val="24"/>
          <w:lang w:eastAsia="zh-CN"/>
        </w:rPr>
        <w:t>责任或</w:t>
      </w:r>
      <w:r>
        <w:rPr>
          <w:rFonts w:hint="eastAsia" w:ascii="微软雅黑" w:hAnsi="微软雅黑" w:eastAsia="微软雅黑" w:cs="微软雅黑"/>
          <w:bCs/>
          <w:kern w:val="0"/>
          <w:sz w:val="24"/>
          <w:szCs w:val="24"/>
          <w14:ligatures w14:val="none"/>
        </w:rPr>
        <w:t>费用</w:t>
      </w:r>
      <w:r>
        <w:rPr>
          <w:rFonts w:hint="eastAsia" w:ascii="微软雅黑" w:hAnsi="微软雅黑" w:eastAsia="微软雅黑" w:cs="微软雅黑"/>
          <w:bCs/>
          <w:kern w:val="0"/>
          <w:sz w:val="24"/>
          <w:szCs w:val="24"/>
          <w:lang w:eastAsia="zh-CN"/>
        </w:rPr>
        <w:t>，均由乙方承担</w:t>
      </w:r>
      <w:r>
        <w:rPr>
          <w:rFonts w:hint="eastAsia" w:ascii="微软雅黑" w:hAnsi="微软雅黑" w:eastAsia="微软雅黑" w:cs="微软雅黑"/>
          <w:bCs/>
          <w:kern w:val="0"/>
          <w:sz w:val="24"/>
          <w:szCs w:val="24"/>
          <w14:ligatures w14:val="none"/>
        </w:rPr>
        <w:t>。</w:t>
      </w:r>
      <w:bookmarkEnd w:id="57"/>
    </w:p>
    <w:p w14:paraId="7DE611F5">
      <w:pPr>
        <w:widowControl/>
        <w:numPr>
          <w:ilvl w:val="0"/>
          <w:numId w:val="13"/>
        </w:numPr>
        <w:spacing w:line="360" w:lineRule="auto"/>
        <w:rPr>
          <w:rFonts w:hint="eastAsia" w:ascii="微软雅黑" w:hAnsi="微软雅黑" w:eastAsia="微软雅黑" w:cs="微软雅黑"/>
          <w:bCs/>
          <w:kern w:val="0"/>
          <w:sz w:val="24"/>
          <w:szCs w:val="24"/>
          <w14:ligatures w14:val="none"/>
        </w:rPr>
      </w:pPr>
      <w:bookmarkStart w:id="58" w:name="auto_fouce_36"/>
      <w:r>
        <w:rPr>
          <w:rFonts w:hint="eastAsia" w:ascii="微软雅黑" w:hAnsi="微软雅黑" w:eastAsia="微软雅黑" w:cs="微软雅黑"/>
          <w:bCs/>
          <w:kern w:val="0"/>
          <w:sz w:val="24"/>
          <w:szCs w:val="24"/>
          <w14:ligatures w14:val="none"/>
        </w:rPr>
        <w:t>因甲方提供的安装位置不符，造成影响施工进度和安全隐患的由甲方承担相应修改费用和责任。</w:t>
      </w:r>
    </w:p>
    <w:p w14:paraId="7D5B883A">
      <w:pPr>
        <w:widowControl/>
        <w:numPr>
          <w:ilvl w:val="0"/>
          <w:numId w:val="13"/>
        </w:numPr>
        <w:spacing w:line="360" w:lineRule="auto"/>
        <w:rPr>
          <w:rFonts w:hint="eastAsia" w:ascii="微软雅黑" w:hAnsi="微软雅黑" w:eastAsia="微软雅黑" w:cs="微软雅黑"/>
          <w:b w:val="0"/>
          <w:bCs/>
          <w:kern w:val="0"/>
          <w:sz w:val="24"/>
          <w:szCs w:val="24"/>
          <w14:ligatures w14:val="none"/>
        </w:rPr>
      </w:pPr>
      <w:r>
        <w:rPr>
          <w:rFonts w:hint="eastAsia" w:ascii="微软雅黑" w:hAnsi="微软雅黑" w:eastAsia="微软雅黑" w:cs="微软雅黑"/>
          <w:bCs/>
          <w:kern w:val="0"/>
          <w:sz w:val="24"/>
          <w:szCs w:val="24"/>
          <w:lang w:eastAsia="zh-CN"/>
        </w:rPr>
        <w:t>乙方不得未经甲方书面同意将本合同</w:t>
      </w:r>
      <w:r>
        <w:rPr>
          <w:rFonts w:hint="eastAsia" w:ascii="微软雅黑" w:hAnsi="微软雅黑" w:eastAsia="微软雅黑" w:cs="微软雅黑"/>
          <w:bCs/>
          <w:kern w:val="0"/>
          <w:sz w:val="24"/>
          <w:szCs w:val="24"/>
          <w:lang w:eastAsia="zh-CN"/>
          <w14:ligatures w14:val="none"/>
        </w:rPr>
        <w:t>约定的</w:t>
      </w:r>
      <w:r>
        <w:rPr>
          <w:rFonts w:hint="eastAsia" w:ascii="微软雅黑" w:hAnsi="微软雅黑" w:eastAsia="微软雅黑" w:cs="微软雅黑"/>
          <w:bCs/>
          <w:kern w:val="0"/>
          <w:sz w:val="24"/>
          <w:szCs w:val="24"/>
          <w:lang w:eastAsia="zh-CN"/>
        </w:rPr>
        <w:t>业务转包或分包，若有违反，</w:t>
      </w:r>
      <w:r>
        <w:rPr>
          <w:rFonts w:hint="eastAsia" w:ascii="微软雅黑" w:hAnsi="微软雅黑" w:eastAsia="微软雅黑" w:cs="微软雅黑"/>
          <w:b w:val="0"/>
          <w:bCs/>
          <w:kern w:val="0"/>
          <w:sz w:val="24"/>
          <w:szCs w:val="24"/>
          <w:lang w:eastAsia="zh-CN"/>
        </w:rPr>
        <w:t>甲方有权立即解除合同，并要求乙方</w:t>
      </w:r>
      <w:r>
        <w:rPr>
          <w:rFonts w:hint="eastAsia" w:ascii="微软雅黑" w:hAnsi="微软雅黑" w:eastAsia="微软雅黑" w:cs="微软雅黑"/>
          <w:b w:val="0"/>
          <w:bCs/>
          <w:kern w:val="0"/>
          <w:sz w:val="24"/>
          <w:szCs w:val="24"/>
        </w:rPr>
        <w:t>返还甲方已支付的费用且</w:t>
      </w:r>
      <w:r>
        <w:rPr>
          <w:rFonts w:hint="eastAsia" w:ascii="微软雅黑" w:hAnsi="微软雅黑" w:eastAsia="微软雅黑" w:cs="微软雅黑"/>
          <w:b w:val="0"/>
          <w:bCs/>
          <w:kern w:val="0"/>
          <w:sz w:val="24"/>
          <w:szCs w:val="24"/>
          <w:lang w:eastAsia="zh-CN"/>
        </w:rPr>
        <w:t>支付合同总价50%的违约金。</w:t>
      </w:r>
      <w:bookmarkEnd w:id="58"/>
    </w:p>
    <w:p w14:paraId="1C9C8695">
      <w:pPr>
        <w:widowControl/>
        <w:numPr>
          <w:ilvl w:val="0"/>
          <w:numId w:val="13"/>
        </w:numPr>
        <w:spacing w:line="360" w:lineRule="auto"/>
        <w:rPr>
          <w:rFonts w:hint="eastAsia" w:ascii="微软雅黑" w:hAnsi="微软雅黑" w:eastAsia="微软雅黑" w:cs="微软雅黑"/>
          <w:bCs/>
          <w:kern w:val="0"/>
          <w:sz w:val="24"/>
          <w:szCs w:val="24"/>
          <w14:ligatures w14:val="none"/>
        </w:rPr>
      </w:pPr>
      <w:bookmarkStart w:id="59" w:name="auto_fouce_37"/>
      <w:r>
        <w:rPr>
          <w:rFonts w:hint="eastAsia" w:ascii="微软雅黑" w:hAnsi="微软雅黑" w:eastAsia="微软雅黑" w:cs="微软雅黑"/>
          <w:b w:val="0"/>
          <w:bCs/>
          <w:kern w:val="0"/>
          <w:sz w:val="24"/>
          <w:szCs w:val="24"/>
          <w14:ligatures w14:val="none"/>
        </w:rPr>
        <w:t>本合同未尽事宜，甲乙双方可另行协商解决，经双方同意后，通过签订书面补充协议的形式约定，补充协议</w:t>
      </w:r>
      <w:r>
        <w:rPr>
          <w:rFonts w:hint="eastAsia" w:ascii="微软雅黑" w:hAnsi="微软雅黑" w:eastAsia="微软雅黑" w:cs="微软雅黑"/>
          <w:b w:val="0"/>
          <w:bCs/>
          <w:kern w:val="0"/>
          <w:sz w:val="24"/>
          <w:szCs w:val="24"/>
          <w:lang w:eastAsia="zh-CN"/>
        </w:rPr>
        <w:t>仅在</w:t>
      </w:r>
      <w:r>
        <w:rPr>
          <w:rFonts w:hint="eastAsia" w:ascii="微软雅黑" w:hAnsi="微软雅黑" w:eastAsia="微软雅黑" w:cs="微软雅黑"/>
          <w:b w:val="0"/>
          <w:bCs/>
          <w:kern w:val="0"/>
          <w:sz w:val="24"/>
          <w:szCs w:val="24"/>
          <w14:ligatures w14:val="none"/>
        </w:rPr>
        <w:t>经</w:t>
      </w:r>
      <w:r>
        <w:rPr>
          <w:rFonts w:hint="eastAsia" w:ascii="微软雅黑" w:hAnsi="微软雅黑" w:eastAsia="微软雅黑" w:cs="微软雅黑"/>
          <w:b w:val="0"/>
          <w:bCs/>
          <w:kern w:val="0"/>
          <w:sz w:val="24"/>
          <w:szCs w:val="24"/>
          <w:lang w:eastAsia="zh-CN"/>
        </w:rPr>
        <w:t>甲</w:t>
      </w:r>
      <w:r>
        <w:rPr>
          <w:rFonts w:hint="eastAsia" w:ascii="微软雅黑" w:hAnsi="微软雅黑" w:eastAsia="微软雅黑" w:cs="微软雅黑"/>
          <w:b w:val="0"/>
          <w:bCs/>
          <w:kern w:val="0"/>
          <w:sz w:val="24"/>
          <w:szCs w:val="24"/>
          <w14:ligatures w14:val="none"/>
        </w:rPr>
        <w:t>方</w:t>
      </w:r>
      <w:r>
        <w:rPr>
          <w:rFonts w:hint="eastAsia" w:ascii="微软雅黑" w:hAnsi="微软雅黑" w:eastAsia="微软雅黑" w:cs="微软雅黑"/>
          <w:b w:val="0"/>
          <w:bCs/>
          <w:kern w:val="0"/>
          <w:sz w:val="24"/>
          <w:szCs w:val="24"/>
          <w:lang w:eastAsia="zh-CN"/>
        </w:rPr>
        <w:t>法人</w:t>
      </w:r>
      <w:r>
        <w:rPr>
          <w:rFonts w:hint="eastAsia" w:ascii="微软雅黑" w:hAnsi="微软雅黑" w:eastAsia="微软雅黑" w:cs="微软雅黑"/>
          <w:b w:val="0"/>
          <w:bCs/>
          <w:kern w:val="0"/>
          <w:sz w:val="24"/>
          <w:szCs w:val="24"/>
          <w14:ligatures w14:val="none"/>
        </w:rPr>
        <w:t>代表或</w:t>
      </w:r>
      <w:r>
        <w:rPr>
          <w:rFonts w:hint="eastAsia" w:ascii="微软雅黑" w:hAnsi="微软雅黑" w:eastAsia="微软雅黑" w:cs="微软雅黑"/>
          <w:b w:val="0"/>
          <w:bCs/>
          <w:kern w:val="0"/>
          <w:sz w:val="24"/>
          <w:szCs w:val="24"/>
          <w:lang w:eastAsia="zh-CN"/>
        </w:rPr>
        <w:t>法定授权高层书面审批</w:t>
      </w:r>
      <w:r>
        <w:rPr>
          <w:rFonts w:hint="eastAsia" w:ascii="微软雅黑" w:hAnsi="微软雅黑" w:eastAsia="微软雅黑" w:cs="微软雅黑"/>
          <w:b w:val="0"/>
          <w:bCs/>
          <w:kern w:val="0"/>
          <w:sz w:val="24"/>
          <w:szCs w:val="24"/>
          <w14:ligatures w14:val="none"/>
        </w:rPr>
        <w:t>后</w:t>
      </w:r>
      <w:r>
        <w:rPr>
          <w:rFonts w:hint="eastAsia" w:ascii="微软雅黑" w:hAnsi="微软雅黑" w:eastAsia="微软雅黑" w:cs="微软雅黑"/>
          <w:b w:val="0"/>
          <w:bCs/>
          <w:kern w:val="0"/>
          <w:sz w:val="24"/>
          <w:szCs w:val="24"/>
          <w:lang w:eastAsia="zh-CN"/>
        </w:rPr>
        <w:t>方可</w:t>
      </w:r>
      <w:r>
        <w:rPr>
          <w:rFonts w:hint="eastAsia" w:ascii="微软雅黑" w:hAnsi="微软雅黑" w:eastAsia="微软雅黑" w:cs="微软雅黑"/>
          <w:b w:val="0"/>
          <w:bCs/>
          <w:kern w:val="0"/>
          <w:sz w:val="24"/>
          <w:szCs w:val="24"/>
          <w14:ligatures w14:val="none"/>
        </w:rPr>
        <w:t>生效。</w:t>
      </w:r>
      <w:r>
        <w:rPr>
          <w:rFonts w:hint="eastAsia" w:ascii="微软雅黑" w:hAnsi="微软雅黑" w:eastAsia="微软雅黑" w:cs="微软雅黑"/>
          <w:b w:val="0"/>
          <w:bCs/>
          <w:kern w:val="0"/>
          <w:sz w:val="24"/>
          <w:szCs w:val="24"/>
          <w:lang w:eastAsia="zh-CN"/>
        </w:rPr>
        <w:t>若乙方因税务、用工、违规经营、被查封或吊销执照等</w:t>
      </w:r>
      <w:r>
        <w:rPr>
          <w:rFonts w:hint="eastAsia" w:ascii="微软雅黑" w:hAnsi="微软雅黑" w:eastAsia="微软雅黑" w:cs="微软雅黑"/>
          <w:b w:val="0"/>
          <w:bCs/>
          <w:kern w:val="0"/>
          <w:sz w:val="24"/>
          <w:szCs w:val="24"/>
        </w:rPr>
        <w:t>原因丧失履约能力</w:t>
      </w:r>
      <w:r>
        <w:rPr>
          <w:rFonts w:hint="eastAsia" w:ascii="微软雅黑" w:hAnsi="微软雅黑" w:eastAsia="微软雅黑" w:cs="微软雅黑"/>
          <w:b w:val="0"/>
          <w:bCs/>
          <w:kern w:val="0"/>
          <w:sz w:val="24"/>
          <w:szCs w:val="24"/>
          <w:lang w:eastAsia="zh-CN"/>
        </w:rPr>
        <w:t>，甲方可直接单方解除合同并要求乙方无条</w:t>
      </w:r>
      <w:r>
        <w:rPr>
          <w:rFonts w:hint="eastAsia" w:ascii="微软雅黑" w:hAnsi="微软雅黑" w:eastAsia="微软雅黑" w:cs="微软雅黑"/>
          <w:bCs/>
          <w:kern w:val="0"/>
          <w:sz w:val="24"/>
          <w:szCs w:val="24"/>
          <w:lang w:eastAsia="zh-CN"/>
        </w:rPr>
        <w:t>件退返全部未履行部分价款及赔偿全部损失。</w:t>
      </w:r>
      <w:bookmarkEnd w:id="59"/>
    </w:p>
    <w:p w14:paraId="0BB947E8">
      <w:pPr>
        <w:widowControl/>
        <w:numPr>
          <w:ilvl w:val="0"/>
          <w:numId w:val="13"/>
        </w:numPr>
        <w:spacing w:line="360" w:lineRule="auto"/>
        <w:rPr>
          <w:rFonts w:hint="eastAsia" w:ascii="微软雅黑" w:hAnsi="微软雅黑" w:eastAsia="微软雅黑" w:cs="微软雅黑"/>
          <w:bCs/>
          <w:kern w:val="0"/>
          <w:sz w:val="24"/>
          <w:szCs w:val="24"/>
        </w:rPr>
      </w:pPr>
      <w:bookmarkStart w:id="60" w:name="auto_fouce_40"/>
      <w:r>
        <w:rPr>
          <w:rFonts w:hint="eastAsia" w:ascii="微软雅黑" w:hAnsi="微软雅黑" w:eastAsia="微软雅黑" w:cs="微软雅黑"/>
          <w:bCs/>
          <w:kern w:val="0"/>
          <w:sz w:val="24"/>
          <w:szCs w:val="24"/>
          <w14:ligatures w14:val="none"/>
        </w:rPr>
        <w:t>合同签订后，甲乙双方因本合同发生争议，应以协商方式解决；若协商不成，由甲方住所地人民法院诉讼管辖解决纠纷。</w:t>
      </w:r>
      <w:bookmarkStart w:id="61" w:name="auto_fouce_42"/>
    </w:p>
    <w:p w14:paraId="32FB88D0">
      <w:pPr>
        <w:widowControl/>
        <w:numPr>
          <w:ilvl w:val="0"/>
          <w:numId w:val="13"/>
        </w:numPr>
        <w:spacing w:line="360" w:lineRule="auto"/>
        <w:rPr>
          <w:rFonts w:hint="eastAsia" w:ascii="微软雅黑" w:hAnsi="微软雅黑" w:eastAsia="微软雅黑" w:cs="微软雅黑"/>
          <w:bCs/>
          <w:kern w:val="0"/>
          <w:sz w:val="24"/>
          <w:szCs w:val="24"/>
        </w:rPr>
      </w:pPr>
      <w:r>
        <w:rPr>
          <w:rFonts w:hint="eastAsia" w:ascii="微软雅黑" w:hAnsi="微软雅黑" w:eastAsia="微软雅黑" w:cs="微软雅黑"/>
          <w:bCs/>
          <w:kern w:val="0"/>
          <w:sz w:val="24"/>
          <w:szCs w:val="24"/>
          <w:lang w:eastAsia="zh-CN"/>
        </w:rPr>
        <w:t>甲方有权要求乙方在合同签订时支付合同总额20%作为履约保证金，作为乙方履约及质量的担保，履约保证金在本合同履行完毕且无质量争议、无违约罚款扣除后的30日内无息退还乙方。</w:t>
      </w:r>
    </w:p>
    <w:bookmarkEnd w:id="61"/>
    <w:p w14:paraId="69F87349">
      <w:pPr>
        <w:widowControl/>
        <w:numPr>
          <w:ilvl w:val="0"/>
          <w:numId w:val="13"/>
        </w:numPr>
        <w:spacing w:line="360" w:lineRule="auto"/>
        <w:rPr>
          <w:rFonts w:hint="eastAsia" w:ascii="微软雅黑" w:hAnsi="微软雅黑" w:eastAsia="微软雅黑" w:cs="微软雅黑"/>
          <w:bCs/>
          <w:kern w:val="0"/>
          <w:sz w:val="24"/>
          <w:szCs w:val="24"/>
          <w14:ligatures w14:val="none"/>
        </w:rPr>
      </w:pPr>
      <w:bookmarkStart w:id="62" w:name="auto_fouce_41"/>
      <w:r>
        <w:rPr>
          <w:rFonts w:hint="eastAsia" w:ascii="微软雅黑" w:hAnsi="微软雅黑" w:eastAsia="微软雅黑" w:cs="微软雅黑"/>
          <w:bCs/>
          <w:kern w:val="0"/>
          <w:sz w:val="24"/>
          <w:szCs w:val="24"/>
          <w:lang w:eastAsia="zh-CN"/>
          <w14:ligatures w14:val="none"/>
        </w:rPr>
        <w:t>广告载体设施除甲方书面要求保留所有权之外，其余情况下广告载体设施的处置、废弃物拆除和后期清理责任全部由乙方承担，甲方对此不负任何责任，如因此发生纠纷或行政处罚，由乙方单独负责。</w:t>
      </w:r>
      <w:bookmarkEnd w:id="62"/>
      <w:r>
        <w:rPr>
          <w:rFonts w:hint="eastAsia" w:ascii="微软雅黑" w:hAnsi="微软雅黑" w:eastAsia="微软雅黑" w:cs="微软雅黑"/>
          <w:bCs/>
          <w:kern w:val="0"/>
          <w:sz w:val="24"/>
          <w:szCs w:val="24"/>
          <w:lang w:eastAsia="zh-CN"/>
          <w14:ligatures w14:val="none"/>
        </w:rPr>
        <w:t xml:space="preserve">  </w:t>
      </w:r>
      <w:r>
        <w:rPr>
          <w:rFonts w:hint="eastAsia" w:ascii="微软雅黑" w:hAnsi="微软雅黑" w:eastAsia="微软雅黑" w:cs="微软雅黑"/>
          <w:bCs/>
          <w:kern w:val="0"/>
          <w:sz w:val="24"/>
          <w:szCs w:val="24"/>
          <w:lang w:eastAsia="zh-CN"/>
        </w:rPr>
        <w:t>在争议或诉讼期间，甲方有权暂停支付合同剩余款项，直至争议解决。</w:t>
      </w:r>
      <w:bookmarkEnd w:id="60"/>
    </w:p>
    <w:p w14:paraId="585F2F3A">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 xml:space="preserve">    第九条、合同组成及效力</w:t>
      </w:r>
    </w:p>
    <w:p w14:paraId="4E146281">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    1</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本合同自双方加盖公司印章后生效。</w:t>
      </w:r>
    </w:p>
    <w:p w14:paraId="1F37AE85">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    2</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本合同未尽事宜，双方应友好协商解决，并以书面形式签订《补充合同》，该补充合同与本合同具有同等法律效力。</w:t>
      </w:r>
    </w:p>
    <w:p w14:paraId="65AD7930">
      <w:pPr>
        <w:widowControl/>
        <w:spacing w:line="360" w:lineRule="auto"/>
        <w:rPr>
          <w:rFonts w:hint="eastAsia" w:ascii="微软雅黑" w:hAnsi="微软雅黑" w:eastAsia="微软雅黑" w:cs="微软雅黑"/>
          <w:kern w:val="0"/>
          <w:sz w:val="24"/>
          <w:szCs w:val="24"/>
          <w:lang w:eastAsia="zh-CN"/>
        </w:rPr>
      </w:pPr>
      <w:r>
        <w:rPr>
          <w:rFonts w:hint="eastAsia" w:ascii="微软雅黑" w:hAnsi="微软雅黑" w:eastAsia="微软雅黑" w:cs="微软雅黑"/>
          <w:kern w:val="0"/>
          <w:sz w:val="24"/>
          <w:szCs w:val="24"/>
          <w14:ligatures w14:val="none"/>
        </w:rPr>
        <w:t xml:space="preserve">    3</w:t>
      </w:r>
      <w:bookmarkStart w:id="63" w:name="auto_fouce_43"/>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本合同的附件是合同的有效组成部分。</w:t>
      </w:r>
      <w:bookmarkEnd w:id="63"/>
    </w:p>
    <w:p w14:paraId="36D735FB">
      <w:pPr>
        <w:spacing w:line="520" w:lineRule="exact"/>
        <w:ind w:firstLine="240" w:firstLineChars="100"/>
        <w:rPr>
          <w:rFonts w:hint="eastAsia" w:ascii="微软雅黑" w:hAnsi="微软雅黑" w:eastAsia="微软雅黑" w:cs="微软雅黑"/>
          <w:sz w:val="24"/>
          <w:szCs w:val="24"/>
        </w:rPr>
      </w:pPr>
      <w:bookmarkStart w:id="64" w:name="auto_fouce_44"/>
      <w:r>
        <w:rPr>
          <w:rFonts w:hint="eastAsia" w:ascii="微软雅黑" w:hAnsi="微软雅黑" w:eastAsia="微软雅黑" w:cs="微软雅黑"/>
          <w:kern w:val="0"/>
          <w:sz w:val="24"/>
          <w:szCs w:val="24"/>
          <w:lang w:eastAsia="zh-CN"/>
        </w:rPr>
        <w:t>通知送达条款：双方确认本合同首部载明的地址为有效</w:t>
      </w:r>
      <w:r>
        <w:rPr>
          <w:rFonts w:hint="eastAsia" w:ascii="微软雅黑" w:hAnsi="微软雅黑" w:eastAsia="微软雅黑" w:cs="微软雅黑"/>
          <w:kern w:val="0"/>
          <w:sz w:val="24"/>
          <w:szCs w:val="24"/>
        </w:rPr>
        <w:t>联系方式</w:t>
      </w:r>
      <w:r>
        <w:rPr>
          <w:rFonts w:hint="eastAsia" w:ascii="微软雅黑" w:hAnsi="微软雅黑" w:eastAsia="微软雅黑" w:cs="微软雅黑"/>
          <w:kern w:val="0"/>
          <w:sz w:val="24"/>
          <w:szCs w:val="24"/>
          <w:lang w:eastAsia="zh-CN"/>
        </w:rPr>
        <w:t>，作为本合同项下各方送达各类通知、函件等文件材料，以及司法机关、仲裁机构、公证机关送达各类诉讼文书、仲裁文书、法律文书的有效送达地址。地址变更未提前5日书面通知的，原地址仍视为有效。</w:t>
      </w:r>
    </w:p>
    <w:bookmarkEnd w:id="64"/>
    <w:p w14:paraId="556F4B5B">
      <w:pPr>
        <w:widowControl/>
        <w:numPr>
          <w:ilvl w:val="0"/>
          <w:numId w:val="11"/>
        </w:numPr>
        <w:spacing w:line="360" w:lineRule="auto"/>
        <w:ind w:left="1055" w:leftChars="0" w:hanging="425" w:firstLineChars="0"/>
        <w:rPr>
          <w:rFonts w:hint="eastAsia" w:ascii="微软雅黑" w:hAnsi="微软雅黑" w:eastAsia="微软雅黑" w:cs="微软雅黑"/>
          <w:bCs/>
          <w:kern w:val="0"/>
          <w:sz w:val="24"/>
          <w:szCs w:val="24"/>
          <w:lang w:eastAsia="zh-CN"/>
          <w14:ligatures w14:val="none"/>
        </w:rPr>
      </w:pPr>
      <w:r>
        <w:rPr>
          <w:rFonts w:hint="eastAsia" w:ascii="微软雅黑" w:hAnsi="微软雅黑" w:eastAsia="微软雅黑" w:cs="微软雅黑"/>
          <w:kern w:val="0"/>
          <w:sz w:val="24"/>
          <w:szCs w:val="24"/>
          <w14:ligatures w14:val="none"/>
        </w:rPr>
        <w:t>本合同壹式</w:t>
      </w:r>
      <w:r>
        <w:rPr>
          <w:rFonts w:hint="eastAsia" w:ascii="微软雅黑" w:hAnsi="微软雅黑" w:eastAsia="微软雅黑" w:cs="微软雅黑"/>
          <w:kern w:val="0"/>
          <w:sz w:val="24"/>
          <w:szCs w:val="24"/>
          <w:u w:val="single"/>
          <w14:ligatures w14:val="none"/>
        </w:rPr>
        <w:t>肆</w:t>
      </w:r>
      <w:r>
        <w:rPr>
          <w:rFonts w:hint="eastAsia" w:ascii="微软雅黑" w:hAnsi="微软雅黑" w:eastAsia="微软雅黑" w:cs="微软雅黑"/>
          <w:kern w:val="0"/>
          <w:sz w:val="24"/>
          <w:szCs w:val="24"/>
          <w14:ligatures w14:val="none"/>
        </w:rPr>
        <w:t>份，甲方</w:t>
      </w:r>
      <w:r>
        <w:rPr>
          <w:rFonts w:hint="eastAsia" w:ascii="微软雅黑" w:hAnsi="微软雅黑" w:eastAsia="微软雅黑" w:cs="微软雅黑"/>
          <w:kern w:val="0"/>
          <w:sz w:val="24"/>
          <w:szCs w:val="24"/>
          <w:u w:val="single"/>
          <w14:ligatures w14:val="none"/>
        </w:rPr>
        <w:t>叁</w:t>
      </w:r>
      <w:r>
        <w:rPr>
          <w:rFonts w:hint="eastAsia" w:ascii="微软雅黑" w:hAnsi="微软雅黑" w:eastAsia="微软雅黑" w:cs="微软雅黑"/>
          <w:kern w:val="0"/>
          <w:sz w:val="24"/>
          <w:szCs w:val="24"/>
          <w14:ligatures w14:val="none"/>
        </w:rPr>
        <w:t>份乙方</w:t>
      </w:r>
      <w:r>
        <w:rPr>
          <w:rFonts w:hint="eastAsia" w:ascii="微软雅黑" w:hAnsi="微软雅黑" w:eastAsia="微软雅黑" w:cs="微软雅黑"/>
          <w:kern w:val="0"/>
          <w:sz w:val="24"/>
          <w:szCs w:val="24"/>
          <w:u w:val="single"/>
          <w14:ligatures w14:val="none"/>
        </w:rPr>
        <w:t>壹</w:t>
      </w:r>
      <w:r>
        <w:rPr>
          <w:rFonts w:hint="eastAsia" w:ascii="微软雅黑" w:hAnsi="微软雅黑" w:eastAsia="微软雅黑" w:cs="微软雅黑"/>
          <w:kern w:val="0"/>
          <w:sz w:val="24"/>
          <w:szCs w:val="24"/>
          <w14:ligatures w14:val="none"/>
        </w:rPr>
        <w:t>份，具有同等法律效力</w:t>
      </w:r>
      <w:r>
        <w:rPr>
          <w:rFonts w:hint="eastAsia" w:ascii="微软雅黑" w:hAnsi="微软雅黑" w:eastAsia="微软雅黑" w:cs="微软雅黑"/>
          <w:bCs/>
          <w:kern w:val="0"/>
          <w:sz w:val="24"/>
          <w:szCs w:val="24"/>
          <w14:ligatures w14:val="none"/>
        </w:rPr>
        <w:t>。</w:t>
      </w:r>
      <w:r>
        <w:rPr>
          <w:rFonts w:hint="eastAsia" w:ascii="微软雅黑" w:hAnsi="微软雅黑" w:eastAsia="微软雅黑" w:cs="微软雅黑"/>
          <w:bCs/>
          <w:kern w:val="0"/>
          <w:sz w:val="24"/>
          <w:szCs w:val="24"/>
          <w:lang w:eastAsia="zh-CN"/>
          <w14:ligatures w14:val="none"/>
        </w:rPr>
        <w:t xml:space="preserve"> </w:t>
      </w:r>
      <w:bookmarkStart w:id="65" w:name="auto_fouce_45"/>
      <w:bookmarkEnd w:id="65"/>
    </w:p>
    <w:p w14:paraId="3A5ADC87">
      <w:pPr>
        <w:widowControl/>
        <w:numPr>
          <w:ilvl w:val="0"/>
          <w:numId w:val="0"/>
        </w:numPr>
        <w:spacing w:line="360" w:lineRule="auto"/>
        <w:rPr>
          <w:rFonts w:hint="eastAsia" w:ascii="微软雅黑" w:hAnsi="微软雅黑" w:eastAsia="微软雅黑" w:cs="微软雅黑"/>
          <w:bCs/>
          <w:kern w:val="0"/>
          <w:sz w:val="24"/>
          <w:szCs w:val="24"/>
          <w:lang w:eastAsia="zh-CN"/>
          <w14:ligatures w14:val="none"/>
        </w:rPr>
      </w:pPr>
    </w:p>
    <w:p w14:paraId="020153F0">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甲方：                                乙方：                                        </w:t>
      </w:r>
    </w:p>
    <w:p w14:paraId="01E58E97">
      <w:pPr>
        <w:widowControl/>
        <w:spacing w:line="360" w:lineRule="auto"/>
        <w:rPr>
          <w:rFonts w:hint="eastAsia" w:ascii="微软雅黑" w:hAnsi="微软雅黑" w:eastAsia="微软雅黑" w:cs="微软雅黑"/>
          <w:kern w:val="0"/>
          <w:sz w:val="24"/>
          <w:szCs w:val="24"/>
          <w:lang w:eastAsia="zh-CN"/>
        </w:rPr>
      </w:pPr>
      <w:r>
        <w:rPr>
          <w:rFonts w:hint="eastAsia" w:ascii="微软雅黑" w:hAnsi="微软雅黑" w:eastAsia="微软雅黑" w:cs="微软雅黑"/>
          <w:kern w:val="0"/>
          <w:sz w:val="24"/>
          <w:szCs w:val="24"/>
          <w14:ligatures w14:val="none"/>
        </w:rPr>
        <w:t>授权代表：                            授权代表：</w:t>
      </w:r>
      <w:bookmarkStart w:id="66" w:name="auto_fouce_47"/>
    </w:p>
    <w:bookmarkEnd w:id="66"/>
    <w:p w14:paraId="113BE09C">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日期：　                              日期：</w:t>
      </w:r>
    </w:p>
    <w:p w14:paraId="3F517B63">
      <w:pPr>
        <w:widowControl w:val="0"/>
        <w:spacing w:line="360" w:lineRule="auto"/>
        <w:rPr>
          <w:rFonts w:hint="eastAsia" w:ascii="微软雅黑" w:hAnsi="微软雅黑" w:eastAsia="微软雅黑" w:cs="微软雅黑"/>
          <w:b/>
          <w:sz w:val="24"/>
          <w:szCs w:val="24"/>
        </w:rPr>
      </w:pPr>
    </w:p>
    <w:p w14:paraId="24CC72A1">
      <w:pPr>
        <w:pStyle w:val="28"/>
        <w:ind w:left="0" w:leftChars="0" w:firstLine="0" w:firstLineChars="0"/>
        <w:rPr>
          <w:rFonts w:hint="eastAsia" w:ascii="微软雅黑" w:hAnsi="微软雅黑" w:eastAsia="微软雅黑" w:cs="微软雅黑"/>
        </w:rPr>
      </w:pPr>
    </w:p>
    <w:sectPr>
      <w:headerReference r:id="rId9" w:type="default"/>
      <w:footerReference r:id="rId10"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ED7F">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611FC3B4">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C6EE2">
    <w:pPr>
      <w:spacing w:line="230" w:lineRule="auto"/>
      <w:ind w:left="4082"/>
      <w:rPr>
        <w:rFonts w:hint="eastAsia" w:ascii="仿宋" w:hAnsi="仿宋" w:eastAsia="仿宋" w:cs="仿宋"/>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F781E">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BEEA6">
    <w:pPr>
      <w:pStyle w:val="21"/>
      <w:jc w:val="both"/>
      <w:rPr>
        <w:rFonts w:hint="eastAsia"/>
      </w:rPr>
    </w:pPr>
    <w:r>
      <w:rPr>
        <w:rFonts w:hint="eastAsia"/>
        <w:lang w:eastAsia="zh-CN"/>
      </w:rPr>
      <w:t>合肥市包河区城市更新建设有限公司</w:t>
    </w: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F8C6">
    <w:pPr>
      <w:pStyle w:val="21"/>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03DA0">
    <w:pPr>
      <w:pStyle w:val="21"/>
      <w:jc w:val="both"/>
      <w:rPr>
        <w:rFonts w:hint="eastAsia"/>
      </w:rPr>
    </w:pPr>
    <w:r>
      <w:rPr>
        <w:rFonts w:hint="eastAsia"/>
        <w:lang w:eastAsia="zh-CN"/>
      </w:rPr>
      <w:t>合肥市包河区城市更新建设有限公司</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FC7EF"/>
    <w:multiLevelType w:val="singleLevel"/>
    <w:tmpl w:val="901FC7EF"/>
    <w:lvl w:ilvl="0" w:tentative="0">
      <w:start w:val="1"/>
      <w:numFmt w:val="decimal"/>
      <w:lvlText w:val="%1."/>
      <w:lvlJc w:val="left"/>
      <w:pPr>
        <w:ind w:left="1055" w:hanging="425"/>
      </w:pPr>
      <w:rPr>
        <w:rFonts w:hint="default"/>
      </w:rPr>
    </w:lvl>
  </w:abstractNum>
  <w:abstractNum w:abstractNumId="1">
    <w:nsid w:val="9794128D"/>
    <w:multiLevelType w:val="singleLevel"/>
    <w:tmpl w:val="9794128D"/>
    <w:lvl w:ilvl="0" w:tentative="0">
      <w:start w:val="6"/>
      <w:numFmt w:val="chineseCounting"/>
      <w:suff w:val="nothing"/>
      <w:lvlText w:val="%1、"/>
      <w:lvlJc w:val="left"/>
      <w:rPr>
        <w:rFonts w:hint="eastAsia"/>
      </w:rPr>
    </w:lvl>
  </w:abstractNum>
  <w:abstractNum w:abstractNumId="2">
    <w:nsid w:val="997270C2"/>
    <w:multiLevelType w:val="singleLevel"/>
    <w:tmpl w:val="997270C2"/>
    <w:lvl w:ilvl="0" w:tentative="0">
      <w:start w:val="2"/>
      <w:numFmt w:val="chineseCounting"/>
      <w:suff w:val="nothing"/>
      <w:lvlText w:val="%1、"/>
      <w:lvlJc w:val="left"/>
      <w:rPr>
        <w:rFonts w:hint="eastAsia"/>
      </w:rPr>
    </w:lvl>
  </w:abstractNum>
  <w:abstractNum w:abstractNumId="3">
    <w:nsid w:val="A9E41B90"/>
    <w:multiLevelType w:val="singleLevel"/>
    <w:tmpl w:val="A9E41B90"/>
    <w:lvl w:ilvl="0" w:tentative="0">
      <w:start w:val="1"/>
      <w:numFmt w:val="decimal"/>
      <w:lvlText w:val="%1."/>
      <w:lvlJc w:val="left"/>
      <w:pPr>
        <w:tabs>
          <w:tab w:val="left" w:pos="312"/>
        </w:tabs>
      </w:pPr>
    </w:lvl>
  </w:abstractNum>
  <w:abstractNum w:abstractNumId="4">
    <w:nsid w:val="B1633118"/>
    <w:multiLevelType w:val="singleLevel"/>
    <w:tmpl w:val="B1633118"/>
    <w:lvl w:ilvl="0" w:tentative="0">
      <w:start w:val="1"/>
      <w:numFmt w:val="decimal"/>
      <w:lvlText w:val="%1."/>
      <w:lvlJc w:val="left"/>
      <w:pPr>
        <w:ind w:left="635" w:hanging="425"/>
      </w:pPr>
      <w:rPr>
        <w:rFonts w:hint="default"/>
      </w:rPr>
    </w:lvl>
  </w:abstractNum>
  <w:abstractNum w:abstractNumId="5">
    <w:nsid w:val="CEA4AC8B"/>
    <w:multiLevelType w:val="singleLevel"/>
    <w:tmpl w:val="CEA4AC8B"/>
    <w:lvl w:ilvl="0" w:tentative="0">
      <w:start w:val="1"/>
      <w:numFmt w:val="chineseCounting"/>
      <w:suff w:val="nothing"/>
      <w:lvlText w:val="%1、"/>
      <w:lvlJc w:val="left"/>
      <w:rPr>
        <w:rFonts w:hint="eastAsia"/>
      </w:rPr>
    </w:lvl>
  </w:abstractNum>
  <w:abstractNum w:abstractNumId="6">
    <w:nsid w:val="DE4C4906"/>
    <w:multiLevelType w:val="singleLevel"/>
    <w:tmpl w:val="DE4C4906"/>
    <w:lvl w:ilvl="0" w:tentative="0">
      <w:start w:val="1"/>
      <w:numFmt w:val="decimal"/>
      <w:lvlText w:val="%1."/>
      <w:lvlJc w:val="left"/>
      <w:pPr>
        <w:ind w:left="635" w:hanging="425"/>
      </w:pPr>
      <w:rPr>
        <w:rFonts w:hint="default"/>
      </w:rPr>
    </w:lvl>
  </w:abstractNum>
  <w:abstractNum w:abstractNumId="7">
    <w:nsid w:val="E4E8B912"/>
    <w:multiLevelType w:val="singleLevel"/>
    <w:tmpl w:val="E4E8B912"/>
    <w:lvl w:ilvl="0" w:tentative="0">
      <w:start w:val="1"/>
      <w:numFmt w:val="decimal"/>
      <w:suff w:val="nothing"/>
      <w:lvlText w:val="%1、"/>
      <w:lvlJc w:val="left"/>
    </w:lvl>
  </w:abstractNum>
  <w:abstractNum w:abstractNumId="8">
    <w:nsid w:val="EB2E0D1C"/>
    <w:multiLevelType w:val="singleLevel"/>
    <w:tmpl w:val="EB2E0D1C"/>
    <w:lvl w:ilvl="0" w:tentative="0">
      <w:start w:val="1"/>
      <w:numFmt w:val="decimal"/>
      <w:lvlText w:val="%1."/>
      <w:lvlJc w:val="left"/>
      <w:pPr>
        <w:ind w:left="425" w:hanging="425"/>
      </w:pPr>
      <w:rPr>
        <w:rFonts w:hint="default"/>
      </w:rPr>
    </w:lvl>
  </w:abstractNum>
  <w:abstractNum w:abstractNumId="9">
    <w:nsid w:val="FFB68599"/>
    <w:multiLevelType w:val="singleLevel"/>
    <w:tmpl w:val="FFB68599"/>
    <w:lvl w:ilvl="0" w:tentative="0">
      <w:start w:val="1"/>
      <w:numFmt w:val="decimal"/>
      <w:lvlText w:val="%1)"/>
      <w:lvlJc w:val="left"/>
      <w:pPr>
        <w:ind w:left="1055" w:hanging="425"/>
      </w:pPr>
      <w:rPr>
        <w:rFonts w:hint="default"/>
      </w:rPr>
    </w:lvl>
  </w:abstractNum>
  <w:abstractNum w:abstractNumId="10">
    <w:nsid w:val="1B4D124C"/>
    <w:multiLevelType w:val="singleLevel"/>
    <w:tmpl w:val="1B4D124C"/>
    <w:lvl w:ilvl="0" w:tentative="0">
      <w:start w:val="1"/>
      <w:numFmt w:val="decimal"/>
      <w:lvlText w:val="%1."/>
      <w:lvlJc w:val="left"/>
      <w:pPr>
        <w:ind w:left="425" w:hanging="425"/>
      </w:pPr>
      <w:rPr>
        <w:rFonts w:hint="default"/>
      </w:rPr>
    </w:lvl>
  </w:abstractNum>
  <w:abstractNum w:abstractNumId="11">
    <w:nsid w:val="40FFD1E6"/>
    <w:multiLevelType w:val="singleLevel"/>
    <w:tmpl w:val="40FFD1E6"/>
    <w:lvl w:ilvl="0" w:tentative="0">
      <w:start w:val="1"/>
      <w:numFmt w:val="decimal"/>
      <w:lvlText w:val="%1."/>
      <w:lvlJc w:val="left"/>
      <w:pPr>
        <w:ind w:left="635" w:hanging="425"/>
      </w:pPr>
      <w:rPr>
        <w:rFonts w:hint="default"/>
      </w:rPr>
    </w:lvl>
  </w:abstractNum>
  <w:abstractNum w:abstractNumId="12">
    <w:nsid w:val="75117D64"/>
    <w:multiLevelType w:val="singleLevel"/>
    <w:tmpl w:val="75117D64"/>
    <w:lvl w:ilvl="0" w:tentative="0">
      <w:start w:val="1"/>
      <w:numFmt w:val="decimal"/>
      <w:lvlText w:val="%1."/>
      <w:lvlJc w:val="left"/>
      <w:pPr>
        <w:ind w:left="1055" w:hanging="425"/>
      </w:pPr>
      <w:rPr>
        <w:rFonts w:hint="default"/>
      </w:rPr>
    </w:lvl>
  </w:abstractNum>
  <w:num w:numId="1">
    <w:abstractNumId w:val="4"/>
  </w:num>
  <w:num w:numId="2">
    <w:abstractNumId w:val="11"/>
  </w:num>
  <w:num w:numId="3">
    <w:abstractNumId w:val="9"/>
  </w:num>
  <w:num w:numId="4">
    <w:abstractNumId w:val="6"/>
  </w:num>
  <w:num w:numId="5">
    <w:abstractNumId w:val="1"/>
  </w:num>
  <w:num w:numId="6">
    <w:abstractNumId w:val="2"/>
  </w:num>
  <w:num w:numId="7">
    <w:abstractNumId w:val="3"/>
  </w:num>
  <w:num w:numId="8">
    <w:abstractNumId w:val="7"/>
  </w:num>
  <w:num w:numId="9">
    <w:abstractNumId w:val="5"/>
  </w:num>
  <w:num w:numId="10">
    <w:abstractNumId w:val="0"/>
  </w:num>
  <w:num w:numId="11">
    <w:abstractNumId w:val="12"/>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567E4"/>
    <w:rsid w:val="00066D0A"/>
    <w:rsid w:val="00075CE0"/>
    <w:rsid w:val="00082C09"/>
    <w:rsid w:val="00091236"/>
    <w:rsid w:val="000A668A"/>
    <w:rsid w:val="000B0372"/>
    <w:rsid w:val="000B7C53"/>
    <w:rsid w:val="000E2C79"/>
    <w:rsid w:val="000E4E0E"/>
    <w:rsid w:val="000E4F1A"/>
    <w:rsid w:val="00101932"/>
    <w:rsid w:val="00123F38"/>
    <w:rsid w:val="001576F3"/>
    <w:rsid w:val="001821D9"/>
    <w:rsid w:val="00197033"/>
    <w:rsid w:val="001A632E"/>
    <w:rsid w:val="001A6430"/>
    <w:rsid w:val="001B0F7D"/>
    <w:rsid w:val="001C275E"/>
    <w:rsid w:val="001D27CC"/>
    <w:rsid w:val="001D653F"/>
    <w:rsid w:val="001E6686"/>
    <w:rsid w:val="001F0665"/>
    <w:rsid w:val="00203E4B"/>
    <w:rsid w:val="002149E6"/>
    <w:rsid w:val="00224F58"/>
    <w:rsid w:val="00225728"/>
    <w:rsid w:val="0024081B"/>
    <w:rsid w:val="00241DBE"/>
    <w:rsid w:val="00243075"/>
    <w:rsid w:val="0024429E"/>
    <w:rsid w:val="00244CB3"/>
    <w:rsid w:val="002460BF"/>
    <w:rsid w:val="002526B0"/>
    <w:rsid w:val="00252956"/>
    <w:rsid w:val="00254D25"/>
    <w:rsid w:val="002556AC"/>
    <w:rsid w:val="00276A92"/>
    <w:rsid w:val="00287935"/>
    <w:rsid w:val="00296E8D"/>
    <w:rsid w:val="002B2639"/>
    <w:rsid w:val="002D7379"/>
    <w:rsid w:val="002F0D1E"/>
    <w:rsid w:val="002F67F3"/>
    <w:rsid w:val="003148A9"/>
    <w:rsid w:val="003175B4"/>
    <w:rsid w:val="00320A1F"/>
    <w:rsid w:val="00341CEB"/>
    <w:rsid w:val="003422DE"/>
    <w:rsid w:val="003450C2"/>
    <w:rsid w:val="00376DED"/>
    <w:rsid w:val="00382F89"/>
    <w:rsid w:val="0039063B"/>
    <w:rsid w:val="00391D2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6170F"/>
    <w:rsid w:val="00461F84"/>
    <w:rsid w:val="00470AE1"/>
    <w:rsid w:val="004714CE"/>
    <w:rsid w:val="0047592E"/>
    <w:rsid w:val="00483330"/>
    <w:rsid w:val="00486C9C"/>
    <w:rsid w:val="00493DCC"/>
    <w:rsid w:val="00497CE4"/>
    <w:rsid w:val="004A5674"/>
    <w:rsid w:val="004C3D1A"/>
    <w:rsid w:val="004D51BF"/>
    <w:rsid w:val="004E2088"/>
    <w:rsid w:val="004F42CF"/>
    <w:rsid w:val="004F5CDE"/>
    <w:rsid w:val="00505141"/>
    <w:rsid w:val="00512BE8"/>
    <w:rsid w:val="0051567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4446D"/>
    <w:rsid w:val="00656C30"/>
    <w:rsid w:val="00660812"/>
    <w:rsid w:val="0066408A"/>
    <w:rsid w:val="006770CF"/>
    <w:rsid w:val="006820FA"/>
    <w:rsid w:val="006A0B8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4B32"/>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A68EC"/>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38E5"/>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C3414"/>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08C7"/>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730CD"/>
    <w:rsid w:val="00C9685D"/>
    <w:rsid w:val="00C96D4D"/>
    <w:rsid w:val="00CC52EC"/>
    <w:rsid w:val="00CC678B"/>
    <w:rsid w:val="00CC6AD3"/>
    <w:rsid w:val="00CF27FC"/>
    <w:rsid w:val="00CF6079"/>
    <w:rsid w:val="00D0557B"/>
    <w:rsid w:val="00D16C1A"/>
    <w:rsid w:val="00D172CF"/>
    <w:rsid w:val="00D34EFC"/>
    <w:rsid w:val="00D41A21"/>
    <w:rsid w:val="00D56EA3"/>
    <w:rsid w:val="00D611BE"/>
    <w:rsid w:val="00D64C06"/>
    <w:rsid w:val="00D64EC3"/>
    <w:rsid w:val="00D67F49"/>
    <w:rsid w:val="00D72E9D"/>
    <w:rsid w:val="00D84A84"/>
    <w:rsid w:val="00D864CC"/>
    <w:rsid w:val="00DA185B"/>
    <w:rsid w:val="00DB195C"/>
    <w:rsid w:val="00DB4FC1"/>
    <w:rsid w:val="00DC0C33"/>
    <w:rsid w:val="00DD25A9"/>
    <w:rsid w:val="00DD2E1E"/>
    <w:rsid w:val="00DE4649"/>
    <w:rsid w:val="00DE76E9"/>
    <w:rsid w:val="00DF3BA2"/>
    <w:rsid w:val="00E02410"/>
    <w:rsid w:val="00E0634E"/>
    <w:rsid w:val="00E1256A"/>
    <w:rsid w:val="00E1336B"/>
    <w:rsid w:val="00E164C4"/>
    <w:rsid w:val="00E33B42"/>
    <w:rsid w:val="00E4484F"/>
    <w:rsid w:val="00E61C2F"/>
    <w:rsid w:val="00E636BF"/>
    <w:rsid w:val="00E6410A"/>
    <w:rsid w:val="00E71039"/>
    <w:rsid w:val="00E71A03"/>
    <w:rsid w:val="00E72CCC"/>
    <w:rsid w:val="00E80500"/>
    <w:rsid w:val="00E86AD0"/>
    <w:rsid w:val="00E973BE"/>
    <w:rsid w:val="00EC04DF"/>
    <w:rsid w:val="00EC05E3"/>
    <w:rsid w:val="00ED0FFD"/>
    <w:rsid w:val="00EE63A1"/>
    <w:rsid w:val="00EF316E"/>
    <w:rsid w:val="00EF3D98"/>
    <w:rsid w:val="00EF43FA"/>
    <w:rsid w:val="00F024FC"/>
    <w:rsid w:val="00F06A6A"/>
    <w:rsid w:val="00F112C0"/>
    <w:rsid w:val="00F36366"/>
    <w:rsid w:val="00F568E6"/>
    <w:rsid w:val="00F705D5"/>
    <w:rsid w:val="00F75BE8"/>
    <w:rsid w:val="00F80743"/>
    <w:rsid w:val="00F8325C"/>
    <w:rsid w:val="00FA3068"/>
    <w:rsid w:val="00FB2E99"/>
    <w:rsid w:val="00FB59A2"/>
    <w:rsid w:val="00FC031C"/>
    <w:rsid w:val="00FC1A9F"/>
    <w:rsid w:val="00FD279F"/>
    <w:rsid w:val="00FD67D1"/>
    <w:rsid w:val="00FF54BE"/>
    <w:rsid w:val="019809F2"/>
    <w:rsid w:val="01AF35D1"/>
    <w:rsid w:val="031B5916"/>
    <w:rsid w:val="038866DA"/>
    <w:rsid w:val="03A81E16"/>
    <w:rsid w:val="04E377CC"/>
    <w:rsid w:val="084F3130"/>
    <w:rsid w:val="08B822D7"/>
    <w:rsid w:val="094B50D5"/>
    <w:rsid w:val="09D81E5A"/>
    <w:rsid w:val="0C4C36F9"/>
    <w:rsid w:val="0C6B31CA"/>
    <w:rsid w:val="0CA82AC4"/>
    <w:rsid w:val="0E4B63E2"/>
    <w:rsid w:val="10AE6120"/>
    <w:rsid w:val="11437FDD"/>
    <w:rsid w:val="12F901BB"/>
    <w:rsid w:val="137A0028"/>
    <w:rsid w:val="148B75BC"/>
    <w:rsid w:val="157B135B"/>
    <w:rsid w:val="18820242"/>
    <w:rsid w:val="18F94EE5"/>
    <w:rsid w:val="19200C6E"/>
    <w:rsid w:val="1989731E"/>
    <w:rsid w:val="1BE91714"/>
    <w:rsid w:val="1BEC2FB3"/>
    <w:rsid w:val="1C597EB4"/>
    <w:rsid w:val="1CA05E61"/>
    <w:rsid w:val="1CE907CF"/>
    <w:rsid w:val="1CEB5797"/>
    <w:rsid w:val="1E2B1A6B"/>
    <w:rsid w:val="1F737547"/>
    <w:rsid w:val="1F9574BD"/>
    <w:rsid w:val="216D64F7"/>
    <w:rsid w:val="22FD76B7"/>
    <w:rsid w:val="25AF5AE5"/>
    <w:rsid w:val="2B8101D0"/>
    <w:rsid w:val="2D5B7FCC"/>
    <w:rsid w:val="2DDB30C8"/>
    <w:rsid w:val="2E250044"/>
    <w:rsid w:val="2E2925FB"/>
    <w:rsid w:val="2E670113"/>
    <w:rsid w:val="2F565974"/>
    <w:rsid w:val="308C0468"/>
    <w:rsid w:val="339500D4"/>
    <w:rsid w:val="33EF0395"/>
    <w:rsid w:val="340C668B"/>
    <w:rsid w:val="366C4B34"/>
    <w:rsid w:val="36F52353"/>
    <w:rsid w:val="36FE1278"/>
    <w:rsid w:val="38B05B5E"/>
    <w:rsid w:val="3959427F"/>
    <w:rsid w:val="3A5E1F81"/>
    <w:rsid w:val="3A8842A6"/>
    <w:rsid w:val="3CBD26BE"/>
    <w:rsid w:val="3D2363DE"/>
    <w:rsid w:val="3D8B661D"/>
    <w:rsid w:val="44FF48D5"/>
    <w:rsid w:val="459F7FF5"/>
    <w:rsid w:val="45ED3D22"/>
    <w:rsid w:val="46824EB2"/>
    <w:rsid w:val="499D34CE"/>
    <w:rsid w:val="49A62143"/>
    <w:rsid w:val="49B05A02"/>
    <w:rsid w:val="4A445526"/>
    <w:rsid w:val="4ECD137F"/>
    <w:rsid w:val="4F8537C2"/>
    <w:rsid w:val="4FCC19DB"/>
    <w:rsid w:val="500D5A7C"/>
    <w:rsid w:val="514E2DFA"/>
    <w:rsid w:val="517C0631"/>
    <w:rsid w:val="52A32E2E"/>
    <w:rsid w:val="531954E3"/>
    <w:rsid w:val="55A726C6"/>
    <w:rsid w:val="55C75F06"/>
    <w:rsid w:val="55D16F76"/>
    <w:rsid w:val="561B70A7"/>
    <w:rsid w:val="571961BE"/>
    <w:rsid w:val="5C2B5EAA"/>
    <w:rsid w:val="5D061D07"/>
    <w:rsid w:val="5DDA2B31"/>
    <w:rsid w:val="5EE02C52"/>
    <w:rsid w:val="60256EF4"/>
    <w:rsid w:val="619658ED"/>
    <w:rsid w:val="63E35C42"/>
    <w:rsid w:val="63E9358D"/>
    <w:rsid w:val="646F78AA"/>
    <w:rsid w:val="66707E9D"/>
    <w:rsid w:val="669B208A"/>
    <w:rsid w:val="67567630"/>
    <w:rsid w:val="67A24F14"/>
    <w:rsid w:val="681C38A5"/>
    <w:rsid w:val="695A5730"/>
    <w:rsid w:val="69A668E3"/>
    <w:rsid w:val="6B2E0035"/>
    <w:rsid w:val="6CAC58D7"/>
    <w:rsid w:val="6D360370"/>
    <w:rsid w:val="6DDB2AEC"/>
    <w:rsid w:val="6F635A09"/>
    <w:rsid w:val="70660DD2"/>
    <w:rsid w:val="718764F1"/>
    <w:rsid w:val="71EF3DD8"/>
    <w:rsid w:val="730E6910"/>
    <w:rsid w:val="73FD1ECD"/>
    <w:rsid w:val="74736F42"/>
    <w:rsid w:val="7A136886"/>
    <w:rsid w:val="7B6273C9"/>
    <w:rsid w:val="7CFB3A0A"/>
    <w:rsid w:val="7CFD384D"/>
    <w:rsid w:val="7F27031D"/>
    <w:rsid w:val="7FFE7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paragraph" w:customStyle="1" w:styleId="79">
    <w:name w:val="Table Text"/>
    <w:basedOn w:val="1"/>
    <w:semiHidden/>
    <w:qFormat/>
    <w:uiPriority w:val="0"/>
    <w:rPr>
      <w:rFonts w:ascii="宋体" w:hAnsi="宋体" w:eastAsia="宋体" w:cs="宋体"/>
      <w:sz w:val="24"/>
      <w:szCs w:val="24"/>
      <w:lang w:eastAsia="en-US"/>
    </w:rPr>
  </w:style>
  <w:style w:type="character" w:customStyle="1" w:styleId="80">
    <w:name w:val="font61"/>
    <w:basedOn w:val="31"/>
    <w:qFormat/>
    <w:uiPriority w:val="0"/>
    <w:rPr>
      <w:rFonts w:hint="eastAsia" w:ascii="微软雅黑" w:hAnsi="微软雅黑" w:eastAsia="微软雅黑" w:cs="微软雅黑"/>
      <w:color w:val="000000"/>
      <w:sz w:val="22"/>
      <w:szCs w:val="22"/>
      <w:u w:val="single"/>
    </w:rPr>
  </w:style>
  <w:style w:type="paragraph" w:customStyle="1" w:styleId="81">
    <w:name w:val="List"/>
    <w:basedOn w:val="1"/>
    <w:qFormat/>
    <w:uiPriority w:val="0"/>
    <w:pPr>
      <w:ind w:left="200" w:hanging="200" w:hanging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f0b8e475-17ad-434b-bf50-afe6bcf50dcf</errorID>
      <errorWord>第三条、</errorWord>
      <group>L1_Punc</group>
      <groupName>标点问题</groupName>
      <ability>L2_Punc_CN</ability>
      <abilityName>标点符号问题</abilityName>
      <candidateList>
        <item>第三条，</item>
      </candidateList>
      <explain>连接词前后不宜使用顿号，建议使用逗号。</explain>
      <paraID>29DDBC9D</paraID>
      <start>4</start>
      <end>8</end>
      <status>ignored</status>
      <modifiedWord/>
      <trackRevisions>false</trackRevisions>
    </reviewItem>
    <reviewItem>
      <errorID>25d8668a-3371-40f5-9bda-5e7f8f6b4496</errorID>
      <errorWord>:</errorWord>
      <group>L1_Format</group>
      <groupName>格式问题</groupName>
      <ability>L2_HalfPunc_CN</ability>
      <abilityName>全半角问题</abilityName>
      <candidateList>
        <item>：</item>
      </candidateList>
      <explain>文本全半角错误。</explain>
      <paraID>7C4C583E</paraID>
      <start>27</start>
      <end>28</end>
      <status>modified</status>
      <modifiedWord>：</modifiedWord>
      <trackRevisions>false</trackRevisions>
    </reviewItem>
    <reviewItem>
      <errorID>ba62fc68-cb9e-4867-b7bf-68084d6b429f</errorID>
      <errorWord>平米</errorWord>
      <group>L1_Word</group>
      <groupName>字词问题</groupName>
      <ability>L2_Typo</ability>
      <abilityName>字词错误</abilityName>
      <candidateList>
        <item>平方米</item>
      </candidateList>
      <explain/>
      <paraID>6ED36965</paraID>
      <start>88</start>
      <end>91</end>
      <status>modified</status>
      <modifiedWord>平方米</modifiedWord>
      <trackRevisions>false</trackRevisions>
    </reviewItem>
    <reviewItem>
      <errorID>697c3b40-1548-4fc6-90d0-104d24d28f87</errorID>
      <errorWord>第四条、</errorWord>
      <group>L1_Punc</group>
      <groupName>标点问题</groupName>
      <ability>L2_Punc_CN</ability>
      <abilityName>标点符号问题</abilityName>
      <candidateList>
        <item>第四条，</item>
      </candidateList>
      <explain>连接词前后不宜使用顿号，建议使用逗号。</explain>
      <paraID>2984D31E</paraID>
      <start>0</start>
      <end>4</end>
      <status>ignored</status>
      <modifiedWord/>
      <trackRevisions>false</trackRevisions>
    </reviewItem>
    <reviewItem>
      <errorID>6efbc8c8-45e3-487d-b7d7-c80ab75c9d12</errorID>
      <errorWord>第五条、</errorWord>
      <group>L1_Punc</group>
      <groupName>标点问题</groupName>
      <ability>L2_Punc_CN</ability>
      <abilityName>标点符号问题</abilityName>
      <candidateList>
        <item>第五条，</item>
      </candidateList>
      <explain>连接词前后不宜使用顿号，建议使用逗号。</explain>
      <paraID>24C5D279</paraID>
      <start>4</start>
      <end>8</end>
      <status>ignored</status>
      <modifiedWord/>
      <trackRevisions>false</trackRevisions>
    </reviewItem>
    <reviewItem>
      <errorID>0f4a8eeb-7ad3-4f6b-8040-5fec06490c42</errorID>
      <errorWord>乙方</errorWord>
      <group>L1_Word</group>
      <groupName>字词问题</groupName>
      <ability>L2_Typo</ability>
      <abilityName>字词错误</abilityName>
      <candidateList>
        <item>乙</item>
      </candidateList>
      <explain/>
      <paraID>24C5D279</paraID>
      <start>10</start>
      <end>11</end>
      <status>modified</status>
      <modifiedWord>乙</modifiedWord>
      <trackRevisions>false</trackRevisions>
    </reviewItem>
    <reviewItem>
      <errorID>8c4fb280-3aaf-4340-b99c-a631f2b452b1</errorID>
      <errorWord>第六条、</errorWord>
      <group>L1_Punc</group>
      <groupName>标点问题</groupName>
      <ability>L2_Punc_CN</ability>
      <abilityName>标点符号问题</abilityName>
      <candidateList>
        <item>第六条，</item>
      </candidateList>
      <explain>连接词前后不宜使用顿号，建议使用逗号。</explain>
      <paraID>19212D34</paraID>
      <start>4</start>
      <end>8</end>
      <status>ignored</status>
      <modifiedWord/>
      <trackRevisions>false</trackRevisions>
    </reviewItem>
    <reviewItem>
      <errorID>6ff98155-8f9c-4681-ac24-3f6a98af4c73</errorID>
      <errorWord>第七条、</errorWord>
      <group>L1_Punc</group>
      <groupName>标点问题</groupName>
      <ability>L2_Punc_CN</ability>
      <abilityName>标点符号问题</abilityName>
      <candidateList>
        <item>第七条，</item>
      </candidateList>
      <explain>连接词前后不宜使用顿号，建议使用逗号。</explain>
      <paraID>6C1D7F8A</paraID>
      <start>0</start>
      <end>4</end>
      <status>ignored</status>
      <modifiedWord/>
      <trackRevisions>false</trackRevisions>
    </reviewItem>
    <reviewItem>
      <errorID>5f7b56f8-5ee5-4b48-a05d-e75cb7c4d3ff</errorID>
      <errorWord>规格有</errorWord>
      <group>L1_Word</group>
      <groupName>字词问题</groupName>
      <ability>L2_Typo</ability>
      <abilityName>字词错误</abilityName>
      <candidateList>
        <item>规格</item>
      </candidateList>
      <explain/>
      <paraID>544B9F2C</paraID>
      <start>14</start>
      <end>16</end>
      <status>modified</status>
      <modifiedWord>规格</modifiedWord>
      <trackRevisions>false</trackRevisions>
    </reviewItem>
    <reviewItem>
      <errorID>37795bcf-742f-48be-9b96-5a224a3c2ecd</errorID>
      <errorWord>段段</errorWord>
      <group>L1_Word</group>
      <groupName>字词问题</groupName>
      <ability>L2_Typo</ability>
      <abilityName>字词错误</abilityName>
      <candidateList>
        <item>段</item>
      </candidateList>
      <explain/>
      <paraID>5DB1AAFC</paraID>
      <start>74</start>
      <end>75</end>
      <status>modified</status>
      <modifiedWord>段</modifiedWord>
      <trackRevisions>false</trackRevisions>
    </reviewItem>
    <reviewItem>
      <errorID>e4e0c5d2-12b3-456a-aa02-89a1a53a6864</errorID>
      <errorWord>第八条、</errorWord>
      <group>L1_Punc</group>
      <groupName>标点问题</groupName>
      <ability>L2_Punc_CN</ability>
      <abilityName>标点符号问题</abilityName>
      <candidateList>
        <item>第八条，</item>
      </candidateList>
      <explain>连接词前后不宜使用顿号，建议使用逗号。</explain>
      <paraID>5E1E38AC</paraID>
      <start>0</start>
      <end>4</end>
      <status>ignored</status>
      <modifiedWord/>
      <trackRevisions>false</trackRevisions>
    </reviewItem>
    <reviewItem>
      <errorID>c38bcf12-9ac3-47ed-9dd3-685739e3af3d</errorID>
      <errorWord>截至</errorWord>
      <group>L1_Word</group>
      <groupName>字词问题</groupName>
      <ability>L2_Typo</ability>
      <abilityName>字词错误</abilityName>
      <candidateList>
        <item>截止</item>
      </candidateList>
      <explain/>
      <paraID>4D0A9D31</paraID>
      <start>51</start>
      <end>53</end>
      <status>modified</status>
      <modifiedWord>截止</modifiedWord>
      <trackRevisions>false</trackRevisions>
    </reviewItem>
    <reviewItem>
      <errorID>3637eabe-2c12-407b-942e-37ae9b182b93</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186663DA</paraID>
      <start>5</start>
      <end>9</end>
      <status>modified</status>
      <modifiedWord>勘查现场</modifiedWord>
      <trackRevisions>false</trackRevisions>
    </reviewItem>
    <reviewItem>
      <errorID>b251bbde-d500-433e-89d2-f07f6063759c</errorID>
      <errorWord>第九条、</errorWord>
      <group>L1_Punc</group>
      <groupName>标点问题</groupName>
      <ability>L2_Punc_CN</ability>
      <abilityName>标点符号问题</abilityName>
      <candidateList>
        <item>第九条，</item>
      </candidateList>
      <explain>连接词前后不宜使用顿号，建议使用逗号。</explain>
      <paraID>585F2F3A</paraID>
      <start>4</start>
      <end>8</end>
      <status>ignored</status>
      <modifiedWord/>
      <trackRevisions>false</trackRevisions>
    </reviewItem>
    <reviewItem>
      <errorID>b2a77045-fda3-47d5-bf89-b0218b21ee07</errorID>
      <errorWord>日书面通知</errorWord>
      <group>L1_Word</group>
      <groupName>字词问题</groupName>
      <ability>L2_Typo</ability>
      <abilityName>字词错误</abilityName>
      <candidateList>
        <item>日内书面通知</item>
      </candidateList>
      <explain/>
      <paraID>36D735FB</paraID>
      <start>103</start>
      <end>108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datastoreItem>
</file>

<file path=customXml/itemProps3.xml><?xml version="1.0" encoding="utf-8"?>
<ds:datastoreItem xmlns:ds="http://schemas.openxmlformats.org/officeDocument/2006/customXml" ds:itemID="{b4153ab9-bd8e-4e1c-b457-0dda0c8a3787}">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8568</Words>
  <Characters>8769</Characters>
  <Lines>241</Lines>
  <Paragraphs>238</Paragraphs>
  <TotalTime>1</TotalTime>
  <ScaleCrop>false</ScaleCrop>
  <LinksUpToDate>false</LinksUpToDate>
  <CharactersWithSpaces>9944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2025-07-03T07:22:00Z</dcterms:created>
  <dc:creator>513706183@qq.com</dc:creator>
  <cp:lastModifiedBy>Administrator</cp:lastModifiedBy>
  <cp:lastPrinted>2024-01-30T08:05:00Z</cp:lastPrinted>
  <dcterms:modified xsi:type="dcterms:W3CDTF">2026-07-31T07:48:21Z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C30979FBF05B408CA70356543F5E30F4_13</vt:lpwstr>
  </property>
  <property fmtid="{D5CDD505-2E9C-101B-9397-08002B2CF9AE}" pid="4" name="KSOTemplateDocerSaveRecord">
    <vt:lpwstr>eyJoZGlkIjoiMGY4NmEyYTc0OWQ0YWViZjA3MDM2M2ZiMWQ0YzgyN2IiLCJ1c2VySWQiOiIyNjk4NTIxMzEifQ==</vt:lpwstr>
  </property>
</Properties>
</file>