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7458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询价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文件</w:t>
      </w:r>
    </w:p>
    <w:p w14:paraId="35462BB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一、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询价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需求</w:t>
      </w:r>
    </w:p>
    <w:p w14:paraId="1EF8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1、</w:t>
      </w:r>
      <w:r>
        <w:rPr>
          <w:rFonts w:hint="eastAsia" w:ascii="宋体" w:hAnsi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/>
          <w:sz w:val="24"/>
          <w:szCs w:val="24"/>
        </w:rPr>
        <w:t>人：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合肥滨投文化创意发展有限公司</w:t>
      </w:r>
    </w:p>
    <w:p w14:paraId="7B05E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default" w:ascii="宋体" w:hAnsi="宋体" w:cs="Times New Roman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2、项目名称：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肥西桃溪里开学季活动</w:t>
      </w:r>
    </w:p>
    <w:p w14:paraId="6FC31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3、项目概况：</w:t>
      </w:r>
      <w:r>
        <w:rPr>
          <w:rFonts w:hint="eastAsia" w:ascii="宋体" w:hAnsi="宋体"/>
          <w:sz w:val="24"/>
          <w:szCs w:val="24"/>
          <w:lang w:val="en-US" w:eastAsia="zh-CN"/>
        </w:rPr>
        <w:t>肥西桃溪里2026年9月4日-2026年9月6日活动执行物料制作安装服务。</w:t>
      </w:r>
    </w:p>
    <w:p w14:paraId="50031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4、项目概算（招标控制价）：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9万以内（含税）</w:t>
      </w:r>
    </w:p>
    <w:p w14:paraId="25EEA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二、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报价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人资格条件</w:t>
      </w:r>
    </w:p>
    <w:p w14:paraId="2BF5B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1、投标人须具备独立法人资格、具有有效的营业执照。</w:t>
      </w:r>
    </w:p>
    <w:p w14:paraId="106E3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、本项目不接受联合体投标。</w:t>
      </w:r>
    </w:p>
    <w:p w14:paraId="5B293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3、要求</w:t>
      </w:r>
      <w:r>
        <w:rPr>
          <w:rFonts w:hint="eastAsia"/>
          <w:sz w:val="24"/>
          <w:szCs w:val="24"/>
          <w:lang w:val="en-US" w:eastAsia="zh-CN"/>
        </w:rPr>
        <w:t>2025年由投标单位独立承办的合肥区域6万元及以上的商业活动执行不低于3场。</w:t>
      </w:r>
    </w:p>
    <w:p w14:paraId="6E6E1C6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三、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询价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方法（有效最低价评标法）</w:t>
      </w:r>
    </w:p>
    <w:p w14:paraId="23DC1F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>
        <w:rPr>
          <w:rFonts w:hint="eastAsia"/>
          <w:sz w:val="24"/>
          <w:szCs w:val="24"/>
          <w:lang w:val="en-US" w:eastAsia="zh-CN"/>
        </w:rPr>
        <w:t>报价</w:t>
      </w:r>
      <w:r>
        <w:rPr>
          <w:rFonts w:hint="eastAsia"/>
          <w:sz w:val="24"/>
          <w:szCs w:val="24"/>
        </w:rPr>
        <w:t>人报价不得高于招标控制价，否则其报价无效。</w:t>
      </w:r>
    </w:p>
    <w:p w14:paraId="73F65AB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2、经</w:t>
      </w:r>
      <w:r>
        <w:rPr>
          <w:rFonts w:hint="eastAsia"/>
          <w:sz w:val="24"/>
          <w:szCs w:val="24"/>
          <w:lang w:val="en-US" w:eastAsia="zh-CN"/>
        </w:rPr>
        <w:t>询价小组</w:t>
      </w:r>
      <w:r>
        <w:rPr>
          <w:rFonts w:hint="eastAsia"/>
          <w:sz w:val="24"/>
          <w:szCs w:val="24"/>
        </w:rPr>
        <w:t>评审符合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文件规定条件的有效投标人如低于三家，则本次招标流标（另行重新组织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）。</w:t>
      </w:r>
    </w:p>
    <w:p w14:paraId="5878941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</w:t>
      </w:r>
      <w:r>
        <w:rPr>
          <w:rFonts w:hint="eastAsia"/>
          <w:sz w:val="24"/>
          <w:szCs w:val="24"/>
          <w:lang w:val="en-US" w:eastAsia="zh-CN"/>
        </w:rPr>
        <w:t>询价小组</w:t>
      </w:r>
      <w:r>
        <w:rPr>
          <w:rFonts w:hint="eastAsia"/>
          <w:sz w:val="24"/>
          <w:szCs w:val="24"/>
        </w:rPr>
        <w:t>对</w:t>
      </w:r>
      <w:r>
        <w:rPr>
          <w:rFonts w:hint="eastAsia"/>
          <w:sz w:val="24"/>
          <w:szCs w:val="24"/>
          <w:lang w:val="en-US" w:eastAsia="zh-CN"/>
        </w:rPr>
        <w:t>报价文件进行</w:t>
      </w:r>
      <w:r>
        <w:rPr>
          <w:rFonts w:hint="eastAsia"/>
          <w:sz w:val="24"/>
          <w:szCs w:val="24"/>
        </w:rPr>
        <w:t>审核，经审核后按照投标报价由低到高依次排序，排名第一的为中标候选人。</w:t>
      </w:r>
    </w:p>
    <w:p w14:paraId="56A93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四、投标文件递交</w:t>
      </w:r>
    </w:p>
    <w:p w14:paraId="01D9B62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>
        <w:rPr>
          <w:rFonts w:hint="eastAsia"/>
          <w:sz w:val="24"/>
          <w:szCs w:val="24"/>
          <w:lang w:val="en-US" w:eastAsia="zh-CN"/>
        </w:rPr>
        <w:t>报价</w:t>
      </w:r>
      <w:r>
        <w:rPr>
          <w:rFonts w:hint="eastAsia"/>
          <w:sz w:val="24"/>
          <w:szCs w:val="24"/>
        </w:rPr>
        <w:t>文件应包括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b/>
          <w:bCs/>
          <w:sz w:val="24"/>
          <w:szCs w:val="24"/>
          <w:lang w:val="en-US" w:eastAsia="zh-CN"/>
        </w:rPr>
        <w:t>技术标</w:t>
      </w:r>
      <w:r>
        <w:rPr>
          <w:rFonts w:hint="eastAsia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</w:rPr>
        <w:t>营业执照复印件</w:t>
      </w:r>
      <w:r>
        <w:rPr>
          <w:rFonts w:hint="eastAsia"/>
          <w:sz w:val="24"/>
          <w:szCs w:val="24"/>
          <w:lang w:eastAsia="zh-CN"/>
        </w:rPr>
        <w:t>），</w:t>
      </w:r>
      <w:r>
        <w:rPr>
          <w:rFonts w:hint="eastAsia"/>
          <w:b/>
          <w:bCs/>
          <w:sz w:val="24"/>
          <w:szCs w:val="24"/>
          <w:lang w:val="en-US" w:eastAsia="zh-CN"/>
        </w:rPr>
        <w:t>商务标</w:t>
      </w:r>
      <w:r>
        <w:rPr>
          <w:rFonts w:hint="eastAsia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</w:rPr>
        <w:t>投标报价</w:t>
      </w:r>
      <w:r>
        <w:rPr>
          <w:rFonts w:hint="eastAsia"/>
          <w:sz w:val="24"/>
          <w:szCs w:val="24"/>
          <w:lang w:eastAsia="zh-CN"/>
        </w:rPr>
        <w:t>）。</w:t>
      </w:r>
    </w:p>
    <w:p w14:paraId="7961997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</w:t>
      </w:r>
      <w:r>
        <w:rPr>
          <w:rFonts w:hint="eastAsia"/>
          <w:sz w:val="24"/>
          <w:szCs w:val="24"/>
          <w:lang w:val="en-US" w:eastAsia="zh-CN"/>
        </w:rPr>
        <w:t>报价</w:t>
      </w:r>
      <w:r>
        <w:rPr>
          <w:rFonts w:hint="eastAsia"/>
          <w:sz w:val="24"/>
          <w:szCs w:val="24"/>
        </w:rPr>
        <w:t>人应按本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文件“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日程表”规定的时间、地点，从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人领取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文件、清单控制价电子版</w:t>
      </w:r>
      <w:r>
        <w:rPr>
          <w:rFonts w:hint="eastAsia"/>
          <w:sz w:val="24"/>
          <w:szCs w:val="24"/>
          <w:lang w:val="en-US" w:eastAsia="zh-CN"/>
        </w:rPr>
        <w:t>等</w:t>
      </w:r>
      <w:r>
        <w:rPr>
          <w:rFonts w:hint="eastAsia"/>
          <w:sz w:val="24"/>
          <w:szCs w:val="24"/>
        </w:rPr>
        <w:t>，另外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人也可以电子邮件方式将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文件、清单控制价电子版</w:t>
      </w:r>
      <w:r>
        <w:rPr>
          <w:rFonts w:hint="eastAsia"/>
          <w:sz w:val="24"/>
          <w:szCs w:val="24"/>
          <w:lang w:val="en-US" w:eastAsia="zh-CN"/>
        </w:rPr>
        <w:t>等</w:t>
      </w:r>
      <w:r>
        <w:rPr>
          <w:rFonts w:hint="eastAsia"/>
          <w:sz w:val="24"/>
          <w:szCs w:val="24"/>
        </w:rPr>
        <w:t>发送至投标人指定电子信箱。</w:t>
      </w:r>
    </w:p>
    <w:p w14:paraId="2FEE29C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</w:t>
      </w:r>
      <w:r>
        <w:rPr>
          <w:rFonts w:hint="eastAsia"/>
          <w:sz w:val="24"/>
          <w:szCs w:val="24"/>
          <w:lang w:val="en-US" w:eastAsia="zh-CN"/>
        </w:rPr>
        <w:t>报价</w:t>
      </w:r>
      <w:r>
        <w:rPr>
          <w:rFonts w:hint="eastAsia"/>
          <w:sz w:val="24"/>
          <w:szCs w:val="24"/>
        </w:rPr>
        <w:t>人应按本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文件“</w:t>
      </w:r>
      <w:r>
        <w:rPr>
          <w:rFonts w:hint="eastAsia"/>
          <w:sz w:val="24"/>
          <w:szCs w:val="24"/>
          <w:lang w:val="en-US" w:eastAsia="zh-CN"/>
        </w:rPr>
        <w:t>询价报价</w:t>
      </w:r>
      <w:r>
        <w:rPr>
          <w:rFonts w:hint="eastAsia"/>
          <w:sz w:val="24"/>
          <w:szCs w:val="24"/>
        </w:rPr>
        <w:t>日程表”规定的时间、地点，向招标人</w:t>
      </w:r>
      <w:r>
        <w:rPr>
          <w:rFonts w:hint="eastAsia"/>
          <w:b/>
          <w:bCs/>
          <w:sz w:val="24"/>
          <w:szCs w:val="24"/>
        </w:rPr>
        <w:t>密封</w:t>
      </w:r>
      <w:r>
        <w:rPr>
          <w:rFonts w:hint="eastAsia"/>
          <w:sz w:val="24"/>
          <w:szCs w:val="24"/>
        </w:rPr>
        <w:t>提交</w:t>
      </w:r>
      <w:r>
        <w:rPr>
          <w:rFonts w:hint="eastAsia"/>
          <w:sz w:val="24"/>
          <w:szCs w:val="24"/>
          <w:lang w:val="en-US" w:eastAsia="zh-CN"/>
        </w:rPr>
        <w:t>报价</w:t>
      </w:r>
      <w:r>
        <w:rPr>
          <w:rFonts w:hint="eastAsia"/>
          <w:sz w:val="24"/>
          <w:szCs w:val="24"/>
        </w:rPr>
        <w:t>文件。</w:t>
      </w:r>
    </w:p>
    <w:p w14:paraId="01383E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4、开标：</w:t>
      </w:r>
      <w:r>
        <w:rPr>
          <w:rFonts w:hint="eastAsia"/>
          <w:sz w:val="24"/>
          <w:szCs w:val="24"/>
          <w:lang w:val="en-US" w:eastAsia="zh-CN"/>
        </w:rPr>
        <w:t>报价</w:t>
      </w:r>
      <w:r>
        <w:rPr>
          <w:rFonts w:hint="eastAsia"/>
          <w:sz w:val="24"/>
          <w:szCs w:val="24"/>
        </w:rPr>
        <w:t>截止后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询价小组依据“询价报价</w:t>
      </w:r>
      <w:r>
        <w:rPr>
          <w:rFonts w:hint="eastAsia"/>
          <w:sz w:val="24"/>
          <w:szCs w:val="24"/>
        </w:rPr>
        <w:t>日程表</w:t>
      </w:r>
      <w:r>
        <w:rPr>
          <w:rFonts w:hint="eastAsia"/>
          <w:sz w:val="24"/>
          <w:szCs w:val="24"/>
          <w:lang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>时间确定中标价格及中标单位</w:t>
      </w:r>
      <w:r>
        <w:rPr>
          <w:rFonts w:hint="eastAsia"/>
          <w:sz w:val="24"/>
          <w:szCs w:val="24"/>
        </w:rPr>
        <w:t>。在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过程中，若投标人投标报价与招标控制价相比降幅过小，或投标人报价明显缺乏竞争性的，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小组可以否决所有投标。</w:t>
      </w:r>
    </w:p>
    <w:p w14:paraId="6F0B3F2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五、招投标日程表</w:t>
      </w:r>
    </w:p>
    <w:tbl>
      <w:tblPr>
        <w:tblStyle w:val="7"/>
        <w:tblW w:w="51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763"/>
        <w:gridCol w:w="2911"/>
        <w:gridCol w:w="3360"/>
      </w:tblGrid>
      <w:tr w14:paraId="79DA0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462" w:type="pct"/>
            <w:noWrap w:val="0"/>
            <w:vAlign w:val="center"/>
          </w:tcPr>
          <w:p w14:paraId="403D6B05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995" w:type="pct"/>
            <w:noWrap w:val="0"/>
            <w:vAlign w:val="center"/>
          </w:tcPr>
          <w:p w14:paraId="0CE9A2A6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内容</w:t>
            </w:r>
          </w:p>
        </w:tc>
        <w:tc>
          <w:tcPr>
            <w:tcW w:w="1644" w:type="pct"/>
            <w:noWrap w:val="0"/>
            <w:vAlign w:val="center"/>
          </w:tcPr>
          <w:p w14:paraId="5A12E0B4">
            <w:pPr>
              <w:pStyle w:val="3"/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时间</w:t>
            </w:r>
          </w:p>
        </w:tc>
        <w:tc>
          <w:tcPr>
            <w:tcW w:w="1897" w:type="pct"/>
            <w:noWrap w:val="0"/>
            <w:vAlign w:val="center"/>
          </w:tcPr>
          <w:p w14:paraId="5873AAFF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地点</w:t>
            </w:r>
          </w:p>
        </w:tc>
      </w:tr>
      <w:tr w14:paraId="22FF8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462" w:type="pct"/>
            <w:noWrap w:val="0"/>
            <w:vAlign w:val="center"/>
          </w:tcPr>
          <w:p w14:paraId="2294DB96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5" w:type="pct"/>
            <w:noWrap w:val="0"/>
            <w:vAlign w:val="center"/>
          </w:tcPr>
          <w:p w14:paraId="00BEABCE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询价</w:t>
            </w:r>
            <w:r>
              <w:rPr>
                <w:rFonts w:hint="eastAsia" w:ascii="宋体" w:hAnsi="宋体"/>
                <w:sz w:val="24"/>
                <w:szCs w:val="24"/>
              </w:rPr>
              <w:t>文件发布</w:t>
            </w:r>
          </w:p>
        </w:tc>
        <w:tc>
          <w:tcPr>
            <w:tcW w:w="1644" w:type="pct"/>
            <w:noWrap w:val="0"/>
            <w:vAlign w:val="center"/>
          </w:tcPr>
          <w:p w14:paraId="5DD63915">
            <w:pPr>
              <w:spacing w:line="360" w:lineRule="auto"/>
              <w:jc w:val="center"/>
              <w:rPr>
                <w:rFonts w:hint="default" w:ascii="宋体" w:hAnsi="宋体" w:eastAsia="宋体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202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.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8.26</w:t>
            </w:r>
          </w:p>
        </w:tc>
        <w:tc>
          <w:tcPr>
            <w:tcW w:w="1897" w:type="pct"/>
            <w:noWrap w:val="0"/>
            <w:vAlign w:val="center"/>
          </w:tcPr>
          <w:p w14:paraId="26F2BB5E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滨湖集团官网</w:t>
            </w:r>
          </w:p>
        </w:tc>
      </w:tr>
      <w:tr w14:paraId="25EE1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462" w:type="pct"/>
            <w:noWrap w:val="0"/>
            <w:vAlign w:val="center"/>
          </w:tcPr>
          <w:p w14:paraId="4BED4BBE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</w:p>
        </w:tc>
        <w:tc>
          <w:tcPr>
            <w:tcW w:w="995" w:type="pct"/>
            <w:noWrap w:val="0"/>
            <w:vAlign w:val="center"/>
          </w:tcPr>
          <w:p w14:paraId="6EED62BF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询价</w:t>
            </w:r>
            <w:r>
              <w:rPr>
                <w:rFonts w:hint="eastAsia" w:ascii="宋体" w:hAnsi="宋体"/>
                <w:sz w:val="24"/>
                <w:szCs w:val="24"/>
              </w:rPr>
              <w:t>文件提交</w:t>
            </w:r>
          </w:p>
        </w:tc>
        <w:tc>
          <w:tcPr>
            <w:tcW w:w="1644" w:type="pct"/>
            <w:noWrap w:val="0"/>
            <w:vAlign w:val="center"/>
          </w:tcPr>
          <w:p w14:paraId="6C9B9EDC">
            <w:pPr>
              <w:spacing w:line="360" w:lineRule="auto"/>
              <w:jc w:val="center"/>
              <w:rPr>
                <w:rFonts w:hint="default" w:ascii="宋体" w:hAnsi="宋体" w:eastAsia="宋体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202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.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.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28 17:00</w:t>
            </w:r>
          </w:p>
        </w:tc>
        <w:tc>
          <w:tcPr>
            <w:tcW w:w="1897" w:type="pct"/>
            <w:noWrap w:val="0"/>
            <w:vAlign w:val="center"/>
          </w:tcPr>
          <w:p w14:paraId="0E65B8B8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文创公司305办公室</w:t>
            </w:r>
          </w:p>
        </w:tc>
      </w:tr>
      <w:tr w14:paraId="5FA35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462" w:type="pct"/>
            <w:noWrap w:val="0"/>
            <w:vAlign w:val="center"/>
          </w:tcPr>
          <w:p w14:paraId="1C8F3487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995" w:type="pct"/>
            <w:noWrap w:val="0"/>
            <w:vAlign w:val="center"/>
          </w:tcPr>
          <w:p w14:paraId="131B2751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开标时间、地点</w:t>
            </w:r>
          </w:p>
        </w:tc>
        <w:tc>
          <w:tcPr>
            <w:tcW w:w="1644" w:type="pct"/>
            <w:noWrap w:val="0"/>
            <w:vAlign w:val="center"/>
          </w:tcPr>
          <w:p w14:paraId="00297D34">
            <w:pPr>
              <w:spacing w:line="360" w:lineRule="auto"/>
              <w:jc w:val="center"/>
              <w:rPr>
                <w:rFonts w:hint="default" w:ascii="宋体" w:hAnsi="宋体" w:eastAsia="宋体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202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.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.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28 17:00</w:t>
            </w:r>
          </w:p>
        </w:tc>
        <w:tc>
          <w:tcPr>
            <w:tcW w:w="1897" w:type="pct"/>
            <w:noWrap w:val="0"/>
            <w:vAlign w:val="center"/>
          </w:tcPr>
          <w:p w14:paraId="771C134C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文创公司305办公室</w:t>
            </w:r>
          </w:p>
        </w:tc>
      </w:tr>
      <w:tr w14:paraId="44E17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776E3CBE">
            <w:pPr>
              <w:tabs>
                <w:tab w:val="left" w:pos="993"/>
              </w:tabs>
              <w:spacing w:line="440" w:lineRule="exact"/>
              <w:ind w:firstLine="480" w:firstLineChars="200"/>
              <w:rPr>
                <w:rFonts w:hint="default" w:ascii="宋体" w:hAnsi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联系人：王婉琪    ；联系电话：13085555207</w:t>
            </w:r>
          </w:p>
          <w:p w14:paraId="1D258B02"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bookmarkStart w:id="0" w:name="_GoBack"/>
            <w:bookmarkEnd w:id="0"/>
          </w:p>
        </w:tc>
      </w:tr>
    </w:tbl>
    <w:p w14:paraId="12DABA57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</w:t>
      </w:r>
      <w:r>
        <w:rPr>
          <w:rFonts w:hint="eastAsia" w:ascii="宋体" w:hAnsi="宋体"/>
          <w:color w:val="000000"/>
          <w:szCs w:val="21"/>
          <w:highlight w:val="none"/>
        </w:rPr>
        <w:t>202</w:t>
      </w:r>
      <w:r>
        <w:rPr>
          <w:rFonts w:hint="eastAsia" w:ascii="宋体" w:hAnsi="宋体"/>
          <w:color w:val="000000"/>
          <w:szCs w:val="21"/>
          <w:highlight w:val="none"/>
          <w:lang w:val="en-US" w:eastAsia="zh-CN"/>
        </w:rPr>
        <w:t>6</w:t>
      </w:r>
      <w:r>
        <w:rPr>
          <w:rFonts w:hint="eastAsia" w:ascii="宋体" w:hAnsi="宋体"/>
          <w:color w:val="000000"/>
          <w:szCs w:val="21"/>
          <w:highlight w:val="none"/>
        </w:rPr>
        <w:t>年</w:t>
      </w:r>
      <w:r>
        <w:rPr>
          <w:rFonts w:hint="eastAsia" w:ascii="宋体" w:hAnsi="宋体"/>
          <w:color w:val="000000"/>
          <w:szCs w:val="21"/>
          <w:highlight w:val="none"/>
          <w:lang w:val="en-US" w:eastAsia="zh-CN"/>
        </w:rPr>
        <w:t>8</w:t>
      </w:r>
      <w:r>
        <w:rPr>
          <w:rFonts w:hint="eastAsia" w:ascii="宋体" w:hAnsi="宋体"/>
          <w:color w:val="000000"/>
          <w:szCs w:val="21"/>
          <w:highlight w:val="none"/>
        </w:rPr>
        <w:t>月</w:t>
      </w:r>
      <w:r>
        <w:rPr>
          <w:rFonts w:hint="eastAsia" w:ascii="宋体" w:hAnsi="宋体"/>
          <w:color w:val="000000"/>
          <w:szCs w:val="21"/>
          <w:highlight w:val="none"/>
          <w:lang w:val="en-US" w:eastAsia="zh-CN"/>
        </w:rPr>
        <w:t>26</w:t>
      </w:r>
      <w:r>
        <w:rPr>
          <w:rFonts w:hint="eastAsia" w:ascii="宋体" w:hAnsi="宋体"/>
          <w:color w:val="000000"/>
          <w:szCs w:val="21"/>
          <w:highlight w:val="none"/>
        </w:rPr>
        <w:t>日</w:t>
      </w:r>
      <w:r>
        <w:rPr>
          <w:rFonts w:hint="eastAsia" w:ascii="宋体" w:hAnsi="宋体"/>
          <w:color w:val="000000"/>
          <w:szCs w:val="21"/>
          <w:highlight w:val="none"/>
          <w:lang w:val="en-US" w:eastAsia="zh-CN"/>
        </w:rPr>
        <w:t xml:space="preserve">                                    </w:t>
      </w:r>
      <w:r>
        <w:rPr>
          <w:rFonts w:hint="eastAsia" w:ascii="宋体" w:hAnsi="宋体"/>
          <w:sz w:val="24"/>
          <w:szCs w:val="24"/>
        </w:rPr>
        <w:t>服务周期</w:t>
      </w:r>
      <w:r>
        <w:rPr>
          <w:rFonts w:hint="eastAsia" w:ascii="宋体" w:hAnsi="宋体"/>
          <w:sz w:val="24"/>
          <w:szCs w:val="24"/>
          <w:lang w:val="en-US" w:eastAsia="zh-CN"/>
        </w:rPr>
        <w:t>15天</w:t>
      </w:r>
    </w:p>
    <w:p w14:paraId="0E246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付款方式（支付进度）：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活动验收合格后统一付款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6FAA4797">
      <w:pPr>
        <w:rPr>
          <w:rFonts w:hint="default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B5A480-E1E7-4113-95D6-340BBB78E0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783BD71-D70A-477C-839A-397A7C9D877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72C8224-0A52-447D-AD51-F96B2509682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YjI2MDNkMTI2NDdkMDA5OGRkMmRjNGZlODU5MTAifQ=="/>
  </w:docVars>
  <w:rsids>
    <w:rsidRoot w:val="2CC758DF"/>
    <w:rsid w:val="00786874"/>
    <w:rsid w:val="05A2549C"/>
    <w:rsid w:val="0DEC061E"/>
    <w:rsid w:val="0E1E05CF"/>
    <w:rsid w:val="102611A9"/>
    <w:rsid w:val="106B0AE8"/>
    <w:rsid w:val="119F141A"/>
    <w:rsid w:val="125D5D12"/>
    <w:rsid w:val="12F3370E"/>
    <w:rsid w:val="15256A3E"/>
    <w:rsid w:val="17D336D0"/>
    <w:rsid w:val="18EA5CF6"/>
    <w:rsid w:val="1AA9318D"/>
    <w:rsid w:val="1D87488A"/>
    <w:rsid w:val="2044612C"/>
    <w:rsid w:val="235F411E"/>
    <w:rsid w:val="24194035"/>
    <w:rsid w:val="25827B0B"/>
    <w:rsid w:val="277B497E"/>
    <w:rsid w:val="279A56C8"/>
    <w:rsid w:val="27B50476"/>
    <w:rsid w:val="2CC758DF"/>
    <w:rsid w:val="2E5073D1"/>
    <w:rsid w:val="308A33F7"/>
    <w:rsid w:val="324A7AC1"/>
    <w:rsid w:val="38FB7F5C"/>
    <w:rsid w:val="39C20982"/>
    <w:rsid w:val="43BC4852"/>
    <w:rsid w:val="43D80560"/>
    <w:rsid w:val="472256F4"/>
    <w:rsid w:val="4B033540"/>
    <w:rsid w:val="4B5F25AA"/>
    <w:rsid w:val="4D9117CC"/>
    <w:rsid w:val="51462C03"/>
    <w:rsid w:val="52923035"/>
    <w:rsid w:val="53201FA6"/>
    <w:rsid w:val="556B5CE9"/>
    <w:rsid w:val="5F3C2A3C"/>
    <w:rsid w:val="623164DE"/>
    <w:rsid w:val="64862651"/>
    <w:rsid w:val="65D41B30"/>
    <w:rsid w:val="65E842BE"/>
    <w:rsid w:val="69503AB2"/>
    <w:rsid w:val="69697A42"/>
    <w:rsid w:val="755F579F"/>
    <w:rsid w:val="77D445A5"/>
    <w:rsid w:val="7C87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简体" w:asciiTheme="minorAscii" w:hAnsiTheme="minorAscii"/>
      <w:kern w:val="44"/>
      <w:sz w:val="44"/>
      <w:szCs w:val="2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autoRedefine/>
    <w:qFormat/>
    <w:uiPriority w:val="0"/>
    <w:rPr>
      <w:rFonts w:ascii="仿宋_GB2312" w:eastAsia="仿宋_GB2312"/>
      <w:sz w:val="28"/>
      <w:szCs w:val="20"/>
    </w:rPr>
  </w:style>
  <w:style w:type="paragraph" w:styleId="4">
    <w:name w:val="Body Text Indent"/>
    <w:basedOn w:val="1"/>
    <w:next w:val="5"/>
    <w:autoRedefine/>
    <w:qFormat/>
    <w:uiPriority w:val="0"/>
    <w:pPr>
      <w:spacing w:line="360" w:lineRule="auto"/>
      <w:ind w:firstLine="600" w:firstLineChars="250"/>
    </w:pPr>
    <w:rPr>
      <w:rFonts w:ascii="宋体" w:hAnsi="宋体"/>
      <w:sz w:val="24"/>
    </w:rPr>
  </w:style>
  <w:style w:type="paragraph" w:styleId="5">
    <w:name w:val="envelope return"/>
    <w:basedOn w:val="1"/>
    <w:autoRedefine/>
    <w:qFormat/>
    <w:uiPriority w:val="0"/>
    <w:pPr>
      <w:widowControl/>
    </w:pPr>
    <w:rPr>
      <w:kern w:val="0"/>
      <w:sz w:val="22"/>
      <w:szCs w:val="20"/>
      <w:lang w:val="en-GB" w:eastAsia="en-US"/>
    </w:rPr>
  </w:style>
  <w:style w:type="paragraph" w:styleId="6">
    <w:name w:val="Body Text First Indent 2"/>
    <w:basedOn w:val="4"/>
    <w:autoRedefine/>
    <w:qFormat/>
    <w:uiPriority w:val="0"/>
    <w:pPr>
      <w:spacing w:before="0" w:after="120" w:line="240" w:lineRule="auto"/>
      <w:ind w:left="420" w:firstLine="0" w:firstLineChars="0"/>
    </w:pPr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718</Words>
  <Characters>779</Characters>
  <Lines>0</Lines>
  <Paragraphs>0</Paragraphs>
  <TotalTime>58</TotalTime>
  <ScaleCrop>false</ScaleCrop>
  <LinksUpToDate>false</LinksUpToDate>
  <CharactersWithSpaces>827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2024-05-09T01:10:00Z</dcterms:created>
  <dc:creator>丰文涛</dc:creator>
  <cp:lastModifiedBy>可乐要加冰</cp:lastModifiedBy>
  <cp:lastPrinted>2026-03-06T01:11:00Z</cp:lastPrinted>
  <dcterms:modified xsi:type="dcterms:W3CDTF">2026-08-26T08:54:00Z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9933FE324CB747038738CA1E5A930FA4_13</vt:lpwstr>
  </property>
  <property fmtid="{D5CDD505-2E9C-101B-9397-08002B2CF9AE}" pid="4" name="KSOTemplateDocerSaveRecord">
    <vt:lpwstr>eyJoZGlkIjoiYzYzZmFhZTk5ZmQ4MmFmOTBkOGFmMzRmZTI4ZTExZTMiLCJ1c2VySWQiOiIyNDI0NjM4NzMifQ==</vt:lpwstr>
  </property>
</Properties>
</file>