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6B3D2C">
      <w:pPr>
        <w:keepNext w:val="0"/>
        <w:keepLines w:val="0"/>
        <w:widowControl/>
        <w:suppressLineNumbers w:val="0"/>
        <w:jc w:val="center"/>
        <w:rPr>
          <w:rFonts w:ascii="仿宋" w:hAnsi="仿宋" w:eastAsia="仿宋" w:cs="仿宋"/>
          <w:b/>
          <w:bCs/>
          <w:color w:val="000000"/>
          <w:kern w:val="0"/>
          <w:sz w:val="43"/>
          <w:szCs w:val="43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43"/>
          <w:szCs w:val="43"/>
          <w:lang w:val="en-US" w:eastAsia="zh-CN" w:bidi="ar"/>
        </w:rPr>
        <w:t>肥西桃溪里开街活动推广</w:t>
      </w:r>
      <w:r>
        <w:rPr>
          <w:rFonts w:ascii="仿宋" w:hAnsi="仿宋" w:eastAsia="仿宋" w:cs="仿宋"/>
          <w:b/>
          <w:bCs/>
          <w:color w:val="000000"/>
          <w:kern w:val="0"/>
          <w:sz w:val="43"/>
          <w:szCs w:val="43"/>
          <w:lang w:val="en-US" w:eastAsia="zh-CN" w:bidi="ar"/>
        </w:rPr>
        <w:t>达人打卡BF</w:t>
      </w:r>
    </w:p>
    <w:p w14:paraId="1FAEA5D9">
      <w:pPr>
        <w:keepNext w:val="0"/>
        <w:keepLines w:val="0"/>
        <w:widowControl/>
        <w:suppressLineNumbers w:val="0"/>
        <w:jc w:val="center"/>
        <w:rPr>
          <w:rFonts w:ascii="仿宋" w:hAnsi="仿宋" w:eastAsia="仿宋" w:cs="仿宋"/>
          <w:b/>
          <w:bCs/>
          <w:color w:val="000000"/>
          <w:kern w:val="0"/>
          <w:sz w:val="43"/>
          <w:szCs w:val="43"/>
          <w:lang w:val="en-US" w:eastAsia="zh-CN" w:bidi="ar"/>
        </w:rPr>
      </w:pPr>
    </w:p>
    <w:p w14:paraId="4DD8B8D4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一、打卡时间 </w:t>
      </w:r>
    </w:p>
    <w:p w14:paraId="64C5F54A">
      <w:pPr>
        <w:keepNext w:val="0"/>
        <w:keepLines w:val="0"/>
        <w:widowControl/>
        <w:suppressLineNumbers w:val="0"/>
        <w:jc w:val="left"/>
        <w:rPr>
          <w:rFonts w:hint="default"/>
          <w:lang w:val="en-US"/>
        </w:rPr>
      </w:pPr>
      <w:r>
        <w:rPr>
          <w:rFonts w:ascii="Wingdings" w:hAnsi="Wingdings" w:eastAsia="宋体" w:cs="Wingdings"/>
          <w:color w:val="000000"/>
          <w:kern w:val="0"/>
          <w:sz w:val="28"/>
          <w:szCs w:val="28"/>
          <w:lang w:val="en-US" w:eastAsia="zh-CN" w:bidi="ar"/>
        </w:rPr>
        <w:t xml:space="preserve">l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拍摄时间：10.3-10.8</w:t>
      </w:r>
    </w:p>
    <w:p w14:paraId="44DFED1C">
      <w:pPr>
        <w:keepNext w:val="0"/>
        <w:keepLines w:val="0"/>
        <w:widowControl/>
        <w:suppressLineNumbers w:val="0"/>
        <w:jc w:val="left"/>
      </w:pPr>
      <w:r>
        <w:rPr>
          <w:rFonts w:hint="default" w:ascii="Wingdings" w:hAnsi="Wingdings" w:eastAsia="宋体" w:cs="Wingdings"/>
          <w:color w:val="000000"/>
          <w:kern w:val="0"/>
          <w:sz w:val="28"/>
          <w:szCs w:val="28"/>
          <w:lang w:val="en-US" w:eastAsia="zh-CN" w:bidi="ar"/>
        </w:rPr>
        <w:t xml:space="preserve">l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发布时间：拍摄当天务必完成发布 </w:t>
      </w:r>
      <w:bookmarkStart w:id="0" w:name="_GoBack"/>
      <w:bookmarkEnd w:id="0"/>
    </w:p>
    <w:p w14:paraId="19228BF7">
      <w:pPr>
        <w:keepNext w:val="0"/>
        <w:keepLines w:val="0"/>
        <w:widowControl/>
        <w:suppressLineNumbers w:val="0"/>
        <w:jc w:val="left"/>
        <w:rPr>
          <w:rFonts w:hint="default"/>
          <w:lang w:val="en-US"/>
        </w:rPr>
      </w:pPr>
      <w:r>
        <w:rPr>
          <w:rFonts w:hint="default" w:ascii="Wingdings" w:hAnsi="Wingdings" w:eastAsia="宋体" w:cs="Wingdings"/>
          <w:color w:val="000000"/>
          <w:kern w:val="0"/>
          <w:sz w:val="28"/>
          <w:szCs w:val="28"/>
          <w:lang w:val="en-US" w:eastAsia="zh-CN" w:bidi="ar"/>
        </w:rPr>
        <w:t xml:space="preserve">l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宣传需求：完成肥西桃溪里项目开街活动（10.6-10.11）活动预告及活动亮点宣传。</w:t>
      </w:r>
    </w:p>
    <w:p w14:paraId="5E7E6DC6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yellow"/>
          <w:lang w:val="en-US" w:eastAsia="zh-CN" w:bidi="ar"/>
        </w:rPr>
        <w:t>二、打卡要求（重点）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 </w:t>
      </w:r>
    </w:p>
    <w:p w14:paraId="1BEF340C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1、所有博主需创作原创内容，AI痕迹过于明显的稿件不予通过，需突出深度体验； </w:t>
      </w:r>
    </w:p>
    <w:p w14:paraId="266CA4FB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2、颜值博主拍照打卡需真人出镜，注意视频清晰度，不可随手拍摄，禁止共享素材，需为本人真实拍摄，否则验收不过关，不予结算； </w:t>
      </w:r>
    </w:p>
    <w:p w14:paraId="7ED2E7EE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3、禁止平铺直述活动信息（时间、地点之类的），重点突出自己的真实体验感受。禁止照搬官方宣发平台文字，否则验收不过关，不予结算； </w:t>
      </w:r>
    </w:p>
    <w:p w14:paraId="5C06BC6A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b/>
          <w:bCs/>
          <w:color w:val="C00000"/>
          <w:kern w:val="0"/>
          <w:sz w:val="28"/>
          <w:szCs w:val="28"/>
          <w:lang w:val="en-US" w:eastAsia="zh-CN" w:bidi="ar"/>
        </w:rPr>
        <w:t xml:space="preserve">4、禁止使用营销性质太重的账号； </w:t>
      </w:r>
    </w:p>
    <w:p w14:paraId="03F07170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b/>
          <w:bCs/>
          <w:color w:val="C00000"/>
          <w:kern w:val="0"/>
          <w:sz w:val="28"/>
          <w:szCs w:val="28"/>
          <w:lang w:val="en-US" w:eastAsia="zh-CN" w:bidi="ar"/>
        </w:rPr>
        <w:t>5、因本次活动以合肥本地文旅宣传、美食探店、安医大校园博主为主，达人账号类型若不符合活动性质，在拍摄前需按照粉丝区间同等替换。</w:t>
      </w:r>
    </w:p>
    <w:p w14:paraId="32CC2D5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DB5B12"/>
    <w:rsid w:val="21F42BC1"/>
    <w:rsid w:val="38A30A45"/>
    <w:rsid w:val="40DC68A2"/>
    <w:rsid w:val="4C772176"/>
    <w:rsid w:val="6DDD3AD6"/>
    <w:rsid w:val="701F58F4"/>
    <w:rsid w:val="76C0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2026-09-10T06:47:54Z</dcterms:created>
  <dc:creator>Administrator</dc:creator>
  <cp:lastModifiedBy>可乐要加冰</cp:lastModifiedBy>
  <dcterms:modified xsi:type="dcterms:W3CDTF">2026-09-10T07:05:23Z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eyJoZGlkIjoiYzYzZmFhZTk5ZmQ4MmFmOTBkOGFmMzRmZTI4ZTExZTMiLCJ1c2VySWQiOiIyNDI0NjM4NzMifQ==</vt:lpwstr>
  </property>
  <property fmtid="{D5CDD505-2E9C-101B-9397-08002B2CF9AE}" pid="4" name="ICV">
    <vt:lpwstr>D88EFB4D873A4D89B345C5E4B0B174B6_12</vt:lpwstr>
  </property>
</Properties>
</file>