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CE003B">
      <w:pPr>
        <w:adjustRightInd w:val="0"/>
        <w:snapToGrid w:val="0"/>
        <w:spacing w:before="48" w:beforeLines="20" w:after="48" w:afterLines="20" w:line="940" w:lineRule="exact"/>
        <w:jc w:val="center"/>
        <w:rPr>
          <w:rFonts w:hint="eastAsia" w:eastAsia="方正仿宋_GB2312"/>
          <w:b/>
          <w:bCs/>
          <w:sz w:val="72"/>
          <w:szCs w:val="72"/>
          <w:highlight w:val="none"/>
          <w:lang w:eastAsia="zh-CN"/>
        </w:rPr>
      </w:pPr>
    </w:p>
    <w:p w14:paraId="28B7BD0E">
      <w:pPr>
        <w:adjustRightInd w:val="0"/>
        <w:snapToGrid w:val="0"/>
        <w:spacing w:before="48" w:beforeLines="20" w:after="48" w:afterLines="20" w:line="940" w:lineRule="exact"/>
        <w:jc w:val="center"/>
        <w:rPr>
          <w:rFonts w:hint="eastAsia" w:eastAsia="方正仿宋_GB2312"/>
          <w:b/>
          <w:bCs/>
          <w:sz w:val="72"/>
          <w:szCs w:val="72"/>
          <w:highlight w:val="none"/>
        </w:rPr>
      </w:pPr>
    </w:p>
    <w:p w14:paraId="1221F246">
      <w:pPr>
        <w:adjustRightInd w:val="0"/>
        <w:snapToGrid w:val="0"/>
        <w:spacing w:before="48" w:beforeLines="20" w:after="48" w:afterLines="20" w:line="940" w:lineRule="exact"/>
        <w:jc w:val="center"/>
        <w:rPr>
          <w:rFonts w:hint="eastAsia" w:ascii="宋体" w:hAnsi="宋体" w:eastAsia="宋体" w:cs="宋体"/>
          <w:b/>
          <w:color w:val="auto"/>
          <w:spacing w:val="-20"/>
          <w:kern w:val="2"/>
          <w:sz w:val="84"/>
          <w:szCs w:val="84"/>
          <w:highlight w:val="none"/>
          <w:u w:val="single"/>
          <w:lang w:val="en-US" w:eastAsia="zh-CN" w:bidi="ar-SA"/>
        </w:rPr>
      </w:pPr>
      <w:r>
        <w:rPr>
          <w:rFonts w:hint="eastAsia" w:ascii="宋体" w:hAnsi="宋体" w:eastAsia="宋体" w:cs="宋体"/>
          <w:b/>
          <w:color w:val="auto"/>
          <w:spacing w:val="-20"/>
          <w:kern w:val="2"/>
          <w:sz w:val="84"/>
          <w:szCs w:val="84"/>
          <w:highlight w:val="none"/>
          <w:u w:val="single"/>
          <w:lang w:val="en-US" w:eastAsia="zh-CN" w:bidi="ar-SA"/>
        </w:rPr>
        <w:t>合柴1972北大门东侧</w:t>
      </w:r>
    </w:p>
    <w:p w14:paraId="0C94504A">
      <w:pPr>
        <w:adjustRightInd w:val="0"/>
        <w:snapToGrid w:val="0"/>
        <w:spacing w:before="48" w:beforeLines="20" w:after="48" w:afterLines="20" w:line="940" w:lineRule="exact"/>
        <w:jc w:val="center"/>
        <w:rPr>
          <w:rFonts w:hint="eastAsia" w:ascii="宋体" w:hAnsi="宋体" w:eastAsia="宋体" w:cs="宋体"/>
          <w:b/>
          <w:color w:val="auto"/>
          <w:spacing w:val="-20"/>
          <w:kern w:val="2"/>
          <w:sz w:val="84"/>
          <w:szCs w:val="84"/>
          <w:highlight w:val="none"/>
          <w:u w:val="single"/>
          <w:lang w:val="en-US" w:eastAsia="zh-CN" w:bidi="ar-SA"/>
        </w:rPr>
      </w:pPr>
      <w:r>
        <w:rPr>
          <w:rFonts w:hint="eastAsia" w:ascii="宋体" w:hAnsi="宋体" w:eastAsia="宋体" w:cs="宋体"/>
          <w:b/>
          <w:color w:val="auto"/>
          <w:spacing w:val="-20"/>
          <w:kern w:val="2"/>
          <w:sz w:val="84"/>
          <w:szCs w:val="84"/>
          <w:highlight w:val="none"/>
          <w:u w:val="single"/>
          <w:lang w:val="en-US" w:eastAsia="zh-CN" w:bidi="ar-SA"/>
        </w:rPr>
        <w:t>展陈空间焕新</w:t>
      </w:r>
    </w:p>
    <w:p w14:paraId="70D85639">
      <w:pPr>
        <w:pStyle w:val="4"/>
        <w:rPr>
          <w:rFonts w:hint="eastAsia"/>
        </w:rPr>
      </w:pPr>
    </w:p>
    <w:p w14:paraId="4C2B7DC9">
      <w:pPr>
        <w:adjustRightInd w:val="0"/>
        <w:snapToGrid w:val="0"/>
        <w:spacing w:before="48" w:beforeLines="20" w:after="48" w:afterLines="20" w:line="940" w:lineRule="exact"/>
        <w:jc w:val="center"/>
        <w:rPr>
          <w:rFonts w:hint="eastAsia" w:ascii="宋体" w:hAnsi="宋体" w:eastAsia="宋体" w:cs="宋体"/>
          <w:bCs/>
          <w:sz w:val="84"/>
          <w:szCs w:val="84"/>
          <w:highlight w:val="none"/>
        </w:rPr>
      </w:pPr>
      <w:r>
        <w:rPr>
          <w:rFonts w:hint="eastAsia" w:ascii="宋体" w:hAnsi="宋体" w:eastAsia="宋体" w:cs="宋体"/>
          <w:bCs/>
          <w:sz w:val="84"/>
          <w:szCs w:val="84"/>
          <w:highlight w:val="none"/>
        </w:rPr>
        <w:t>招</w:t>
      </w:r>
    </w:p>
    <w:p w14:paraId="588CF46B">
      <w:pPr>
        <w:adjustRightInd w:val="0"/>
        <w:snapToGrid w:val="0"/>
        <w:spacing w:before="48" w:beforeLines="20" w:after="48" w:afterLines="20" w:line="940" w:lineRule="exact"/>
        <w:jc w:val="center"/>
        <w:rPr>
          <w:rFonts w:hint="eastAsia" w:ascii="宋体" w:hAnsi="宋体" w:eastAsia="宋体" w:cs="宋体"/>
          <w:bCs/>
          <w:sz w:val="84"/>
          <w:szCs w:val="84"/>
          <w:highlight w:val="none"/>
        </w:rPr>
      </w:pPr>
      <w:r>
        <w:rPr>
          <w:rFonts w:hint="eastAsia" w:ascii="宋体" w:hAnsi="宋体" w:eastAsia="宋体" w:cs="宋体"/>
          <w:bCs/>
          <w:sz w:val="84"/>
          <w:szCs w:val="84"/>
          <w:highlight w:val="none"/>
        </w:rPr>
        <w:t>标</w:t>
      </w:r>
    </w:p>
    <w:p w14:paraId="03B3CFD2">
      <w:pPr>
        <w:adjustRightInd w:val="0"/>
        <w:snapToGrid w:val="0"/>
        <w:spacing w:before="48" w:beforeLines="20" w:after="48" w:afterLines="20" w:line="940" w:lineRule="exact"/>
        <w:jc w:val="center"/>
        <w:rPr>
          <w:rFonts w:hint="eastAsia" w:ascii="宋体" w:hAnsi="宋体" w:eastAsia="宋体" w:cs="宋体"/>
          <w:bCs/>
          <w:sz w:val="84"/>
          <w:szCs w:val="84"/>
          <w:highlight w:val="none"/>
        </w:rPr>
      </w:pPr>
      <w:r>
        <w:rPr>
          <w:rFonts w:hint="eastAsia" w:ascii="宋体" w:hAnsi="宋体" w:eastAsia="宋体" w:cs="宋体"/>
          <w:bCs/>
          <w:sz w:val="84"/>
          <w:szCs w:val="84"/>
          <w:highlight w:val="none"/>
        </w:rPr>
        <w:t>文</w:t>
      </w:r>
    </w:p>
    <w:p w14:paraId="149228B6">
      <w:pPr>
        <w:adjustRightInd w:val="0"/>
        <w:snapToGrid w:val="0"/>
        <w:spacing w:before="48" w:beforeLines="20" w:after="48" w:afterLines="20" w:line="940" w:lineRule="exact"/>
        <w:jc w:val="center"/>
        <w:rPr>
          <w:rFonts w:hint="eastAsia" w:ascii="宋体" w:hAnsi="宋体" w:eastAsia="宋体" w:cs="宋体"/>
          <w:bCs/>
          <w:sz w:val="84"/>
          <w:szCs w:val="84"/>
          <w:highlight w:val="none"/>
        </w:rPr>
      </w:pPr>
      <w:r>
        <w:rPr>
          <w:rFonts w:hint="eastAsia" w:ascii="宋体" w:hAnsi="宋体" w:eastAsia="宋体" w:cs="宋体"/>
          <w:bCs/>
          <w:sz w:val="84"/>
          <w:szCs w:val="84"/>
          <w:highlight w:val="none"/>
        </w:rPr>
        <w:t>件</w:t>
      </w:r>
    </w:p>
    <w:p w14:paraId="41A67416">
      <w:pPr>
        <w:adjustRightInd w:val="0"/>
        <w:snapToGrid w:val="0"/>
        <w:spacing w:before="48" w:beforeLines="20" w:after="48" w:afterLines="20" w:line="640" w:lineRule="exact"/>
        <w:rPr>
          <w:rFonts w:hint="eastAsia" w:ascii="宋体" w:hAnsi="宋体" w:eastAsia="宋体" w:cs="宋体"/>
          <w:bCs/>
          <w:sz w:val="28"/>
          <w:highlight w:val="none"/>
        </w:rPr>
      </w:pPr>
      <w:r>
        <w:rPr>
          <w:rFonts w:hint="eastAsia" w:ascii="宋体" w:hAnsi="宋体" w:eastAsia="宋体" w:cs="宋体"/>
          <w:bCs/>
          <w:sz w:val="28"/>
          <w:highlight w:val="none"/>
        </w:rPr>
        <w:t xml:space="preserve">                    </w:t>
      </w:r>
    </w:p>
    <w:p w14:paraId="68F8449D">
      <w:pPr>
        <w:adjustRightInd w:val="0"/>
        <w:snapToGrid w:val="0"/>
        <w:spacing w:before="48" w:beforeLines="20" w:after="48" w:afterLines="20" w:line="540" w:lineRule="exact"/>
        <w:rPr>
          <w:rFonts w:hint="eastAsia" w:ascii="宋体" w:hAnsi="宋体" w:eastAsia="宋体" w:cs="宋体"/>
          <w:b/>
          <w:sz w:val="30"/>
          <w:szCs w:val="30"/>
          <w:highlight w:val="none"/>
        </w:rPr>
      </w:pPr>
    </w:p>
    <w:p w14:paraId="0F63E4A3">
      <w:pPr>
        <w:adjustRightInd w:val="0"/>
        <w:snapToGrid w:val="0"/>
        <w:spacing w:before="48" w:beforeLines="20" w:after="48" w:afterLines="20" w:line="540" w:lineRule="exact"/>
        <w:jc w:val="center"/>
        <w:rPr>
          <w:rFonts w:hint="default" w:ascii="宋体" w:hAnsi="宋体" w:eastAsia="宋体" w:cs="宋体"/>
          <w:b/>
          <w:bCs/>
          <w:spacing w:val="-20"/>
          <w:sz w:val="36"/>
          <w:szCs w:val="36"/>
          <w:highlight w:val="none"/>
          <w:lang w:val="en-US" w:eastAsia="zh-CN"/>
        </w:rPr>
      </w:pPr>
      <w:r>
        <w:rPr>
          <w:rFonts w:hint="eastAsia" w:ascii="宋体" w:hAnsi="宋体" w:eastAsia="宋体" w:cs="宋体"/>
          <w:b/>
          <w:bCs/>
          <w:spacing w:val="-20"/>
          <w:sz w:val="36"/>
          <w:szCs w:val="36"/>
          <w:highlight w:val="none"/>
        </w:rPr>
        <w:t>招</w:t>
      </w:r>
      <w:r>
        <w:rPr>
          <w:rFonts w:hint="eastAsia" w:ascii="宋体" w:hAnsi="宋体" w:eastAsia="宋体" w:cs="宋体"/>
          <w:b/>
          <w:bCs/>
          <w:spacing w:val="-20"/>
          <w:sz w:val="36"/>
          <w:szCs w:val="36"/>
          <w:highlight w:val="none"/>
          <w:lang w:val="en-US" w:eastAsia="zh-CN"/>
        </w:rPr>
        <w:t xml:space="preserve">  </w:t>
      </w:r>
      <w:r>
        <w:rPr>
          <w:rFonts w:hint="eastAsia" w:ascii="宋体" w:hAnsi="宋体" w:eastAsia="宋体" w:cs="宋体"/>
          <w:b/>
          <w:bCs/>
          <w:spacing w:val="-20"/>
          <w:sz w:val="36"/>
          <w:szCs w:val="36"/>
          <w:highlight w:val="none"/>
        </w:rPr>
        <w:t>标</w:t>
      </w:r>
      <w:r>
        <w:rPr>
          <w:rFonts w:hint="eastAsia" w:ascii="宋体" w:hAnsi="宋体" w:eastAsia="宋体" w:cs="宋体"/>
          <w:b/>
          <w:bCs/>
          <w:spacing w:val="-20"/>
          <w:sz w:val="36"/>
          <w:szCs w:val="36"/>
          <w:highlight w:val="none"/>
          <w:lang w:val="en-US" w:eastAsia="zh-CN"/>
        </w:rPr>
        <w:t xml:space="preserve">  </w:t>
      </w:r>
      <w:r>
        <w:rPr>
          <w:rFonts w:hint="eastAsia" w:ascii="宋体" w:hAnsi="宋体" w:eastAsia="宋体" w:cs="宋体"/>
          <w:b/>
          <w:bCs/>
          <w:spacing w:val="-20"/>
          <w:sz w:val="36"/>
          <w:szCs w:val="36"/>
          <w:highlight w:val="none"/>
          <w:lang w:eastAsia="zh-CN"/>
        </w:rPr>
        <w:t>人</w:t>
      </w:r>
      <w:r>
        <w:rPr>
          <w:rFonts w:hint="eastAsia" w:ascii="宋体" w:hAnsi="宋体" w:eastAsia="宋体" w:cs="宋体"/>
          <w:b/>
          <w:bCs/>
          <w:spacing w:val="-20"/>
          <w:sz w:val="36"/>
          <w:szCs w:val="36"/>
          <w:highlight w:val="none"/>
        </w:rPr>
        <w:t>：</w:t>
      </w:r>
      <w:r>
        <w:rPr>
          <w:rFonts w:hint="eastAsia" w:ascii="宋体" w:hAnsi="宋体" w:cs="宋体"/>
          <w:b/>
          <w:bCs/>
          <w:spacing w:val="-20"/>
          <w:sz w:val="36"/>
          <w:szCs w:val="36"/>
          <w:highlight w:val="none"/>
          <w:lang w:val="en-US" w:eastAsia="zh-CN"/>
        </w:rPr>
        <w:t>合肥滨投文化创意发展有限公司</w:t>
      </w:r>
    </w:p>
    <w:p w14:paraId="19A668F5">
      <w:pPr>
        <w:tabs>
          <w:tab w:val="left" w:pos="4620"/>
        </w:tabs>
        <w:spacing w:line="440" w:lineRule="exact"/>
        <w:jc w:val="center"/>
        <w:rPr>
          <w:rFonts w:hint="eastAsia" w:ascii="宋体" w:hAnsi="宋体" w:eastAsia="宋体" w:cs="宋体"/>
          <w:bCs/>
          <w:sz w:val="36"/>
          <w:highlight w:val="none"/>
          <w:lang w:val="en-US" w:eastAsia="zh-CN"/>
        </w:rPr>
      </w:pPr>
      <w:bookmarkStart w:id="0" w:name="_Toc273602338"/>
      <w:bookmarkStart w:id="1" w:name="_Toc245092758"/>
    </w:p>
    <w:p w14:paraId="0FB1A330">
      <w:pPr>
        <w:tabs>
          <w:tab w:val="left" w:pos="4620"/>
        </w:tabs>
        <w:spacing w:line="440" w:lineRule="exact"/>
        <w:ind w:firstLine="1928" w:firstLineChars="600"/>
        <w:jc w:val="both"/>
        <w:rPr>
          <w:rFonts w:hint="eastAsia" w:ascii="宋体" w:hAnsi="宋体" w:eastAsia="宋体" w:cs="宋体"/>
          <w:bCs/>
          <w:sz w:val="36"/>
          <w:highlight w:val="none"/>
          <w:lang w:val="en-US" w:eastAsia="zh-CN"/>
        </w:rPr>
      </w:pPr>
      <w:r>
        <w:rPr>
          <w:rFonts w:hint="eastAsia" w:ascii="宋体" w:hAnsi="宋体" w:eastAsia="宋体" w:cs="宋体"/>
          <w:b/>
          <w:bCs/>
          <w:spacing w:val="-20"/>
          <w:sz w:val="36"/>
          <w:szCs w:val="36"/>
          <w:highlight w:val="none"/>
          <w:lang w:val="en-US" w:eastAsia="zh-CN"/>
        </w:rPr>
        <w:t>日      期：</w:t>
      </w:r>
      <w:r>
        <w:rPr>
          <w:rFonts w:hint="eastAsia" w:ascii="宋体" w:hAnsi="宋体" w:eastAsia="宋体" w:cs="宋体"/>
          <w:b/>
          <w:bCs w:val="0"/>
          <w:sz w:val="36"/>
          <w:highlight w:val="none"/>
          <w:lang w:val="en-US" w:eastAsia="zh-CN"/>
        </w:rPr>
        <w:t>202</w:t>
      </w:r>
      <w:r>
        <w:rPr>
          <w:rFonts w:hint="eastAsia" w:ascii="宋体" w:hAnsi="宋体" w:cs="宋体"/>
          <w:b/>
          <w:bCs w:val="0"/>
          <w:sz w:val="36"/>
          <w:highlight w:val="none"/>
          <w:lang w:val="en-US" w:eastAsia="zh-CN"/>
        </w:rPr>
        <w:t>6</w:t>
      </w:r>
      <w:r>
        <w:rPr>
          <w:rFonts w:hint="eastAsia" w:ascii="宋体" w:hAnsi="宋体" w:eastAsia="宋体" w:cs="宋体"/>
          <w:b/>
          <w:bCs w:val="0"/>
          <w:sz w:val="36"/>
          <w:highlight w:val="none"/>
          <w:lang w:val="en-US" w:eastAsia="zh-CN"/>
        </w:rPr>
        <w:t>年</w:t>
      </w:r>
      <w:r>
        <w:rPr>
          <w:rFonts w:hint="eastAsia" w:ascii="宋体" w:hAnsi="宋体" w:eastAsia="宋体" w:cs="宋体"/>
          <w:b/>
          <w:bCs w:val="0"/>
          <w:sz w:val="36"/>
          <w:highlight w:val="none"/>
          <w:u w:val="single"/>
          <w:lang w:val="en-US" w:eastAsia="zh-CN"/>
        </w:rPr>
        <w:t xml:space="preserve"> </w:t>
      </w:r>
      <w:r>
        <w:rPr>
          <w:rFonts w:hint="eastAsia" w:ascii="宋体" w:hAnsi="宋体" w:cs="宋体"/>
          <w:b/>
          <w:bCs w:val="0"/>
          <w:sz w:val="36"/>
          <w:highlight w:val="none"/>
          <w:u w:val="single"/>
          <w:lang w:val="en-US" w:eastAsia="zh-CN"/>
        </w:rPr>
        <w:t>9</w:t>
      </w:r>
      <w:r>
        <w:rPr>
          <w:rFonts w:hint="eastAsia" w:ascii="宋体" w:hAnsi="宋体" w:eastAsia="宋体" w:cs="宋体"/>
          <w:b/>
          <w:bCs w:val="0"/>
          <w:sz w:val="36"/>
          <w:highlight w:val="none"/>
          <w:lang w:val="en-US" w:eastAsia="zh-CN"/>
        </w:rPr>
        <w:t>月</w:t>
      </w:r>
    </w:p>
    <w:p w14:paraId="3E52D93D">
      <w:pPr>
        <w:tabs>
          <w:tab w:val="left" w:pos="4620"/>
        </w:tabs>
        <w:spacing w:line="440" w:lineRule="exact"/>
        <w:jc w:val="center"/>
        <w:rPr>
          <w:rFonts w:hint="eastAsia" w:eastAsia="幼圆"/>
          <w:bCs/>
          <w:sz w:val="36"/>
          <w:highlight w:val="none"/>
          <w:lang w:val="en-US" w:eastAsia="zh-CN"/>
        </w:rPr>
      </w:pPr>
    </w:p>
    <w:p w14:paraId="3744797D">
      <w:pPr>
        <w:tabs>
          <w:tab w:val="left" w:pos="4620"/>
        </w:tabs>
        <w:spacing w:line="440" w:lineRule="exact"/>
        <w:jc w:val="center"/>
        <w:rPr>
          <w:rFonts w:hint="eastAsia" w:eastAsia="幼圆"/>
          <w:bCs/>
          <w:sz w:val="36"/>
          <w:highlight w:val="none"/>
          <w:lang w:val="en-US" w:eastAsia="zh-CN"/>
        </w:rPr>
      </w:pPr>
    </w:p>
    <w:p w14:paraId="3FA67E0D">
      <w:pPr>
        <w:tabs>
          <w:tab w:val="left" w:pos="4620"/>
        </w:tabs>
        <w:spacing w:line="440" w:lineRule="exact"/>
        <w:jc w:val="center"/>
        <w:rPr>
          <w:rFonts w:hint="eastAsia" w:eastAsia="幼圆"/>
          <w:bCs/>
          <w:sz w:val="36"/>
          <w:highlight w:val="none"/>
          <w:lang w:val="en-US" w:eastAsia="zh-CN"/>
        </w:rPr>
      </w:pPr>
    </w:p>
    <w:bookmarkEnd w:id="0"/>
    <w:bookmarkEnd w:id="1"/>
    <w:p w14:paraId="1368302C">
      <w:pPr>
        <w:pStyle w:val="3"/>
        <w:keepNext/>
        <w:keepLines/>
        <w:pageBreakBefore/>
        <w:widowControl w:val="0"/>
        <w:numPr>
          <w:ilvl w:val="0"/>
          <w:numId w:val="5"/>
        </w:numPr>
        <w:kinsoku/>
        <w:wordWrap/>
        <w:overflowPunct/>
        <w:topLinePunct w:val="0"/>
        <w:autoSpaceDE/>
        <w:autoSpaceDN/>
        <w:bidi w:val="0"/>
        <w:adjustRightInd/>
        <w:snapToGrid/>
        <w:spacing w:before="0" w:after="0" w:line="240" w:lineRule="auto"/>
        <w:ind w:firstLine="0"/>
        <w:textAlignment w:val="auto"/>
        <w:rPr>
          <w:rFonts w:hint="eastAsia" w:ascii="宋体" w:hAnsi="宋体" w:eastAsia="宋体"/>
          <w:color w:val="000000"/>
          <w:highlight w:val="none"/>
        </w:rPr>
      </w:pPr>
      <w:bookmarkStart w:id="2" w:name="_Hlt533241375"/>
      <w:bookmarkEnd w:id="2"/>
      <w:bookmarkStart w:id="3" w:name="_Hlt519045295"/>
      <w:bookmarkEnd w:id="3"/>
      <w:bookmarkStart w:id="4" w:name="_Hlt526418134"/>
      <w:bookmarkEnd w:id="4"/>
      <w:r>
        <w:rPr>
          <w:rFonts w:hint="eastAsia" w:ascii="宋体" w:hAnsi="宋体" w:eastAsia="宋体"/>
          <w:color w:val="000000"/>
          <w:highlight w:val="none"/>
        </w:rPr>
        <w:t>招标公告</w:t>
      </w:r>
    </w:p>
    <w:p w14:paraId="492480E3">
      <w:pPr>
        <w:numPr>
          <w:ilvl w:val="0"/>
          <w:numId w:val="0"/>
        </w:numPr>
        <w:bidi w:val="0"/>
        <w:jc w:val="left"/>
        <w:rPr>
          <w:rFonts w:hint="eastAsia"/>
        </w:rPr>
      </w:pPr>
    </w:p>
    <w:p w14:paraId="152DB51B">
      <w:pPr>
        <w:autoSpaceDE w:val="0"/>
        <w:autoSpaceDN w:val="0"/>
        <w:adjustRightInd w:val="0"/>
        <w:spacing w:line="360" w:lineRule="auto"/>
        <w:ind w:firstLine="200"/>
        <w:jc w:val="left"/>
        <w:rPr>
          <w:rFonts w:hint="eastAsia" w:ascii="宋体" w:hAnsi="宋体"/>
          <w:color w:val="auto"/>
          <w:sz w:val="24"/>
          <w:szCs w:val="18"/>
          <w:highlight w:val="none"/>
        </w:rPr>
      </w:pPr>
      <w:r>
        <w:rPr>
          <w:rFonts w:hint="eastAsia" w:ascii="宋体" w:hAnsi="宋体"/>
          <w:color w:val="000000"/>
          <w:sz w:val="24"/>
          <w:szCs w:val="18"/>
          <w:highlight w:val="none"/>
        </w:rPr>
        <w:t xml:space="preserve">  </w:t>
      </w:r>
      <w:r>
        <w:rPr>
          <w:rFonts w:hint="eastAsia" w:ascii="宋体" w:hAnsi="宋体"/>
          <w:color w:val="000000"/>
          <w:sz w:val="24"/>
          <w:szCs w:val="18"/>
          <w:highlight w:val="none"/>
          <w:lang w:val="en-US" w:eastAsia="zh-CN"/>
        </w:rPr>
        <w:t>合肥滨投文化创意发展</w:t>
      </w:r>
      <w:r>
        <w:rPr>
          <w:rFonts w:hint="eastAsia" w:ascii="宋体" w:hAnsi="宋体"/>
          <w:color w:val="000000"/>
          <w:sz w:val="24"/>
          <w:szCs w:val="18"/>
          <w:highlight w:val="none"/>
        </w:rPr>
        <w:t>有限公司</w:t>
      </w:r>
      <w:r>
        <w:rPr>
          <w:rFonts w:hint="eastAsia" w:ascii="宋体" w:hAnsi="宋体"/>
          <w:color w:val="auto"/>
          <w:sz w:val="24"/>
          <w:szCs w:val="18"/>
          <w:highlight w:val="none"/>
        </w:rPr>
        <w:t>拟对“</w:t>
      </w:r>
      <w:r>
        <w:rPr>
          <w:rFonts w:hint="eastAsia" w:ascii="宋体" w:hAnsi="宋体"/>
          <w:b/>
          <w:color w:val="auto"/>
          <w:sz w:val="24"/>
          <w:szCs w:val="18"/>
          <w:highlight w:val="none"/>
          <w:u w:val="single"/>
          <w:lang w:val="en-US" w:eastAsia="zh-CN"/>
        </w:rPr>
        <w:t>合柴1972北大门东侧展陈空间焕新</w:t>
      </w:r>
      <w:r>
        <w:rPr>
          <w:rFonts w:hint="eastAsia" w:ascii="宋体" w:hAnsi="宋体"/>
          <w:color w:val="auto"/>
          <w:sz w:val="24"/>
          <w:szCs w:val="18"/>
          <w:highlight w:val="none"/>
        </w:rPr>
        <w:t>”项目进行国内公开招标，欢迎具备条件的国内投标人参加投标。</w:t>
      </w:r>
    </w:p>
    <w:p w14:paraId="4902CDD2">
      <w:pPr>
        <w:autoSpaceDE w:val="0"/>
        <w:autoSpaceDN w:val="0"/>
        <w:adjustRightInd w:val="0"/>
        <w:spacing w:before="120" w:beforeLines="50" w:line="360" w:lineRule="auto"/>
        <w:ind w:firstLine="200"/>
        <w:jc w:val="left"/>
        <w:rPr>
          <w:rFonts w:hint="eastAsia" w:ascii="宋体" w:hAnsi="宋体"/>
          <w:b/>
          <w:color w:val="auto"/>
          <w:kern w:val="0"/>
          <w:sz w:val="24"/>
          <w:highlight w:val="none"/>
          <w:lang w:val="zh-CN"/>
        </w:rPr>
      </w:pPr>
      <w:r>
        <w:rPr>
          <w:rFonts w:hint="eastAsia" w:ascii="宋体" w:hAnsi="宋体"/>
          <w:b/>
          <w:color w:val="auto"/>
          <w:kern w:val="0"/>
          <w:sz w:val="24"/>
          <w:highlight w:val="none"/>
          <w:lang w:val="zh-CN"/>
        </w:rPr>
        <w:t>一、项目名称及内容：</w:t>
      </w:r>
    </w:p>
    <w:p w14:paraId="5F810975">
      <w:pPr>
        <w:autoSpaceDE w:val="0"/>
        <w:autoSpaceDN w:val="0"/>
        <w:adjustRightInd w:val="0"/>
        <w:spacing w:line="360" w:lineRule="auto"/>
        <w:ind w:firstLine="200"/>
        <w:jc w:val="left"/>
        <w:rPr>
          <w:rFonts w:hint="eastAsia" w:ascii="宋体" w:hAnsi="宋体" w:eastAsia="宋体"/>
          <w:color w:val="auto"/>
          <w:kern w:val="0"/>
          <w:sz w:val="24"/>
          <w:highlight w:val="none"/>
          <w:lang w:val="en-US" w:eastAsia="zh-CN"/>
        </w:rPr>
      </w:pPr>
      <w:r>
        <w:rPr>
          <w:rFonts w:hint="eastAsia" w:ascii="宋体" w:hAnsi="宋体"/>
          <w:color w:val="auto"/>
          <w:kern w:val="0"/>
          <w:sz w:val="24"/>
          <w:highlight w:val="none"/>
          <w:lang w:val="zh-CN"/>
        </w:rPr>
        <w:t>1、项目编号：</w:t>
      </w:r>
      <w:r>
        <w:rPr>
          <w:rFonts w:hint="eastAsia" w:ascii="宋体" w:hAnsi="宋体"/>
          <w:color w:val="auto"/>
          <w:kern w:val="0"/>
          <w:sz w:val="24"/>
          <w:highlight w:val="none"/>
          <w:lang w:val="en-US" w:eastAsia="zh-CN"/>
        </w:rPr>
        <w:t>无</w:t>
      </w:r>
    </w:p>
    <w:p w14:paraId="74364714">
      <w:pPr>
        <w:autoSpaceDE w:val="0"/>
        <w:autoSpaceDN w:val="0"/>
        <w:adjustRightInd w:val="0"/>
        <w:spacing w:line="360" w:lineRule="auto"/>
        <w:ind w:firstLine="200"/>
        <w:jc w:val="left"/>
        <w:rPr>
          <w:rFonts w:hint="eastAsia" w:ascii="宋体" w:hAnsi="宋体"/>
          <w:color w:val="auto"/>
          <w:kern w:val="0"/>
          <w:sz w:val="24"/>
          <w:highlight w:val="none"/>
          <w:lang w:val="zh-CN"/>
        </w:rPr>
      </w:pPr>
      <w:r>
        <w:rPr>
          <w:rFonts w:hint="eastAsia" w:ascii="宋体" w:hAnsi="宋体"/>
          <w:color w:val="auto"/>
          <w:kern w:val="0"/>
          <w:sz w:val="24"/>
          <w:highlight w:val="none"/>
          <w:lang w:val="zh-CN"/>
        </w:rPr>
        <w:t>2、项目名称：</w:t>
      </w:r>
      <w:r>
        <w:rPr>
          <w:rFonts w:hint="eastAsia" w:ascii="宋体" w:hAnsi="宋体" w:cs="Times New Roman"/>
          <w:color w:val="auto"/>
          <w:kern w:val="0"/>
          <w:sz w:val="24"/>
          <w:highlight w:val="none"/>
          <w:lang w:val="en-US" w:eastAsia="zh-CN"/>
        </w:rPr>
        <w:t>合柴1972北大门东侧展陈空间焕新</w:t>
      </w:r>
    </w:p>
    <w:p w14:paraId="71E132D7">
      <w:pPr>
        <w:autoSpaceDE w:val="0"/>
        <w:autoSpaceDN w:val="0"/>
        <w:adjustRightInd w:val="0"/>
        <w:spacing w:line="360" w:lineRule="auto"/>
        <w:ind w:firstLine="200"/>
        <w:jc w:val="left"/>
        <w:rPr>
          <w:rFonts w:hint="default" w:ascii="宋体" w:hAnsi="宋体"/>
          <w:b w:val="0"/>
          <w:bCs/>
          <w:color w:val="auto"/>
          <w:sz w:val="24"/>
          <w:szCs w:val="18"/>
          <w:highlight w:val="none"/>
          <w:lang w:val="en-US" w:eastAsia="zh-CN"/>
        </w:rPr>
      </w:pPr>
      <w:r>
        <w:rPr>
          <w:rFonts w:hint="eastAsia" w:ascii="宋体" w:hAnsi="宋体"/>
          <w:b w:val="0"/>
          <w:bCs/>
          <w:color w:val="auto"/>
          <w:sz w:val="24"/>
          <w:szCs w:val="18"/>
          <w:highlight w:val="none"/>
          <w:lang w:val="en-US" w:eastAsia="zh-CN"/>
        </w:rPr>
        <w:t>3、项目地点：合肥市包河区合柴1972文创园北大门东侧展陈空间</w:t>
      </w:r>
    </w:p>
    <w:p w14:paraId="74E2911A">
      <w:pPr>
        <w:autoSpaceDE w:val="0"/>
        <w:autoSpaceDN w:val="0"/>
        <w:adjustRightInd w:val="0"/>
        <w:spacing w:line="360" w:lineRule="auto"/>
        <w:ind w:firstLine="200"/>
        <w:jc w:val="left"/>
        <w:rPr>
          <w:rFonts w:hint="default" w:ascii="宋体" w:hAnsi="宋体" w:eastAsia="宋体"/>
          <w:color w:val="auto"/>
          <w:sz w:val="24"/>
          <w:szCs w:val="18"/>
          <w:highlight w:val="none"/>
          <w:lang w:val="en-US" w:eastAsia="zh-CN"/>
        </w:rPr>
      </w:pPr>
      <w:r>
        <w:rPr>
          <w:rFonts w:hint="eastAsia" w:ascii="宋体" w:hAnsi="宋体"/>
          <w:color w:val="auto"/>
          <w:sz w:val="24"/>
          <w:szCs w:val="18"/>
          <w:highlight w:val="none"/>
          <w:lang w:val="en-US" w:eastAsia="zh-CN"/>
        </w:rPr>
        <w:t>4</w:t>
      </w:r>
      <w:r>
        <w:rPr>
          <w:rFonts w:hint="eastAsia" w:ascii="宋体" w:hAnsi="宋体"/>
          <w:color w:val="auto"/>
          <w:sz w:val="24"/>
          <w:szCs w:val="18"/>
          <w:highlight w:val="none"/>
        </w:rPr>
        <w:t>、招标</w:t>
      </w:r>
      <w:r>
        <w:rPr>
          <w:rFonts w:hint="eastAsia" w:ascii="宋体" w:hAnsi="宋体"/>
          <w:color w:val="auto"/>
          <w:sz w:val="24"/>
          <w:szCs w:val="18"/>
          <w:highlight w:val="none"/>
          <w:lang w:eastAsia="zh-CN"/>
        </w:rPr>
        <w:t>人</w:t>
      </w:r>
      <w:r>
        <w:rPr>
          <w:rFonts w:hint="eastAsia" w:ascii="宋体" w:hAnsi="宋体"/>
          <w:color w:val="auto"/>
          <w:sz w:val="24"/>
          <w:szCs w:val="18"/>
          <w:highlight w:val="none"/>
        </w:rPr>
        <w:t>：</w:t>
      </w:r>
      <w:r>
        <w:rPr>
          <w:rFonts w:hint="eastAsia" w:ascii="宋体" w:hAnsi="宋体"/>
          <w:color w:val="auto"/>
          <w:sz w:val="24"/>
          <w:szCs w:val="18"/>
          <w:highlight w:val="none"/>
          <w:lang w:val="en-US" w:eastAsia="zh-CN"/>
        </w:rPr>
        <w:t>合肥滨投文化创意发展有限公司</w:t>
      </w:r>
    </w:p>
    <w:p w14:paraId="2DE152E7">
      <w:pPr>
        <w:autoSpaceDE w:val="0"/>
        <w:autoSpaceDN w:val="0"/>
        <w:adjustRightInd w:val="0"/>
        <w:spacing w:line="360" w:lineRule="auto"/>
        <w:ind w:firstLine="200"/>
        <w:jc w:val="left"/>
        <w:rPr>
          <w:rFonts w:hint="eastAsia" w:ascii="宋体" w:hAnsi="宋体"/>
          <w:color w:val="auto"/>
          <w:kern w:val="0"/>
          <w:sz w:val="24"/>
          <w:highlight w:val="none"/>
          <w:lang w:val="zh-CN"/>
        </w:rPr>
      </w:pPr>
      <w:r>
        <w:rPr>
          <w:rFonts w:hint="eastAsia" w:ascii="宋体" w:hAnsi="宋体"/>
          <w:color w:val="auto"/>
          <w:kern w:val="0"/>
          <w:sz w:val="24"/>
          <w:highlight w:val="none"/>
          <w:lang w:val="en-US" w:eastAsia="zh-CN"/>
        </w:rPr>
        <w:t>5</w:t>
      </w:r>
      <w:r>
        <w:rPr>
          <w:rFonts w:hint="eastAsia" w:ascii="宋体" w:hAnsi="宋体"/>
          <w:color w:val="auto"/>
          <w:kern w:val="0"/>
          <w:sz w:val="24"/>
          <w:highlight w:val="none"/>
          <w:lang w:val="zh-CN"/>
        </w:rPr>
        <w:t>、项目业主：</w:t>
      </w:r>
      <w:r>
        <w:rPr>
          <w:rFonts w:hint="eastAsia" w:ascii="宋体" w:hAnsi="宋体"/>
          <w:color w:val="auto"/>
          <w:sz w:val="24"/>
          <w:szCs w:val="18"/>
          <w:highlight w:val="none"/>
          <w:lang w:val="en-US" w:eastAsia="zh-CN"/>
        </w:rPr>
        <w:t>合肥滨投文化创意发展有限公司</w:t>
      </w:r>
    </w:p>
    <w:p w14:paraId="3CDF1F7D">
      <w:pPr>
        <w:autoSpaceDE w:val="0"/>
        <w:autoSpaceDN w:val="0"/>
        <w:adjustRightInd w:val="0"/>
        <w:spacing w:line="360" w:lineRule="auto"/>
        <w:ind w:firstLine="240" w:firstLineChars="100"/>
        <w:jc w:val="left"/>
        <w:rPr>
          <w:rFonts w:hint="eastAsia" w:ascii="宋体" w:hAnsi="宋体"/>
          <w:color w:val="auto"/>
          <w:sz w:val="24"/>
          <w:szCs w:val="18"/>
          <w:highlight w:val="none"/>
          <w:lang w:val="en-US" w:eastAsia="zh-CN"/>
        </w:rPr>
      </w:pPr>
      <w:r>
        <w:rPr>
          <w:rFonts w:hint="eastAsia" w:ascii="宋体" w:hAnsi="宋体"/>
          <w:color w:val="auto"/>
          <w:sz w:val="24"/>
          <w:szCs w:val="18"/>
          <w:highlight w:val="none"/>
          <w:lang w:val="en-US" w:eastAsia="zh-CN"/>
        </w:rPr>
        <w:t>6、</w:t>
      </w:r>
      <w:r>
        <w:rPr>
          <w:rFonts w:hint="eastAsia" w:ascii="宋体" w:hAnsi="宋体"/>
          <w:color w:val="auto"/>
          <w:sz w:val="24"/>
          <w:szCs w:val="18"/>
          <w:highlight w:val="none"/>
        </w:rPr>
        <w:t>项目</w:t>
      </w:r>
      <w:r>
        <w:rPr>
          <w:rFonts w:hint="eastAsia" w:ascii="宋体" w:hAnsi="宋体"/>
          <w:color w:val="auto"/>
          <w:sz w:val="24"/>
          <w:szCs w:val="18"/>
          <w:highlight w:val="none"/>
          <w:lang w:eastAsia="zh-CN"/>
        </w:rPr>
        <w:t>概况</w:t>
      </w:r>
      <w:r>
        <w:rPr>
          <w:rFonts w:hint="eastAsia" w:ascii="宋体" w:hAnsi="宋体"/>
          <w:color w:val="auto"/>
          <w:sz w:val="24"/>
          <w:szCs w:val="18"/>
          <w:highlight w:val="none"/>
        </w:rPr>
        <w:t>：</w:t>
      </w:r>
      <w:r>
        <w:rPr>
          <w:rFonts w:hint="eastAsia" w:ascii="宋体" w:hAnsi="宋体"/>
          <w:color w:val="auto"/>
          <w:sz w:val="24"/>
          <w:szCs w:val="18"/>
          <w:highlight w:val="none"/>
          <w:lang w:eastAsia="zh-CN"/>
        </w:rPr>
        <w:t>本次招标为合柴1972北大门东侧展厅，展厅面积约20㎡，（现已具备现场查勘条件，需自行前往）。为了</w:t>
      </w:r>
      <w:r>
        <w:rPr>
          <w:rFonts w:hint="eastAsia" w:ascii="宋体" w:hAnsi="宋体"/>
          <w:color w:val="auto"/>
          <w:sz w:val="24"/>
          <w:szCs w:val="18"/>
          <w:highlight w:val="none"/>
          <w:lang w:val="en-US" w:eastAsia="zh-CN"/>
        </w:rPr>
        <w:t>进一步更新</w:t>
      </w:r>
      <w:r>
        <w:rPr>
          <w:rFonts w:hint="eastAsia" w:ascii="宋体" w:hAnsi="宋体"/>
          <w:color w:val="auto"/>
          <w:sz w:val="24"/>
          <w:szCs w:val="18"/>
          <w:highlight w:val="none"/>
          <w:lang w:eastAsia="zh-CN"/>
        </w:rPr>
        <w:t>合柴1972历史记忆、展厅内容，计划</w:t>
      </w:r>
      <w:r>
        <w:rPr>
          <w:rFonts w:hint="eastAsia" w:ascii="宋体" w:hAnsi="宋体"/>
          <w:color w:val="auto"/>
          <w:sz w:val="24"/>
          <w:szCs w:val="18"/>
          <w:highlight w:val="none"/>
          <w:lang w:val="en-US" w:eastAsia="zh-CN"/>
        </w:rPr>
        <w:t>实施合柴1972北大门东侧展陈空间焕新</w:t>
      </w:r>
      <w:r>
        <w:rPr>
          <w:rFonts w:hint="eastAsia" w:ascii="宋体" w:hAnsi="宋体"/>
          <w:color w:val="auto"/>
          <w:sz w:val="24"/>
          <w:szCs w:val="18"/>
          <w:highlight w:val="none"/>
          <w:lang w:eastAsia="zh-CN"/>
        </w:rPr>
        <w:t>。展览主题聚焦合柴1972文创园建设及发展现状，结合项目自身特点，将场馆打造为策展型展览空间。</w:t>
      </w:r>
    </w:p>
    <w:p w14:paraId="7E099385">
      <w:pPr>
        <w:autoSpaceDE w:val="0"/>
        <w:autoSpaceDN w:val="0"/>
        <w:adjustRightInd w:val="0"/>
        <w:spacing w:line="360" w:lineRule="auto"/>
        <w:ind w:firstLine="240" w:firstLineChars="100"/>
        <w:jc w:val="left"/>
        <w:rPr>
          <w:rFonts w:hint="eastAsia" w:ascii="宋体" w:hAnsi="宋体"/>
          <w:color w:val="auto"/>
          <w:sz w:val="24"/>
          <w:szCs w:val="18"/>
          <w:highlight w:val="none"/>
          <w:lang w:val="en-US" w:eastAsia="zh-CN"/>
        </w:rPr>
      </w:pPr>
      <w:r>
        <w:rPr>
          <w:rFonts w:hint="eastAsia" w:ascii="宋体" w:hAnsi="宋体"/>
          <w:color w:val="auto"/>
          <w:sz w:val="24"/>
          <w:szCs w:val="18"/>
          <w:highlight w:val="none"/>
          <w:lang w:val="en-US" w:eastAsia="zh-CN"/>
        </w:rPr>
        <w:t>需求list：</w:t>
      </w:r>
    </w:p>
    <w:p w14:paraId="32673609">
      <w:pPr>
        <w:numPr>
          <w:ilvl w:val="0"/>
          <w:numId w:val="0"/>
        </w:numPr>
        <w:autoSpaceDE w:val="0"/>
        <w:autoSpaceDN w:val="0"/>
        <w:adjustRightInd w:val="0"/>
        <w:spacing w:line="360" w:lineRule="auto"/>
        <w:ind w:firstLine="240" w:firstLineChars="100"/>
        <w:jc w:val="left"/>
        <w:rPr>
          <w:rFonts w:hint="eastAsia" w:ascii="宋体" w:hAnsi="宋体"/>
          <w:color w:val="auto"/>
          <w:sz w:val="24"/>
          <w:szCs w:val="18"/>
          <w:highlight w:val="none"/>
          <w:u w:val="none"/>
          <w:lang w:val="en-US" w:eastAsia="zh-CN"/>
        </w:rPr>
      </w:pPr>
      <w:r>
        <w:rPr>
          <w:rFonts w:hint="eastAsia" w:ascii="宋体" w:hAnsi="宋体"/>
          <w:color w:val="auto"/>
          <w:sz w:val="24"/>
          <w:szCs w:val="18"/>
          <w:highlight w:val="none"/>
          <w:u w:val="none"/>
          <w:lang w:val="en-US" w:eastAsia="zh-CN"/>
        </w:rPr>
        <w:t>1、将合柴1972文创园东侧展陈空间进行焕新，展陈空间具有观赏性和互动性；</w:t>
      </w:r>
    </w:p>
    <w:p w14:paraId="20D43EA3">
      <w:pPr>
        <w:numPr>
          <w:ilvl w:val="0"/>
          <w:numId w:val="0"/>
        </w:numPr>
        <w:autoSpaceDE w:val="0"/>
        <w:autoSpaceDN w:val="0"/>
        <w:adjustRightInd w:val="0"/>
        <w:spacing w:line="360" w:lineRule="auto"/>
        <w:ind w:firstLine="240" w:firstLineChars="100"/>
        <w:jc w:val="left"/>
        <w:rPr>
          <w:rFonts w:hint="eastAsia" w:ascii="宋体" w:hAnsi="宋体"/>
          <w:color w:val="auto"/>
          <w:sz w:val="24"/>
          <w:szCs w:val="18"/>
          <w:highlight w:val="none"/>
          <w:u w:val="none"/>
          <w:lang w:val="en-US" w:eastAsia="zh-CN"/>
        </w:rPr>
      </w:pPr>
      <w:r>
        <w:rPr>
          <w:rFonts w:hint="eastAsia" w:ascii="宋体" w:hAnsi="宋体"/>
          <w:color w:val="auto"/>
          <w:sz w:val="24"/>
          <w:szCs w:val="18"/>
          <w:highlight w:val="none"/>
          <w:u w:val="none"/>
          <w:lang w:val="en-US" w:eastAsia="zh-CN"/>
        </w:rPr>
        <w:t>2、自行勘查场地，根据现场布局条件，提供策划方案；</w:t>
      </w:r>
    </w:p>
    <w:p w14:paraId="11E7C7AA">
      <w:pPr>
        <w:numPr>
          <w:ilvl w:val="0"/>
          <w:numId w:val="0"/>
        </w:numPr>
        <w:autoSpaceDE w:val="0"/>
        <w:autoSpaceDN w:val="0"/>
        <w:adjustRightInd w:val="0"/>
        <w:spacing w:line="360" w:lineRule="auto"/>
        <w:ind w:firstLine="240" w:firstLineChars="100"/>
        <w:jc w:val="left"/>
        <w:rPr>
          <w:rFonts w:hint="eastAsia" w:ascii="宋体" w:hAnsi="宋体"/>
          <w:color w:val="auto"/>
          <w:sz w:val="24"/>
          <w:szCs w:val="18"/>
          <w:highlight w:val="none"/>
          <w:u w:val="none"/>
          <w:lang w:val="en-US" w:eastAsia="zh-CN"/>
        </w:rPr>
      </w:pPr>
      <w:r>
        <w:rPr>
          <w:rFonts w:hint="eastAsia" w:ascii="宋体" w:hAnsi="宋体"/>
          <w:color w:val="auto"/>
          <w:sz w:val="24"/>
          <w:szCs w:val="18"/>
          <w:highlight w:val="none"/>
          <w:u w:val="none"/>
          <w:lang w:val="en-US" w:eastAsia="zh-CN"/>
        </w:rPr>
        <w:t>包括展览策划、设计制作、落地执行等相关全部事宜。</w:t>
      </w:r>
    </w:p>
    <w:p w14:paraId="6DACA64B">
      <w:pPr>
        <w:numPr>
          <w:ilvl w:val="0"/>
          <w:numId w:val="0"/>
        </w:numPr>
        <w:autoSpaceDE w:val="0"/>
        <w:autoSpaceDN w:val="0"/>
        <w:adjustRightInd w:val="0"/>
        <w:spacing w:line="360" w:lineRule="auto"/>
        <w:ind w:firstLine="240" w:firstLineChars="100"/>
        <w:jc w:val="left"/>
        <w:rPr>
          <w:rFonts w:hint="eastAsia" w:ascii="宋体" w:hAnsi="宋体"/>
          <w:color w:val="auto"/>
          <w:sz w:val="24"/>
          <w:szCs w:val="18"/>
          <w:highlight w:val="none"/>
          <w:u w:val="none"/>
          <w:lang w:val="en-US" w:eastAsia="zh-CN"/>
        </w:rPr>
      </w:pPr>
      <w:r>
        <w:rPr>
          <w:rFonts w:hint="eastAsia" w:ascii="宋体" w:hAnsi="宋体"/>
          <w:color w:val="auto"/>
          <w:sz w:val="24"/>
          <w:szCs w:val="18"/>
          <w:highlight w:val="none"/>
          <w:u w:val="none"/>
          <w:lang w:val="en-US" w:eastAsia="zh-CN"/>
        </w:rPr>
        <w:t>3、项目概算：9.8万元（含税）</w:t>
      </w:r>
    </w:p>
    <w:p w14:paraId="23E44AF0">
      <w:pPr>
        <w:numPr>
          <w:ilvl w:val="0"/>
          <w:numId w:val="0"/>
        </w:numPr>
        <w:autoSpaceDE w:val="0"/>
        <w:autoSpaceDN w:val="0"/>
        <w:adjustRightInd w:val="0"/>
        <w:spacing w:line="360" w:lineRule="auto"/>
        <w:ind w:firstLine="240" w:firstLineChars="100"/>
        <w:jc w:val="left"/>
        <w:rPr>
          <w:rFonts w:hint="default" w:ascii="宋体" w:hAnsi="宋体"/>
          <w:color w:val="auto"/>
          <w:sz w:val="24"/>
          <w:szCs w:val="18"/>
          <w:highlight w:val="none"/>
          <w:u w:val="none"/>
          <w:lang w:val="en-US" w:eastAsia="zh-CN"/>
        </w:rPr>
      </w:pPr>
      <w:r>
        <w:rPr>
          <w:rFonts w:hint="eastAsia" w:ascii="宋体" w:hAnsi="宋体"/>
          <w:color w:val="auto"/>
          <w:sz w:val="24"/>
          <w:szCs w:val="18"/>
          <w:highlight w:val="none"/>
          <w:u w:val="none"/>
          <w:lang w:val="en-US" w:eastAsia="zh-CN"/>
        </w:rPr>
        <w:t>4、标段划分：本项目共划分1个标段</w:t>
      </w:r>
    </w:p>
    <w:p w14:paraId="7B89D595">
      <w:pPr>
        <w:autoSpaceDE w:val="0"/>
        <w:autoSpaceDN w:val="0"/>
        <w:adjustRightInd w:val="0"/>
        <w:spacing w:line="360" w:lineRule="auto"/>
        <w:ind w:firstLine="200"/>
        <w:jc w:val="left"/>
        <w:rPr>
          <w:rFonts w:hint="eastAsia" w:ascii="宋体" w:hAnsi="宋体"/>
          <w:b/>
          <w:bCs/>
          <w:color w:val="auto"/>
          <w:sz w:val="24"/>
          <w:szCs w:val="24"/>
          <w:highlight w:val="none"/>
        </w:rPr>
      </w:pPr>
      <w:r>
        <w:rPr>
          <w:rFonts w:hint="eastAsia" w:ascii="宋体" w:hAnsi="宋体"/>
          <w:b/>
          <w:bCs/>
          <w:color w:val="auto"/>
          <w:sz w:val="24"/>
          <w:szCs w:val="24"/>
          <w:highlight w:val="none"/>
        </w:rPr>
        <w:t>二、投标人资格</w:t>
      </w:r>
    </w:p>
    <w:p w14:paraId="38AC0FE1">
      <w:pPr>
        <w:autoSpaceDE w:val="0"/>
        <w:autoSpaceDN w:val="0"/>
        <w:adjustRightInd w:val="0"/>
        <w:spacing w:line="360" w:lineRule="auto"/>
        <w:ind w:firstLine="200"/>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投标人须同时满足以下条件：</w:t>
      </w:r>
    </w:p>
    <w:p w14:paraId="6251D54D">
      <w:pPr>
        <w:autoSpaceDE w:val="0"/>
        <w:autoSpaceDN w:val="0"/>
        <w:adjustRightInd w:val="0"/>
        <w:spacing w:line="360" w:lineRule="auto"/>
        <w:ind w:firstLine="200"/>
        <w:jc w:val="lef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1、投标人须具备独立法人资格、具有有效的营业执照。</w:t>
      </w:r>
    </w:p>
    <w:p w14:paraId="3A47BA28">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本项目</w:t>
      </w:r>
      <w:r>
        <w:rPr>
          <w:rFonts w:hint="eastAsia" w:ascii="宋体" w:hAnsi="宋体"/>
          <w:sz w:val="24"/>
          <w:szCs w:val="24"/>
          <w:highlight w:val="none"/>
          <w:u w:val="none"/>
          <w:lang w:val="en-US" w:eastAsia="zh-CN"/>
        </w:rPr>
        <w:t>不</w:t>
      </w:r>
      <w:r>
        <w:rPr>
          <w:rFonts w:hint="eastAsia" w:ascii="宋体" w:hAnsi="宋体"/>
          <w:sz w:val="24"/>
          <w:szCs w:val="24"/>
          <w:highlight w:val="none"/>
        </w:rPr>
        <w:t>接受联合体投标；</w:t>
      </w:r>
    </w:p>
    <w:p w14:paraId="284F651B">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lang w:val="en-US" w:eastAsia="zh-CN"/>
        </w:rPr>
        <w:t>3、</w:t>
      </w:r>
      <w:r>
        <w:rPr>
          <w:rFonts w:hint="eastAsia" w:ascii="宋体" w:hAnsi="宋体"/>
          <w:sz w:val="24"/>
          <w:szCs w:val="24"/>
          <w:highlight w:val="none"/>
        </w:rPr>
        <w:t>投标人存在以下不良信用记录情形之一的，不得推荐为中标候选人，不得确定为中标人：</w:t>
      </w:r>
    </w:p>
    <w:p w14:paraId="6B5205DD">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rPr>
        <w:t>1）投标人被人民法院列入失信被执行人的；</w:t>
      </w:r>
    </w:p>
    <w:p w14:paraId="6A7C6200">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rPr>
        <w:t xml:space="preserve">2）投标人或其法定代表人被人民检察院列入行贿犯罪档案的； </w:t>
      </w:r>
    </w:p>
    <w:p w14:paraId="2CBA1DD6">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rPr>
        <w:t>3）投标人被工商行政管理部门列入企业经营异常名录的；</w:t>
      </w:r>
    </w:p>
    <w:p w14:paraId="747EA170">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rPr>
        <w:t>4）投标人被税务部门列入重大税收违法案件当事人名单的；</w:t>
      </w:r>
    </w:p>
    <w:p w14:paraId="02322890">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18"/>
          <w:highlight w:val="none"/>
        </w:rPr>
        <w:t>5）投标人被</w:t>
      </w:r>
      <w:r>
        <w:rPr>
          <w:rFonts w:hint="eastAsia" w:ascii="宋体" w:hAnsi="宋体"/>
          <w:sz w:val="24"/>
          <w:szCs w:val="18"/>
          <w:highlight w:val="none"/>
          <w:lang w:val="en-US" w:eastAsia="zh-CN"/>
        </w:rPr>
        <w:t>合肥</w:t>
      </w:r>
      <w:r>
        <w:rPr>
          <w:rFonts w:hint="eastAsia" w:ascii="宋体" w:hAnsi="宋体"/>
          <w:sz w:val="24"/>
          <w:szCs w:val="18"/>
          <w:highlight w:val="none"/>
        </w:rPr>
        <w:t>市人社部门列入拖欠农民工工资黑名单的；</w:t>
      </w:r>
    </w:p>
    <w:p w14:paraId="678DDB9A">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rPr>
        <w:t>6) 投标人被</w:t>
      </w:r>
      <w:r>
        <w:rPr>
          <w:rFonts w:hint="eastAsia" w:ascii="宋体" w:hAnsi="宋体"/>
          <w:sz w:val="24"/>
          <w:szCs w:val="24"/>
          <w:highlight w:val="none"/>
          <w:lang w:val="en-US" w:eastAsia="zh-CN"/>
        </w:rPr>
        <w:t>合肥</w:t>
      </w:r>
      <w:r>
        <w:rPr>
          <w:rFonts w:hint="eastAsia" w:ascii="宋体" w:hAnsi="宋体"/>
          <w:sz w:val="24"/>
          <w:szCs w:val="24"/>
          <w:highlight w:val="none"/>
        </w:rPr>
        <w:t>市城乡建设局因安全生产责任事故限制在</w:t>
      </w:r>
      <w:r>
        <w:rPr>
          <w:rFonts w:hint="eastAsia" w:ascii="宋体" w:hAnsi="宋体"/>
          <w:sz w:val="24"/>
          <w:szCs w:val="24"/>
          <w:highlight w:val="none"/>
          <w:lang w:val="en-US" w:eastAsia="zh-CN"/>
        </w:rPr>
        <w:t>合肥</w:t>
      </w:r>
      <w:r>
        <w:rPr>
          <w:rFonts w:hint="eastAsia" w:ascii="宋体" w:hAnsi="宋体"/>
          <w:sz w:val="24"/>
          <w:szCs w:val="24"/>
          <w:highlight w:val="none"/>
        </w:rPr>
        <w:t>行政区域内承接新的工程项目且在限制期内的。</w:t>
      </w:r>
    </w:p>
    <w:p w14:paraId="1DE9E5AF">
      <w:pPr>
        <w:autoSpaceDE w:val="0"/>
        <w:autoSpaceDN w:val="0"/>
        <w:adjustRightInd w:val="0"/>
        <w:spacing w:line="360" w:lineRule="auto"/>
        <w:ind w:firstLine="200"/>
        <w:jc w:val="left"/>
        <w:rPr>
          <w:rFonts w:ascii="宋体" w:hAnsi="宋体"/>
          <w:b/>
          <w:bCs/>
          <w:sz w:val="24"/>
          <w:szCs w:val="24"/>
          <w:highlight w:val="none"/>
        </w:rPr>
      </w:pPr>
      <w:r>
        <w:rPr>
          <w:rFonts w:hint="eastAsia" w:ascii="宋体" w:hAnsi="宋体"/>
          <w:b/>
          <w:bCs/>
          <w:sz w:val="24"/>
          <w:szCs w:val="24"/>
          <w:highlight w:val="none"/>
        </w:rPr>
        <w:t>三、招标文件的获取及招标文件发售办法</w:t>
      </w:r>
    </w:p>
    <w:p w14:paraId="0AD0B472">
      <w:pPr>
        <w:autoSpaceDE w:val="0"/>
        <w:autoSpaceDN w:val="0"/>
        <w:adjustRightInd w:val="0"/>
        <w:spacing w:line="360" w:lineRule="auto"/>
        <w:ind w:firstLine="200"/>
        <w:jc w:val="left"/>
        <w:rPr>
          <w:rFonts w:ascii="宋体" w:hAnsi="宋体"/>
          <w:bCs/>
          <w:color w:val="auto"/>
          <w:sz w:val="24"/>
          <w:szCs w:val="24"/>
          <w:highlight w:val="none"/>
        </w:rPr>
      </w:pPr>
      <w:r>
        <w:rPr>
          <w:rFonts w:hint="eastAsia" w:ascii="宋体" w:hAnsi="宋体"/>
          <w:bCs/>
          <w:sz w:val="24"/>
          <w:szCs w:val="24"/>
          <w:highlight w:val="none"/>
        </w:rPr>
        <w:t>1.获取时间：</w:t>
      </w:r>
      <w:r>
        <w:rPr>
          <w:rFonts w:hint="eastAsia" w:ascii="宋体" w:hAnsi="宋体"/>
          <w:bCs/>
          <w:color w:val="auto"/>
          <w:sz w:val="24"/>
          <w:szCs w:val="24"/>
          <w:highlight w:val="none"/>
          <w:u w:val="single"/>
        </w:rPr>
        <w:t>自本公告发布之日至投标截止时间</w:t>
      </w:r>
    </w:p>
    <w:p w14:paraId="17BA4B24">
      <w:pPr>
        <w:autoSpaceDE w:val="0"/>
        <w:autoSpaceDN w:val="0"/>
        <w:adjustRightInd w:val="0"/>
        <w:spacing w:line="360" w:lineRule="auto"/>
        <w:ind w:firstLine="200"/>
        <w:jc w:val="left"/>
        <w:rPr>
          <w:rFonts w:hint="eastAsia" w:ascii="宋体" w:hAnsi="宋体"/>
          <w:bCs/>
          <w:sz w:val="24"/>
          <w:szCs w:val="24"/>
          <w:highlight w:val="none"/>
        </w:rPr>
      </w:pPr>
      <w:r>
        <w:rPr>
          <w:rFonts w:hint="eastAsia" w:ascii="宋体" w:hAnsi="宋体"/>
          <w:bCs/>
          <w:sz w:val="24"/>
          <w:szCs w:val="24"/>
          <w:highlight w:val="none"/>
          <w:lang w:val="en-US" w:eastAsia="zh-CN"/>
        </w:rPr>
        <w:t>2</w:t>
      </w:r>
      <w:r>
        <w:rPr>
          <w:rFonts w:hint="eastAsia" w:ascii="宋体" w:hAnsi="宋体"/>
          <w:bCs/>
          <w:sz w:val="24"/>
          <w:szCs w:val="24"/>
          <w:highlight w:val="none"/>
        </w:rPr>
        <w:t>.获取方式：潜在投标人须登录</w:t>
      </w:r>
      <w:r>
        <w:rPr>
          <w:rFonts w:hint="eastAsia" w:ascii="宋体" w:hAnsi="宋体"/>
          <w:bCs/>
          <w:sz w:val="24"/>
          <w:szCs w:val="24"/>
          <w:highlight w:val="none"/>
          <w:lang w:eastAsia="zh-CN"/>
        </w:rPr>
        <w:t>合肥滨湖投资控股集团有限公司官网自行下载</w:t>
      </w:r>
      <w:r>
        <w:rPr>
          <w:rFonts w:hint="eastAsia" w:ascii="宋体" w:hAnsi="宋体"/>
          <w:bCs/>
          <w:sz w:val="24"/>
          <w:szCs w:val="24"/>
          <w:highlight w:val="none"/>
        </w:rPr>
        <w:t>招标文件。</w:t>
      </w:r>
    </w:p>
    <w:p w14:paraId="44509290">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
          <w:bCs/>
          <w:sz w:val="24"/>
          <w:szCs w:val="24"/>
          <w:highlight w:val="none"/>
          <w:lang w:val="en-US" w:eastAsia="zh-CN"/>
        </w:rPr>
        <w:t>四</w:t>
      </w:r>
      <w:r>
        <w:rPr>
          <w:rFonts w:hint="eastAsia" w:ascii="宋体" w:hAnsi="宋体" w:eastAsia="宋体" w:cs="Times New Roman"/>
          <w:b/>
          <w:bCs/>
          <w:sz w:val="24"/>
          <w:szCs w:val="24"/>
          <w:highlight w:val="none"/>
        </w:rPr>
        <w:t>、</w:t>
      </w:r>
      <w:r>
        <w:rPr>
          <w:rFonts w:hint="eastAsia" w:ascii="宋体" w:hAnsi="宋体" w:eastAsia="宋体" w:cs="Times New Roman"/>
          <w:b/>
          <w:bCs/>
          <w:sz w:val="24"/>
          <w:szCs w:val="24"/>
          <w:highlight w:val="none"/>
          <w:lang w:val="en-US" w:eastAsia="zh-CN"/>
        </w:rPr>
        <w:t>评标办法</w:t>
      </w:r>
      <w:r>
        <w:rPr>
          <w:rFonts w:hint="eastAsia" w:ascii="宋体" w:hAnsi="宋体" w:eastAsia="宋体" w:cs="Times New Roman"/>
          <w:b/>
          <w:bCs/>
          <w:sz w:val="24"/>
          <w:szCs w:val="24"/>
          <w:highlight w:val="none"/>
        </w:rPr>
        <w:t>（</w:t>
      </w:r>
      <w:r>
        <w:rPr>
          <w:rFonts w:hint="eastAsia" w:ascii="宋体" w:hAnsi="宋体" w:cs="Times New Roman"/>
          <w:b/>
          <w:bCs/>
          <w:sz w:val="24"/>
          <w:szCs w:val="24"/>
          <w:highlight w:val="none"/>
          <w:lang w:val="en-US" w:eastAsia="zh-CN"/>
        </w:rPr>
        <w:t>综合评分法</w:t>
      </w:r>
      <w:r>
        <w:rPr>
          <w:rFonts w:hint="eastAsia" w:ascii="宋体" w:hAnsi="宋体" w:eastAsia="宋体" w:cs="Times New Roman"/>
          <w:b/>
          <w:bCs/>
          <w:sz w:val="24"/>
          <w:szCs w:val="24"/>
          <w:highlight w:val="none"/>
        </w:rPr>
        <w:t>）</w:t>
      </w:r>
    </w:p>
    <w:p w14:paraId="64B1951F">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1、投标人投标报价不得高于招标控制价，否则其报价无效。</w:t>
      </w:r>
    </w:p>
    <w:p w14:paraId="44FD039B">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2、经评标小组评审符合招标文件规定条件的有效投标人如低于三家，则本次招标流标（另行重新组织招标）。</w:t>
      </w:r>
    </w:p>
    <w:p w14:paraId="60D97245">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3、详细评审详见评分标准表。</w:t>
      </w:r>
    </w:p>
    <w:p w14:paraId="41998DD5">
      <w:pPr>
        <w:autoSpaceDE w:val="0"/>
        <w:autoSpaceDN w:val="0"/>
        <w:adjustRightInd w:val="0"/>
        <w:spacing w:line="360" w:lineRule="auto"/>
        <w:ind w:firstLine="200"/>
        <w:jc w:val="left"/>
        <w:rPr>
          <w:rFonts w:hint="eastAsia" w:ascii="宋体" w:hAnsi="宋体"/>
          <w:b/>
          <w:bCs/>
          <w:sz w:val="24"/>
          <w:szCs w:val="18"/>
          <w:highlight w:val="none"/>
        </w:rPr>
      </w:pPr>
      <w:r>
        <w:rPr>
          <w:rFonts w:hint="eastAsia" w:ascii="宋体" w:hAnsi="宋体"/>
          <w:b/>
          <w:bCs/>
          <w:sz w:val="24"/>
          <w:szCs w:val="18"/>
          <w:highlight w:val="none"/>
          <w:lang w:val="en-US" w:eastAsia="zh-CN"/>
        </w:rPr>
        <w:t>五</w:t>
      </w:r>
      <w:r>
        <w:rPr>
          <w:rFonts w:hint="eastAsia" w:ascii="宋体" w:hAnsi="宋体"/>
          <w:b/>
          <w:bCs/>
          <w:sz w:val="24"/>
          <w:szCs w:val="18"/>
          <w:highlight w:val="none"/>
        </w:rPr>
        <w:t>、开标时间及地点</w:t>
      </w:r>
    </w:p>
    <w:p w14:paraId="3204E82A">
      <w:pPr>
        <w:autoSpaceDE w:val="0"/>
        <w:autoSpaceDN w:val="0"/>
        <w:adjustRightInd w:val="0"/>
        <w:spacing w:line="360" w:lineRule="auto"/>
        <w:ind w:firstLine="200"/>
        <w:jc w:val="left"/>
        <w:rPr>
          <w:rFonts w:hint="default" w:ascii="宋体" w:hAnsi="宋体"/>
          <w:bCs/>
          <w:sz w:val="24"/>
          <w:highlight w:val="none"/>
          <w:u w:val="single"/>
          <w:lang w:val="en-US"/>
        </w:rPr>
      </w:pPr>
      <w:r>
        <w:rPr>
          <w:rFonts w:hint="eastAsia" w:ascii="宋体" w:hAnsi="宋体"/>
          <w:bCs/>
          <w:sz w:val="24"/>
          <w:szCs w:val="18"/>
          <w:highlight w:val="none"/>
        </w:rPr>
        <w:t>1.开标时间：</w:t>
      </w:r>
      <w:r>
        <w:rPr>
          <w:rFonts w:hint="eastAsia" w:ascii="宋体" w:hAnsi="宋体"/>
          <w:bCs/>
          <w:sz w:val="24"/>
          <w:szCs w:val="18"/>
          <w:highlight w:val="none"/>
          <w:u w:val="single"/>
          <w:lang w:val="en-US" w:eastAsia="zh-CN"/>
        </w:rPr>
        <w:t xml:space="preserve"> </w:t>
      </w:r>
      <w:r>
        <w:rPr>
          <w:rFonts w:hint="eastAsia" w:ascii="宋体" w:hAnsi="宋体"/>
          <w:bCs/>
          <w:sz w:val="24"/>
          <w:szCs w:val="24"/>
          <w:highlight w:val="none"/>
          <w:u w:val="single"/>
        </w:rPr>
        <w:t>20</w:t>
      </w:r>
      <w:r>
        <w:rPr>
          <w:rFonts w:hint="eastAsia" w:ascii="宋体" w:hAnsi="宋体"/>
          <w:bCs/>
          <w:sz w:val="24"/>
          <w:szCs w:val="24"/>
          <w:highlight w:val="none"/>
          <w:u w:val="single"/>
          <w:lang w:val="en-US" w:eastAsia="zh-CN"/>
        </w:rPr>
        <w:t xml:space="preserve">26 </w:t>
      </w:r>
      <w:r>
        <w:rPr>
          <w:rFonts w:hint="eastAsia" w:ascii="宋体" w:hAnsi="宋体"/>
          <w:bCs/>
          <w:sz w:val="24"/>
          <w:szCs w:val="24"/>
          <w:highlight w:val="none"/>
        </w:rPr>
        <w:t>年</w:t>
      </w:r>
      <w:r>
        <w:rPr>
          <w:rFonts w:hint="eastAsia" w:ascii="宋体" w:hAnsi="宋体"/>
          <w:bCs/>
          <w:sz w:val="24"/>
          <w:szCs w:val="24"/>
          <w:highlight w:val="none"/>
          <w:u w:val="single"/>
          <w:lang w:val="en-US" w:eastAsia="zh-CN"/>
        </w:rPr>
        <w:t xml:space="preserve"> 9 </w:t>
      </w:r>
      <w:r>
        <w:rPr>
          <w:rFonts w:hint="eastAsia" w:ascii="宋体" w:hAnsi="宋体"/>
          <w:bCs/>
          <w:sz w:val="24"/>
          <w:szCs w:val="24"/>
          <w:highlight w:val="none"/>
        </w:rPr>
        <w:t>月</w:t>
      </w:r>
      <w:r>
        <w:rPr>
          <w:rFonts w:hint="eastAsia" w:ascii="宋体" w:hAnsi="宋体"/>
          <w:bCs/>
          <w:sz w:val="24"/>
          <w:szCs w:val="24"/>
          <w:highlight w:val="none"/>
          <w:u w:val="single"/>
          <w:lang w:val="en-US" w:eastAsia="zh-CN"/>
        </w:rPr>
        <w:t xml:space="preserve"> 15</w:t>
      </w:r>
      <w:r>
        <w:rPr>
          <w:rFonts w:hint="eastAsia" w:ascii="宋体" w:hAnsi="宋体"/>
          <w:bCs/>
          <w:sz w:val="24"/>
          <w:highlight w:val="none"/>
        </w:rPr>
        <w:t>日</w:t>
      </w:r>
      <w:r>
        <w:rPr>
          <w:rFonts w:hint="eastAsia" w:ascii="宋体" w:hAnsi="宋体"/>
          <w:bCs/>
          <w:sz w:val="24"/>
          <w:highlight w:val="none"/>
          <w:u w:val="single"/>
          <w:lang w:val="en-US" w:eastAsia="zh-CN"/>
        </w:rPr>
        <w:t xml:space="preserve"> 16 </w:t>
      </w:r>
      <w:r>
        <w:rPr>
          <w:rFonts w:hint="eastAsia" w:ascii="宋体" w:hAnsi="宋体"/>
          <w:bCs/>
          <w:sz w:val="24"/>
          <w:highlight w:val="none"/>
        </w:rPr>
        <w:t>:</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00 </w:t>
      </w:r>
    </w:p>
    <w:p w14:paraId="03C2F543">
      <w:pPr>
        <w:autoSpaceDE w:val="0"/>
        <w:autoSpaceDN w:val="0"/>
        <w:adjustRightInd w:val="0"/>
        <w:spacing w:line="360" w:lineRule="auto"/>
        <w:ind w:firstLine="200"/>
        <w:jc w:val="left"/>
        <w:rPr>
          <w:rFonts w:hint="eastAsia" w:ascii="微软雅黑" w:hAnsi="微软雅黑" w:eastAsia="微软雅黑" w:cs="微软雅黑"/>
          <w:i w:val="0"/>
          <w:iCs w:val="0"/>
          <w:caps w:val="0"/>
          <w:color w:val="111111"/>
          <w:spacing w:val="0"/>
          <w:sz w:val="22"/>
          <w:szCs w:val="22"/>
          <w:shd w:val="clear" w:color="auto" w:fill="FFFFFF"/>
        </w:rPr>
      </w:pPr>
      <w:r>
        <w:rPr>
          <w:rFonts w:hint="eastAsia" w:ascii="宋体" w:hAnsi="宋体"/>
          <w:bCs/>
          <w:sz w:val="24"/>
          <w:szCs w:val="18"/>
          <w:highlight w:val="none"/>
        </w:rPr>
        <w:t>2.开标地点：</w:t>
      </w:r>
      <w:r>
        <w:rPr>
          <w:rFonts w:hint="eastAsia" w:ascii="宋体" w:hAnsi="宋体"/>
          <w:sz w:val="24"/>
          <w:szCs w:val="18"/>
          <w:highlight w:val="none"/>
          <w:lang w:val="en-US" w:eastAsia="zh-CN"/>
        </w:rPr>
        <w:t>合肥市包河区合肥滨投文化创意发展有</w:t>
      </w:r>
      <w:r>
        <w:rPr>
          <w:rFonts w:hint="eastAsia" w:ascii="宋体" w:hAnsi="宋体" w:cs="Times New Roman"/>
          <w:sz w:val="24"/>
          <w:szCs w:val="18"/>
          <w:highlight w:val="none"/>
          <w:lang w:val="en-US" w:eastAsia="zh-CN"/>
        </w:rPr>
        <w:t>限公司3楼会议室</w:t>
      </w:r>
    </w:p>
    <w:p w14:paraId="273066C1">
      <w:pPr>
        <w:autoSpaceDE w:val="0"/>
        <w:autoSpaceDN w:val="0"/>
        <w:adjustRightInd w:val="0"/>
        <w:spacing w:line="360" w:lineRule="auto"/>
        <w:ind w:firstLine="200"/>
        <w:jc w:val="left"/>
        <w:rPr>
          <w:rFonts w:hint="eastAsia" w:ascii="宋体" w:hAnsi="宋体"/>
          <w:b/>
          <w:bCs/>
          <w:sz w:val="24"/>
          <w:szCs w:val="18"/>
          <w:highlight w:val="none"/>
        </w:rPr>
      </w:pPr>
      <w:r>
        <w:rPr>
          <w:rFonts w:hint="eastAsia" w:ascii="宋体" w:hAnsi="宋体"/>
          <w:b/>
          <w:bCs/>
          <w:sz w:val="24"/>
          <w:szCs w:val="18"/>
          <w:highlight w:val="none"/>
          <w:lang w:val="en-US" w:eastAsia="zh-CN"/>
        </w:rPr>
        <w:t>六</w:t>
      </w:r>
      <w:r>
        <w:rPr>
          <w:rFonts w:hint="eastAsia" w:ascii="宋体" w:hAnsi="宋体"/>
          <w:b/>
          <w:bCs/>
          <w:sz w:val="24"/>
          <w:szCs w:val="18"/>
          <w:highlight w:val="none"/>
        </w:rPr>
        <w:t>、投标截止时间</w:t>
      </w:r>
    </w:p>
    <w:p w14:paraId="5AF1B060">
      <w:pPr>
        <w:autoSpaceDE w:val="0"/>
        <w:autoSpaceDN w:val="0"/>
        <w:adjustRightInd w:val="0"/>
        <w:spacing w:line="360" w:lineRule="auto"/>
        <w:ind w:firstLine="200"/>
        <w:jc w:val="left"/>
        <w:rPr>
          <w:rFonts w:hint="default" w:ascii="宋体" w:hAnsi="宋体"/>
          <w:bCs/>
          <w:sz w:val="24"/>
          <w:highlight w:val="none"/>
          <w:u w:val="single"/>
          <w:lang w:val="en-US"/>
        </w:rPr>
      </w:pPr>
      <w:r>
        <w:rPr>
          <w:rFonts w:hint="eastAsia" w:ascii="宋体" w:hAnsi="宋体"/>
          <w:sz w:val="24"/>
          <w:highlight w:val="none"/>
          <w:u w:val="single"/>
        </w:rPr>
        <w:t xml:space="preserve"> </w:t>
      </w:r>
      <w:r>
        <w:rPr>
          <w:rFonts w:hint="eastAsia" w:ascii="宋体" w:hAnsi="宋体"/>
          <w:bCs/>
          <w:sz w:val="24"/>
          <w:szCs w:val="24"/>
          <w:highlight w:val="none"/>
          <w:u w:val="single"/>
        </w:rPr>
        <w:t>20</w:t>
      </w:r>
      <w:r>
        <w:rPr>
          <w:rFonts w:hint="eastAsia" w:ascii="宋体" w:hAnsi="宋体"/>
          <w:bCs/>
          <w:sz w:val="24"/>
          <w:szCs w:val="24"/>
          <w:highlight w:val="none"/>
          <w:u w:val="single"/>
          <w:lang w:val="en-US" w:eastAsia="zh-CN"/>
        </w:rPr>
        <w:t xml:space="preserve">26 </w:t>
      </w:r>
      <w:r>
        <w:rPr>
          <w:rFonts w:hint="eastAsia" w:ascii="宋体" w:hAnsi="宋体"/>
          <w:bCs/>
          <w:sz w:val="24"/>
          <w:szCs w:val="24"/>
          <w:highlight w:val="none"/>
        </w:rPr>
        <w:t>年</w:t>
      </w:r>
      <w:r>
        <w:rPr>
          <w:rFonts w:hint="eastAsia" w:ascii="宋体" w:hAnsi="宋体"/>
          <w:bCs/>
          <w:sz w:val="24"/>
          <w:szCs w:val="24"/>
          <w:highlight w:val="none"/>
          <w:u w:val="single"/>
          <w:lang w:val="en-US" w:eastAsia="zh-CN"/>
        </w:rPr>
        <w:t xml:space="preserve"> 9 </w:t>
      </w:r>
      <w:r>
        <w:rPr>
          <w:rFonts w:hint="eastAsia" w:ascii="宋体" w:hAnsi="宋体"/>
          <w:bCs/>
          <w:sz w:val="24"/>
          <w:szCs w:val="24"/>
          <w:highlight w:val="none"/>
        </w:rPr>
        <w:t>月</w:t>
      </w:r>
      <w:r>
        <w:rPr>
          <w:rFonts w:hint="eastAsia" w:ascii="宋体" w:hAnsi="宋体"/>
          <w:bCs/>
          <w:sz w:val="24"/>
          <w:szCs w:val="24"/>
          <w:highlight w:val="none"/>
          <w:u w:val="single"/>
          <w:lang w:val="en-US" w:eastAsia="zh-CN"/>
        </w:rPr>
        <w:t xml:space="preserve"> 15 </w:t>
      </w:r>
      <w:r>
        <w:rPr>
          <w:rFonts w:hint="eastAsia" w:ascii="宋体" w:hAnsi="宋体"/>
          <w:bCs/>
          <w:sz w:val="24"/>
          <w:highlight w:val="none"/>
        </w:rPr>
        <w:t>日</w:t>
      </w:r>
      <w:r>
        <w:rPr>
          <w:rFonts w:hint="eastAsia" w:ascii="宋体" w:hAnsi="宋体"/>
          <w:bCs/>
          <w:sz w:val="24"/>
          <w:highlight w:val="none"/>
          <w:u w:val="single"/>
          <w:lang w:val="en-US" w:eastAsia="zh-CN"/>
        </w:rPr>
        <w:t xml:space="preserve"> 15 </w:t>
      </w:r>
      <w:r>
        <w:rPr>
          <w:rFonts w:hint="eastAsia" w:ascii="宋体" w:hAnsi="宋体"/>
          <w:bCs/>
          <w:sz w:val="24"/>
          <w:highlight w:val="none"/>
        </w:rPr>
        <w:t>:</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00 </w:t>
      </w:r>
    </w:p>
    <w:p w14:paraId="1F9F8E86">
      <w:pPr>
        <w:autoSpaceDE w:val="0"/>
        <w:autoSpaceDN w:val="0"/>
        <w:adjustRightInd w:val="0"/>
        <w:spacing w:line="360" w:lineRule="auto"/>
        <w:ind w:firstLine="200"/>
        <w:jc w:val="left"/>
        <w:rPr>
          <w:rFonts w:hint="eastAsia" w:ascii="宋体" w:hAnsi="宋体"/>
          <w:b/>
          <w:bCs/>
          <w:sz w:val="24"/>
          <w:szCs w:val="18"/>
          <w:highlight w:val="none"/>
        </w:rPr>
      </w:pPr>
      <w:r>
        <w:rPr>
          <w:rFonts w:hint="eastAsia" w:ascii="宋体" w:hAnsi="宋体"/>
          <w:b/>
          <w:bCs/>
          <w:sz w:val="24"/>
          <w:szCs w:val="18"/>
          <w:highlight w:val="none"/>
          <w:lang w:val="en-US" w:eastAsia="zh-CN"/>
        </w:rPr>
        <w:t>七</w:t>
      </w:r>
      <w:r>
        <w:rPr>
          <w:rFonts w:hint="eastAsia" w:ascii="宋体" w:hAnsi="宋体"/>
          <w:b/>
          <w:bCs/>
          <w:sz w:val="24"/>
          <w:szCs w:val="18"/>
          <w:highlight w:val="none"/>
        </w:rPr>
        <w:t>、联系方法</w:t>
      </w:r>
    </w:p>
    <w:p w14:paraId="1770411E">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lang w:eastAsia="zh-CN"/>
        </w:rPr>
        <w:t>招标</w:t>
      </w:r>
      <w:r>
        <w:rPr>
          <w:rFonts w:hint="eastAsia" w:ascii="宋体" w:hAnsi="宋体"/>
          <w:sz w:val="24"/>
          <w:szCs w:val="24"/>
          <w:highlight w:val="none"/>
        </w:rPr>
        <w:t>单位：</w:t>
      </w:r>
      <w:r>
        <w:rPr>
          <w:rFonts w:hint="eastAsia" w:ascii="宋体" w:hAnsi="宋体"/>
          <w:color w:val="auto"/>
          <w:sz w:val="24"/>
          <w:szCs w:val="18"/>
          <w:highlight w:val="none"/>
          <w:lang w:val="en-US" w:eastAsia="zh-CN"/>
        </w:rPr>
        <w:t>合肥滨投文化创意发展有限公司</w:t>
      </w:r>
    </w:p>
    <w:p w14:paraId="1048583B">
      <w:pPr>
        <w:autoSpaceDE w:val="0"/>
        <w:autoSpaceDN w:val="0"/>
        <w:adjustRightInd w:val="0"/>
        <w:spacing w:line="360" w:lineRule="auto"/>
        <w:ind w:firstLine="200"/>
        <w:jc w:val="left"/>
        <w:rPr>
          <w:rFonts w:hint="eastAsia" w:ascii="宋体" w:hAnsi="宋体"/>
          <w:sz w:val="24"/>
          <w:szCs w:val="24"/>
          <w:highlight w:val="none"/>
        </w:rPr>
      </w:pPr>
      <w:r>
        <w:rPr>
          <w:rFonts w:hint="eastAsia" w:ascii="宋体" w:hAnsi="宋体"/>
          <w:sz w:val="24"/>
          <w:szCs w:val="24"/>
          <w:highlight w:val="none"/>
        </w:rPr>
        <w:t>地址：</w:t>
      </w:r>
      <w:r>
        <w:rPr>
          <w:rFonts w:hint="eastAsia" w:ascii="宋体" w:hAnsi="宋体"/>
          <w:sz w:val="24"/>
          <w:szCs w:val="18"/>
          <w:highlight w:val="none"/>
          <w:lang w:val="en-US" w:eastAsia="zh-CN"/>
        </w:rPr>
        <w:t>合肥市包河区合肥滨投文化创意发展有</w:t>
      </w:r>
      <w:r>
        <w:rPr>
          <w:rFonts w:hint="eastAsia" w:ascii="宋体" w:hAnsi="宋体" w:cs="Times New Roman"/>
          <w:sz w:val="24"/>
          <w:szCs w:val="18"/>
          <w:highlight w:val="none"/>
          <w:lang w:val="en-US" w:eastAsia="zh-CN"/>
        </w:rPr>
        <w:t>限公司3楼会议室</w:t>
      </w:r>
    </w:p>
    <w:p w14:paraId="295262E4">
      <w:pPr>
        <w:autoSpaceDE w:val="0"/>
        <w:autoSpaceDN w:val="0"/>
        <w:adjustRightInd w:val="0"/>
        <w:spacing w:line="360" w:lineRule="auto"/>
        <w:ind w:firstLine="200"/>
        <w:jc w:val="left"/>
        <w:rPr>
          <w:rFonts w:hint="default" w:ascii="宋体" w:hAnsi="宋体" w:eastAsia="宋体"/>
          <w:sz w:val="24"/>
          <w:szCs w:val="24"/>
          <w:highlight w:val="none"/>
          <w:lang w:val="en-US" w:eastAsia="zh-CN"/>
        </w:rPr>
      </w:pPr>
      <w:r>
        <w:rPr>
          <w:rFonts w:hint="eastAsia" w:ascii="宋体" w:hAnsi="宋体"/>
          <w:sz w:val="24"/>
          <w:szCs w:val="24"/>
          <w:highlight w:val="none"/>
        </w:rPr>
        <w:t>联系人：</w:t>
      </w:r>
      <w:r>
        <w:rPr>
          <w:rFonts w:hint="eastAsia" w:ascii="宋体" w:hAnsi="宋体"/>
          <w:sz w:val="24"/>
          <w:szCs w:val="24"/>
          <w:highlight w:val="none"/>
          <w:lang w:val="en-US" w:eastAsia="zh-CN"/>
        </w:rPr>
        <w:t>陈姝宏</w:t>
      </w:r>
    </w:p>
    <w:p w14:paraId="33224AD8">
      <w:pPr>
        <w:autoSpaceDE w:val="0"/>
        <w:autoSpaceDN w:val="0"/>
        <w:adjustRightInd w:val="0"/>
        <w:spacing w:line="360" w:lineRule="auto"/>
        <w:ind w:firstLine="200"/>
        <w:jc w:val="left"/>
        <w:rPr>
          <w:rFonts w:hint="eastAsia" w:ascii="宋体" w:hAnsi="宋体"/>
          <w:sz w:val="24"/>
          <w:szCs w:val="24"/>
          <w:highlight w:val="none"/>
          <w:lang w:val="en-US" w:eastAsia="zh-CN"/>
        </w:rPr>
      </w:pPr>
      <w:r>
        <w:rPr>
          <w:rFonts w:hint="eastAsia" w:ascii="宋体" w:hAnsi="宋体"/>
          <w:sz w:val="24"/>
          <w:szCs w:val="24"/>
          <w:highlight w:val="none"/>
        </w:rPr>
        <w:t>电话：</w:t>
      </w:r>
      <w:r>
        <w:rPr>
          <w:rFonts w:hint="eastAsia" w:ascii="宋体" w:hAnsi="宋体"/>
          <w:sz w:val="24"/>
          <w:szCs w:val="24"/>
          <w:highlight w:val="none"/>
          <w:lang w:val="en-US" w:eastAsia="zh-CN"/>
        </w:rPr>
        <w:t>17669476447</w:t>
      </w:r>
    </w:p>
    <w:p w14:paraId="762D428E">
      <w:pPr>
        <w:autoSpaceDE w:val="0"/>
        <w:autoSpaceDN w:val="0"/>
        <w:adjustRightInd w:val="0"/>
        <w:spacing w:line="360" w:lineRule="auto"/>
        <w:ind w:firstLine="200"/>
        <w:jc w:val="left"/>
        <w:rPr>
          <w:rFonts w:hint="eastAsia" w:ascii="宋体" w:hAnsi="宋体" w:eastAsia="宋体" w:cs="Times New Roman"/>
          <w:b/>
          <w:bCs/>
          <w:sz w:val="24"/>
          <w:szCs w:val="18"/>
          <w:highlight w:val="none"/>
          <w:lang w:val="en-US" w:eastAsia="zh-CN"/>
        </w:rPr>
      </w:pPr>
      <w:r>
        <w:rPr>
          <w:rFonts w:hint="eastAsia" w:ascii="宋体" w:hAnsi="宋体" w:eastAsia="宋体" w:cs="Times New Roman"/>
          <w:b/>
          <w:bCs/>
          <w:sz w:val="24"/>
          <w:szCs w:val="18"/>
          <w:highlight w:val="none"/>
          <w:lang w:val="en-US" w:eastAsia="zh-CN"/>
        </w:rPr>
        <w:t>八、投标文件递交</w:t>
      </w:r>
    </w:p>
    <w:p w14:paraId="3EBE419B">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1、投标文件应包括：</w:t>
      </w:r>
      <w:r>
        <w:rPr>
          <w:rFonts w:hint="eastAsia" w:ascii="宋体" w:hAnsi="宋体" w:cs="Times New Roman"/>
          <w:bCs/>
          <w:sz w:val="24"/>
          <w:szCs w:val="24"/>
          <w:highlight w:val="none"/>
          <w:lang w:val="en-US" w:eastAsia="zh-CN"/>
        </w:rPr>
        <w:t>技术标</w:t>
      </w:r>
      <w:r>
        <w:rPr>
          <w:rFonts w:hint="eastAsia" w:ascii="宋体" w:hAnsi="宋体" w:eastAsia="宋体" w:cs="Times New Roman"/>
          <w:bCs/>
          <w:sz w:val="24"/>
          <w:szCs w:val="24"/>
          <w:highlight w:val="none"/>
          <w:lang w:val="en-US" w:eastAsia="zh-CN"/>
        </w:rPr>
        <w:t>（</w:t>
      </w:r>
      <w:r>
        <w:rPr>
          <w:rFonts w:hint="eastAsia" w:ascii="宋体" w:hAnsi="宋体" w:eastAsia="宋体" w:cs="Times New Roman"/>
          <w:bCs/>
          <w:sz w:val="24"/>
          <w:szCs w:val="24"/>
          <w:highlight w:val="none"/>
          <w:lang w:eastAsia="zh-CN"/>
        </w:rPr>
        <w:t>投标</w:t>
      </w:r>
      <w:r>
        <w:rPr>
          <w:rFonts w:hint="eastAsia" w:ascii="宋体" w:hAnsi="宋体" w:eastAsia="宋体" w:cs="Times New Roman"/>
          <w:bCs/>
          <w:sz w:val="24"/>
          <w:szCs w:val="24"/>
          <w:highlight w:val="none"/>
          <w:lang w:val="en-US" w:eastAsia="zh-CN"/>
        </w:rPr>
        <w:t>函、</w:t>
      </w:r>
      <w:r>
        <w:rPr>
          <w:rFonts w:hint="eastAsia" w:ascii="宋体" w:hAnsi="宋体" w:eastAsia="宋体" w:cs="Times New Roman"/>
          <w:bCs/>
          <w:sz w:val="24"/>
          <w:szCs w:val="24"/>
          <w:highlight w:val="none"/>
          <w:lang w:eastAsia="zh-CN"/>
        </w:rPr>
        <w:t>授权委托书、营业执照复印件、资质证书复印件</w:t>
      </w:r>
      <w:r>
        <w:rPr>
          <w:rFonts w:hint="eastAsia" w:ascii="宋体" w:hAnsi="宋体" w:cs="Times New Roman"/>
          <w:bCs/>
          <w:sz w:val="24"/>
          <w:szCs w:val="24"/>
          <w:highlight w:val="none"/>
          <w:lang w:eastAsia="zh-CN"/>
        </w:rPr>
        <w:t>、</w:t>
      </w:r>
      <w:r>
        <w:rPr>
          <w:rFonts w:hint="eastAsia" w:ascii="宋体" w:hAnsi="宋体" w:cs="Times New Roman"/>
          <w:bCs/>
          <w:sz w:val="24"/>
          <w:szCs w:val="24"/>
          <w:highlight w:val="none"/>
          <w:lang w:val="en-US" w:eastAsia="zh-CN"/>
        </w:rPr>
        <w:t>投标方案</w:t>
      </w:r>
      <w:r>
        <w:rPr>
          <w:rFonts w:hint="eastAsia" w:ascii="宋体" w:hAnsi="宋体" w:eastAsia="宋体" w:cs="Times New Roman"/>
          <w:bCs/>
          <w:sz w:val="24"/>
          <w:szCs w:val="24"/>
          <w:highlight w:val="none"/>
          <w:lang w:val="en-US" w:eastAsia="zh-CN"/>
        </w:rPr>
        <w:t>等</w:t>
      </w: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lang w:val="en-US" w:eastAsia="zh-CN"/>
        </w:rPr>
        <w:t>商务标（</w:t>
      </w:r>
      <w:r>
        <w:rPr>
          <w:rFonts w:hint="eastAsia" w:ascii="宋体" w:hAnsi="宋体" w:eastAsia="宋体" w:cs="Times New Roman"/>
          <w:bCs/>
          <w:sz w:val="24"/>
          <w:szCs w:val="24"/>
          <w:highlight w:val="none"/>
          <w:lang w:eastAsia="zh-CN"/>
        </w:rPr>
        <w:t>投标报价），</w:t>
      </w:r>
      <w:r>
        <w:rPr>
          <w:rFonts w:hint="eastAsia" w:ascii="宋体" w:hAnsi="宋体" w:eastAsia="宋体" w:cs="Times New Roman"/>
          <w:bCs/>
          <w:sz w:val="24"/>
          <w:szCs w:val="24"/>
          <w:highlight w:val="none"/>
          <w:lang w:val="en-US" w:eastAsia="zh-CN"/>
        </w:rPr>
        <w:t>格式详见附件</w:t>
      </w:r>
      <w:r>
        <w:rPr>
          <w:rFonts w:hint="eastAsia" w:ascii="宋体" w:hAnsi="宋体" w:eastAsia="宋体" w:cs="Times New Roman"/>
          <w:bCs/>
          <w:sz w:val="24"/>
          <w:szCs w:val="24"/>
          <w:highlight w:val="none"/>
          <w:lang w:eastAsia="zh-CN"/>
        </w:rPr>
        <w:t>。</w:t>
      </w:r>
    </w:p>
    <w:p w14:paraId="603C36B5">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2、投标人应按本招标文件“招投标日程表”规定的时间、地点，从招标人领取招标文件、清单控制价电子版</w:t>
      </w:r>
      <w:r>
        <w:rPr>
          <w:rFonts w:hint="eastAsia" w:ascii="宋体" w:hAnsi="宋体" w:eastAsia="宋体" w:cs="Times New Roman"/>
          <w:bCs/>
          <w:sz w:val="24"/>
          <w:szCs w:val="24"/>
          <w:highlight w:val="none"/>
          <w:lang w:val="en-US" w:eastAsia="zh-CN"/>
        </w:rPr>
        <w:t>等</w:t>
      </w:r>
      <w:r>
        <w:rPr>
          <w:rFonts w:hint="eastAsia" w:ascii="宋体" w:hAnsi="宋体" w:eastAsia="宋体" w:cs="Times New Roman"/>
          <w:bCs/>
          <w:sz w:val="24"/>
          <w:szCs w:val="24"/>
          <w:highlight w:val="none"/>
          <w:lang w:eastAsia="zh-CN"/>
        </w:rPr>
        <w:t>，另外招标人也可以电子邮件方式将招标文件、清单控制价电子版</w:t>
      </w:r>
      <w:r>
        <w:rPr>
          <w:rFonts w:hint="eastAsia" w:ascii="宋体" w:hAnsi="宋体" w:eastAsia="宋体" w:cs="Times New Roman"/>
          <w:bCs/>
          <w:sz w:val="24"/>
          <w:szCs w:val="24"/>
          <w:highlight w:val="none"/>
          <w:lang w:val="en-US" w:eastAsia="zh-CN"/>
        </w:rPr>
        <w:t>等</w:t>
      </w:r>
      <w:r>
        <w:rPr>
          <w:rFonts w:hint="eastAsia" w:ascii="宋体" w:hAnsi="宋体" w:eastAsia="宋体" w:cs="Times New Roman"/>
          <w:bCs/>
          <w:sz w:val="24"/>
          <w:szCs w:val="24"/>
          <w:highlight w:val="none"/>
          <w:lang w:eastAsia="zh-CN"/>
        </w:rPr>
        <w:t>发送至投标人指定电子信箱。</w:t>
      </w:r>
    </w:p>
    <w:p w14:paraId="00B94AF3">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3、投标人应按本招标文件“招投标日程表”规定的时间、地点，向招标人提交</w:t>
      </w:r>
      <w:r>
        <w:rPr>
          <w:rFonts w:hint="eastAsia" w:ascii="宋体" w:hAnsi="宋体" w:eastAsia="宋体" w:cs="Times New Roman"/>
          <w:bCs/>
          <w:sz w:val="24"/>
          <w:szCs w:val="24"/>
          <w:highlight w:val="none"/>
          <w:lang w:val="en-US" w:eastAsia="zh-CN"/>
        </w:rPr>
        <w:t>报名文件（密封件）及商务标（密封件）</w:t>
      </w:r>
      <w:r>
        <w:rPr>
          <w:rFonts w:hint="eastAsia" w:ascii="宋体" w:hAnsi="宋体" w:eastAsia="宋体" w:cs="Times New Roman"/>
          <w:bCs/>
          <w:sz w:val="24"/>
          <w:szCs w:val="24"/>
          <w:highlight w:val="none"/>
          <w:lang w:eastAsia="zh-CN"/>
        </w:rPr>
        <w:t>。</w:t>
      </w:r>
    </w:p>
    <w:p w14:paraId="1E1989AE">
      <w:pPr>
        <w:autoSpaceDE w:val="0"/>
        <w:autoSpaceDN w:val="0"/>
        <w:adjustRightInd w:val="0"/>
        <w:spacing w:line="360" w:lineRule="auto"/>
        <w:ind w:firstLine="200"/>
        <w:jc w:val="lef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4、开标：投标截止后，</w:t>
      </w:r>
      <w:r>
        <w:rPr>
          <w:rFonts w:hint="eastAsia" w:ascii="宋体" w:hAnsi="宋体" w:eastAsia="宋体" w:cs="Times New Roman"/>
          <w:bCs/>
          <w:sz w:val="24"/>
          <w:szCs w:val="24"/>
          <w:highlight w:val="none"/>
          <w:lang w:val="en-US" w:eastAsia="zh-CN"/>
        </w:rPr>
        <w:t>具体开标由招标单位时间另行通知</w:t>
      </w:r>
      <w:r>
        <w:rPr>
          <w:rFonts w:hint="eastAsia" w:ascii="宋体" w:hAnsi="宋体" w:eastAsia="宋体" w:cs="Times New Roman"/>
          <w:bCs/>
          <w:sz w:val="24"/>
          <w:szCs w:val="24"/>
          <w:highlight w:val="none"/>
          <w:lang w:eastAsia="zh-CN"/>
        </w:rPr>
        <w:t>。在开评标过程中，若投标人投标报价与招标控制价相比降幅过小，或投标人投标报价明显缺乏竞争性的，评标小组可以否决所有投标。</w:t>
      </w:r>
    </w:p>
    <w:p w14:paraId="217E4EA3">
      <w:pPr>
        <w:autoSpaceDE w:val="0"/>
        <w:autoSpaceDN w:val="0"/>
        <w:adjustRightInd w:val="0"/>
        <w:spacing w:line="360" w:lineRule="auto"/>
        <w:ind w:firstLine="200"/>
        <w:jc w:val="left"/>
        <w:rPr>
          <w:rFonts w:hint="eastAsia" w:ascii="宋体" w:hAnsi="宋体" w:eastAsia="宋体" w:cs="Times New Roman"/>
          <w:b/>
          <w:bCs/>
          <w:sz w:val="24"/>
          <w:szCs w:val="18"/>
          <w:highlight w:val="none"/>
          <w:lang w:val="en-US" w:eastAsia="zh-CN"/>
        </w:rPr>
      </w:pPr>
      <w:r>
        <w:rPr>
          <w:rFonts w:hint="eastAsia" w:ascii="宋体" w:hAnsi="宋体" w:cs="Times New Roman"/>
          <w:b/>
          <w:bCs/>
          <w:sz w:val="24"/>
          <w:szCs w:val="18"/>
          <w:highlight w:val="none"/>
          <w:lang w:val="en-US" w:eastAsia="zh-CN"/>
        </w:rPr>
        <w:t>九</w:t>
      </w:r>
      <w:r>
        <w:rPr>
          <w:rFonts w:hint="eastAsia" w:ascii="宋体" w:hAnsi="宋体" w:eastAsia="宋体" w:cs="Times New Roman"/>
          <w:b/>
          <w:bCs/>
          <w:sz w:val="24"/>
          <w:szCs w:val="18"/>
          <w:highlight w:val="none"/>
          <w:lang w:val="en-US" w:eastAsia="zh-CN"/>
        </w:rPr>
        <w:t>、招投标日程表</w:t>
      </w:r>
    </w:p>
    <w:tbl>
      <w:tblPr>
        <w:tblStyle w:val="54"/>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373"/>
        <w:gridCol w:w="3038"/>
        <w:gridCol w:w="4020"/>
      </w:tblGrid>
      <w:tr w14:paraId="3327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5" w:hRule="exact"/>
          <w:jc w:val="center"/>
        </w:trPr>
        <w:tc>
          <w:tcPr>
            <w:tcW w:w="475" w:type="pct"/>
            <w:noWrap w:val="0"/>
            <w:vAlign w:val="center"/>
          </w:tcPr>
          <w:p w14:paraId="35809B86">
            <w:pPr>
              <w:spacing w:line="360" w:lineRule="auto"/>
              <w:jc w:val="center"/>
              <w:rPr>
                <w:rFonts w:hint="eastAsia" w:ascii="宋体" w:hAnsi="宋体"/>
                <w:b/>
                <w:sz w:val="24"/>
                <w:szCs w:val="24"/>
              </w:rPr>
            </w:pPr>
            <w:r>
              <w:rPr>
                <w:rFonts w:hint="eastAsia" w:ascii="宋体" w:hAnsi="宋体"/>
                <w:b/>
                <w:sz w:val="24"/>
                <w:szCs w:val="24"/>
              </w:rPr>
              <w:t>序号</w:t>
            </w:r>
          </w:p>
        </w:tc>
        <w:tc>
          <w:tcPr>
            <w:tcW w:w="1138" w:type="pct"/>
            <w:noWrap w:val="0"/>
            <w:vAlign w:val="center"/>
          </w:tcPr>
          <w:p w14:paraId="68B9FD5E">
            <w:pPr>
              <w:spacing w:line="360" w:lineRule="auto"/>
              <w:jc w:val="center"/>
              <w:rPr>
                <w:rFonts w:hint="eastAsia" w:ascii="宋体" w:hAnsi="宋体"/>
                <w:b/>
                <w:sz w:val="24"/>
                <w:szCs w:val="24"/>
              </w:rPr>
            </w:pPr>
            <w:r>
              <w:rPr>
                <w:rFonts w:hint="eastAsia" w:ascii="宋体" w:hAnsi="宋体"/>
                <w:b/>
                <w:sz w:val="24"/>
                <w:szCs w:val="24"/>
              </w:rPr>
              <w:t>内容</w:t>
            </w:r>
          </w:p>
        </w:tc>
        <w:tc>
          <w:tcPr>
            <w:tcW w:w="1457" w:type="pct"/>
            <w:noWrap w:val="0"/>
            <w:vAlign w:val="center"/>
          </w:tcPr>
          <w:p w14:paraId="10527C90">
            <w:pPr>
              <w:pStyle w:val="20"/>
              <w:spacing w:line="360" w:lineRule="auto"/>
              <w:jc w:val="center"/>
              <w:rPr>
                <w:rFonts w:hint="eastAsia" w:ascii="宋体" w:hAnsi="宋体" w:eastAsia="宋体"/>
                <w:b/>
                <w:sz w:val="24"/>
                <w:szCs w:val="24"/>
              </w:rPr>
            </w:pPr>
            <w:r>
              <w:rPr>
                <w:rFonts w:hint="eastAsia" w:ascii="宋体" w:hAnsi="宋体" w:eastAsia="宋体"/>
                <w:b/>
                <w:sz w:val="24"/>
                <w:szCs w:val="24"/>
              </w:rPr>
              <w:t>时间</w:t>
            </w:r>
          </w:p>
        </w:tc>
        <w:tc>
          <w:tcPr>
            <w:tcW w:w="1928" w:type="pct"/>
            <w:noWrap w:val="0"/>
            <w:vAlign w:val="center"/>
          </w:tcPr>
          <w:p w14:paraId="1B1E3723">
            <w:pPr>
              <w:spacing w:line="360" w:lineRule="auto"/>
              <w:jc w:val="center"/>
              <w:rPr>
                <w:rFonts w:hint="eastAsia" w:ascii="宋体" w:hAnsi="宋体"/>
                <w:b/>
                <w:sz w:val="24"/>
                <w:szCs w:val="24"/>
              </w:rPr>
            </w:pPr>
            <w:r>
              <w:rPr>
                <w:rFonts w:hint="eastAsia" w:ascii="宋体" w:hAnsi="宋体"/>
                <w:b/>
                <w:sz w:val="24"/>
                <w:szCs w:val="24"/>
              </w:rPr>
              <w:t>地点</w:t>
            </w:r>
          </w:p>
        </w:tc>
      </w:tr>
      <w:tr w14:paraId="69D5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475" w:type="pct"/>
            <w:noWrap w:val="0"/>
            <w:vAlign w:val="center"/>
          </w:tcPr>
          <w:p w14:paraId="035EF079">
            <w:pPr>
              <w:spacing w:line="360" w:lineRule="auto"/>
              <w:jc w:val="center"/>
              <w:rPr>
                <w:rFonts w:hint="eastAsia" w:ascii="宋体" w:hAnsi="宋体"/>
                <w:sz w:val="24"/>
                <w:szCs w:val="24"/>
              </w:rPr>
            </w:pPr>
            <w:r>
              <w:rPr>
                <w:rFonts w:hint="eastAsia" w:ascii="宋体" w:hAnsi="宋体"/>
                <w:sz w:val="24"/>
                <w:szCs w:val="24"/>
              </w:rPr>
              <w:t>1</w:t>
            </w:r>
          </w:p>
        </w:tc>
        <w:tc>
          <w:tcPr>
            <w:tcW w:w="1138" w:type="pct"/>
            <w:noWrap w:val="0"/>
            <w:vAlign w:val="center"/>
          </w:tcPr>
          <w:p w14:paraId="41F0CAA9">
            <w:pPr>
              <w:spacing w:line="360" w:lineRule="auto"/>
              <w:jc w:val="center"/>
              <w:rPr>
                <w:rFonts w:hint="eastAsia" w:ascii="宋体" w:hAnsi="宋体"/>
                <w:sz w:val="24"/>
                <w:szCs w:val="24"/>
              </w:rPr>
            </w:pPr>
            <w:r>
              <w:rPr>
                <w:rFonts w:hint="eastAsia" w:ascii="宋体" w:hAnsi="宋体"/>
                <w:sz w:val="24"/>
                <w:szCs w:val="24"/>
              </w:rPr>
              <w:t>招标文件发布起止时间</w:t>
            </w:r>
          </w:p>
        </w:tc>
        <w:tc>
          <w:tcPr>
            <w:tcW w:w="1457" w:type="pct"/>
            <w:noWrap w:val="0"/>
            <w:vAlign w:val="center"/>
          </w:tcPr>
          <w:p w14:paraId="43A1AE94">
            <w:pPr>
              <w:spacing w:line="360" w:lineRule="auto"/>
              <w:jc w:val="center"/>
              <w:rPr>
                <w:rFonts w:hint="default" w:ascii="宋体" w:hAnsi="宋体" w:eastAsia="宋体"/>
                <w:spacing w:val="-10"/>
                <w:sz w:val="24"/>
                <w:szCs w:val="24"/>
                <w:lang w:val="en-US" w:eastAsia="zh-CN"/>
              </w:rPr>
            </w:pPr>
            <w:r>
              <w:rPr>
                <w:rFonts w:hint="eastAsia" w:ascii="宋体" w:hAnsi="宋体"/>
                <w:spacing w:val="-10"/>
                <w:sz w:val="24"/>
                <w:szCs w:val="24"/>
                <w:lang w:val="en-US" w:eastAsia="zh-CN"/>
              </w:rPr>
              <w:t>2026年9月11日</w:t>
            </w:r>
          </w:p>
        </w:tc>
        <w:tc>
          <w:tcPr>
            <w:tcW w:w="1928" w:type="pct"/>
            <w:noWrap w:val="0"/>
            <w:vAlign w:val="center"/>
          </w:tcPr>
          <w:p w14:paraId="19A676E2">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滨湖集团官网</w:t>
            </w:r>
          </w:p>
        </w:tc>
      </w:tr>
      <w:tr w14:paraId="7562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475" w:type="pct"/>
            <w:noWrap w:val="0"/>
            <w:vAlign w:val="center"/>
          </w:tcPr>
          <w:p w14:paraId="17FC3E08">
            <w:pPr>
              <w:spacing w:line="360" w:lineRule="auto"/>
              <w:jc w:val="center"/>
              <w:rPr>
                <w:rFonts w:hint="eastAsia" w:ascii="宋体" w:hAnsi="宋体"/>
                <w:sz w:val="24"/>
                <w:szCs w:val="24"/>
              </w:rPr>
            </w:pPr>
            <w:r>
              <w:rPr>
                <w:rFonts w:hint="eastAsia" w:ascii="宋体" w:hAnsi="宋体"/>
                <w:sz w:val="24"/>
                <w:szCs w:val="24"/>
              </w:rPr>
              <w:t>2</w:t>
            </w:r>
          </w:p>
        </w:tc>
        <w:tc>
          <w:tcPr>
            <w:tcW w:w="1138" w:type="pct"/>
            <w:noWrap w:val="0"/>
            <w:vAlign w:val="center"/>
          </w:tcPr>
          <w:p w14:paraId="57FABB6B">
            <w:pPr>
              <w:spacing w:line="360" w:lineRule="auto"/>
              <w:jc w:val="center"/>
              <w:rPr>
                <w:rFonts w:hint="eastAsia" w:ascii="宋体" w:hAnsi="宋体"/>
                <w:sz w:val="24"/>
                <w:szCs w:val="24"/>
              </w:rPr>
            </w:pPr>
            <w:r>
              <w:rPr>
                <w:rFonts w:hint="eastAsia" w:ascii="宋体" w:hAnsi="宋体"/>
                <w:sz w:val="24"/>
                <w:szCs w:val="24"/>
              </w:rPr>
              <w:t>投标文件提交截止时间</w:t>
            </w:r>
          </w:p>
        </w:tc>
        <w:tc>
          <w:tcPr>
            <w:tcW w:w="1457" w:type="pct"/>
            <w:noWrap w:val="0"/>
            <w:vAlign w:val="center"/>
          </w:tcPr>
          <w:p w14:paraId="7D84FDE5">
            <w:pPr>
              <w:spacing w:line="360" w:lineRule="auto"/>
              <w:jc w:val="center"/>
              <w:rPr>
                <w:rFonts w:hint="default" w:ascii="宋体" w:hAnsi="宋体" w:eastAsia="宋体"/>
                <w:spacing w:val="-10"/>
                <w:sz w:val="24"/>
                <w:szCs w:val="24"/>
                <w:lang w:val="en-US" w:eastAsia="zh-CN"/>
              </w:rPr>
            </w:pPr>
            <w:r>
              <w:rPr>
                <w:rFonts w:hint="eastAsia" w:ascii="宋体" w:hAnsi="宋体"/>
                <w:spacing w:val="-10"/>
                <w:sz w:val="24"/>
                <w:szCs w:val="24"/>
                <w:lang w:val="en-US" w:eastAsia="zh-CN"/>
              </w:rPr>
              <w:t>2026年9月15日 15:00</w:t>
            </w:r>
          </w:p>
        </w:tc>
        <w:tc>
          <w:tcPr>
            <w:tcW w:w="1928" w:type="pct"/>
            <w:noWrap w:val="0"/>
            <w:vAlign w:val="center"/>
          </w:tcPr>
          <w:p w14:paraId="57E405C4">
            <w:pPr>
              <w:pStyle w:val="4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5" w:lineRule="atLeast"/>
              <w:ind w:left="0" w:right="0" w:firstLine="420"/>
              <w:jc w:val="both"/>
              <w:rPr>
                <w:rFonts w:hint="default" w:ascii="宋体" w:hAnsi="宋体" w:eastAsia="宋体"/>
                <w:sz w:val="24"/>
                <w:szCs w:val="24"/>
                <w:lang w:val="en-US" w:eastAsia="zh-CN"/>
              </w:rPr>
            </w:pPr>
            <w:r>
              <w:rPr>
                <w:rFonts w:hint="eastAsia" w:ascii="宋体" w:hAnsi="宋体" w:eastAsia="宋体" w:cs="Times New Roman"/>
                <w:kern w:val="2"/>
                <w:sz w:val="24"/>
                <w:szCs w:val="18"/>
                <w:highlight w:val="none"/>
                <w:lang w:val="en-US" w:eastAsia="zh-CN" w:bidi="ar-SA"/>
              </w:rPr>
              <w:t>合肥市包河区合肥滨投文化创意发展有限公司3楼会议室</w:t>
            </w:r>
          </w:p>
        </w:tc>
      </w:tr>
      <w:tr w14:paraId="445E6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75" w:type="pct"/>
            <w:noWrap w:val="0"/>
            <w:vAlign w:val="center"/>
          </w:tcPr>
          <w:p w14:paraId="6A779E9B">
            <w:pPr>
              <w:spacing w:line="360" w:lineRule="auto"/>
              <w:jc w:val="center"/>
              <w:rPr>
                <w:rFonts w:hint="eastAsia" w:ascii="宋体" w:hAnsi="宋体"/>
                <w:sz w:val="24"/>
                <w:szCs w:val="24"/>
              </w:rPr>
            </w:pPr>
            <w:r>
              <w:rPr>
                <w:rFonts w:hint="eastAsia" w:ascii="宋体" w:hAnsi="宋体"/>
                <w:sz w:val="24"/>
                <w:szCs w:val="24"/>
              </w:rPr>
              <w:t>3</w:t>
            </w:r>
          </w:p>
        </w:tc>
        <w:tc>
          <w:tcPr>
            <w:tcW w:w="1138" w:type="pct"/>
            <w:noWrap w:val="0"/>
            <w:vAlign w:val="center"/>
          </w:tcPr>
          <w:p w14:paraId="49F8C65C">
            <w:pPr>
              <w:spacing w:line="360" w:lineRule="auto"/>
              <w:jc w:val="center"/>
              <w:rPr>
                <w:rFonts w:hint="eastAsia" w:ascii="宋体" w:hAnsi="宋体"/>
                <w:sz w:val="24"/>
                <w:szCs w:val="24"/>
              </w:rPr>
            </w:pPr>
            <w:r>
              <w:rPr>
                <w:rFonts w:hint="eastAsia" w:ascii="宋体" w:hAnsi="宋体"/>
                <w:sz w:val="24"/>
                <w:szCs w:val="24"/>
              </w:rPr>
              <w:t>开标时间、地点</w:t>
            </w:r>
          </w:p>
        </w:tc>
        <w:tc>
          <w:tcPr>
            <w:tcW w:w="1457" w:type="pct"/>
            <w:noWrap w:val="0"/>
            <w:vAlign w:val="center"/>
          </w:tcPr>
          <w:p w14:paraId="4FF6B6D0">
            <w:pPr>
              <w:spacing w:line="360" w:lineRule="auto"/>
              <w:jc w:val="center"/>
              <w:rPr>
                <w:rFonts w:hint="default" w:ascii="宋体" w:hAnsi="宋体" w:eastAsia="宋体"/>
                <w:spacing w:val="-10"/>
                <w:sz w:val="24"/>
                <w:szCs w:val="24"/>
                <w:lang w:val="en-US" w:eastAsia="zh-CN"/>
              </w:rPr>
            </w:pPr>
            <w:r>
              <w:rPr>
                <w:rFonts w:hint="eastAsia" w:ascii="宋体" w:hAnsi="宋体"/>
                <w:spacing w:val="-10"/>
                <w:sz w:val="24"/>
                <w:szCs w:val="24"/>
                <w:lang w:val="en-US" w:eastAsia="zh-CN"/>
              </w:rPr>
              <w:t>2026年9月15日 16:00</w:t>
            </w:r>
          </w:p>
        </w:tc>
        <w:tc>
          <w:tcPr>
            <w:tcW w:w="1928" w:type="pct"/>
            <w:noWrap w:val="0"/>
            <w:vAlign w:val="center"/>
          </w:tcPr>
          <w:p w14:paraId="24B9EC88">
            <w:pPr>
              <w:spacing w:line="360" w:lineRule="auto"/>
              <w:jc w:val="center"/>
              <w:rPr>
                <w:rFonts w:hint="eastAsia" w:ascii="宋体" w:hAnsi="宋体"/>
                <w:sz w:val="24"/>
                <w:szCs w:val="24"/>
              </w:rPr>
            </w:pPr>
            <w:r>
              <w:rPr>
                <w:rFonts w:hint="eastAsia" w:ascii="宋体" w:hAnsi="宋体" w:eastAsia="宋体" w:cs="Times New Roman"/>
                <w:kern w:val="2"/>
                <w:sz w:val="24"/>
                <w:szCs w:val="18"/>
                <w:highlight w:val="none"/>
                <w:lang w:val="en-US" w:eastAsia="zh-CN" w:bidi="ar-SA"/>
              </w:rPr>
              <w:t>合肥市包河区合肥滨投文化创意发展有限公司3楼会议室</w:t>
            </w:r>
          </w:p>
        </w:tc>
      </w:tr>
      <w:tr w14:paraId="33A2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5000" w:type="pct"/>
            <w:gridSpan w:val="4"/>
            <w:noWrap w:val="0"/>
            <w:vAlign w:val="center"/>
          </w:tcPr>
          <w:p w14:paraId="215AA54D">
            <w:pPr>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联系人：陈姝宏；联系电话：17669476477</w:t>
            </w:r>
          </w:p>
        </w:tc>
      </w:tr>
    </w:tbl>
    <w:p w14:paraId="495983FA">
      <w:pPr>
        <w:spacing w:line="360" w:lineRule="auto"/>
        <w:jc w:val="right"/>
        <w:rPr>
          <w:rFonts w:hint="default" w:ascii="宋体" w:hAnsi="宋体" w:eastAsia="宋体"/>
          <w:sz w:val="24"/>
          <w:szCs w:val="24"/>
          <w:lang w:val="en-US" w:eastAsia="zh-CN"/>
        </w:rPr>
      </w:pPr>
      <w:r>
        <w:rPr>
          <w:rFonts w:hint="eastAsia" w:ascii="宋体" w:hAnsi="宋体"/>
          <w:sz w:val="24"/>
          <w:szCs w:val="24"/>
        </w:rPr>
        <w:t>日期：</w:t>
      </w:r>
      <w:r>
        <w:rPr>
          <w:rFonts w:hint="eastAsia" w:ascii="宋体" w:hAnsi="宋体"/>
          <w:sz w:val="24"/>
          <w:szCs w:val="24"/>
          <w:lang w:val="en-US" w:eastAsia="zh-CN"/>
        </w:rPr>
        <w:t>2026年9月11日</w:t>
      </w:r>
    </w:p>
    <w:p w14:paraId="208B0060">
      <w:pPr>
        <w:keepNext w:val="0"/>
        <w:keepLines w:val="0"/>
        <w:pageBreakBefore w:val="0"/>
        <w:widowControl w:val="0"/>
        <w:kinsoku/>
        <w:wordWrap/>
        <w:overflowPunct/>
        <w:topLinePunct w:val="0"/>
        <w:autoSpaceDE/>
        <w:autoSpaceDN/>
        <w:bidi w:val="0"/>
        <w:spacing w:line="560" w:lineRule="exact"/>
        <w:ind w:firstLine="480" w:firstLineChars="200"/>
        <w:jc w:val="left"/>
        <w:textAlignment w:val="auto"/>
        <w:rPr>
          <w:rFonts w:hint="default" w:ascii="宋体" w:hAnsi="宋体" w:eastAsia="宋体"/>
          <w:sz w:val="24"/>
          <w:szCs w:val="24"/>
          <w:lang w:val="en-US" w:eastAsia="zh-CN"/>
        </w:rPr>
      </w:pPr>
      <w:r>
        <w:rPr>
          <w:rFonts w:hint="eastAsia" w:ascii="宋体" w:hAnsi="宋体"/>
          <w:sz w:val="24"/>
          <w:szCs w:val="24"/>
          <w:lang w:eastAsia="zh-CN"/>
        </w:rPr>
        <w:t>工</w:t>
      </w:r>
      <w:r>
        <w:rPr>
          <w:rFonts w:hint="eastAsia" w:ascii="宋体" w:hAnsi="宋体"/>
          <w:sz w:val="24"/>
          <w:szCs w:val="24"/>
        </w:rPr>
        <w:t>期：</w:t>
      </w:r>
      <w:r>
        <w:rPr>
          <w:rFonts w:hint="eastAsia" w:ascii="宋体" w:hAnsi="宋体"/>
          <w:sz w:val="24"/>
          <w:szCs w:val="24"/>
          <w:lang w:val="en-US" w:eastAsia="zh-CN"/>
        </w:rPr>
        <w:t>2026年9月30日前完成布展</w:t>
      </w:r>
    </w:p>
    <w:p w14:paraId="2AB9C17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cs="宋体"/>
          <w:b/>
          <w:bCs/>
          <w:sz w:val="24"/>
          <w:szCs w:val="24"/>
          <w:lang w:val="en-US" w:eastAsia="zh-CN"/>
        </w:rPr>
      </w:pPr>
      <w:r>
        <w:rPr>
          <w:rFonts w:hint="eastAsia" w:ascii="宋体" w:hAnsi="宋体" w:cs="宋体"/>
          <w:b/>
          <w:bCs/>
          <w:sz w:val="24"/>
          <w:szCs w:val="24"/>
        </w:rPr>
        <w:t>付款方式（支付进度）：</w:t>
      </w:r>
      <w:bookmarkStart w:id="5" w:name="_Toc229413619"/>
      <w:bookmarkStart w:id="6" w:name="_Hlt510342998"/>
      <w:bookmarkStart w:id="7" w:name="_Hlt510343011"/>
      <w:bookmarkStart w:id="8" w:name="_Toc328559327"/>
      <w:bookmarkStart w:id="9" w:name="_Toc245092760"/>
      <w:bookmarkStart w:id="10" w:name="_Toc273602340"/>
      <w:r>
        <w:rPr>
          <w:rFonts w:hint="eastAsia" w:ascii="宋体" w:hAnsi="宋体" w:cs="宋体"/>
          <w:b/>
          <w:bCs/>
          <w:sz w:val="24"/>
          <w:szCs w:val="24"/>
          <w:lang w:val="en-US" w:eastAsia="zh-CN"/>
        </w:rPr>
        <w:t>布展结束并经甲方验收合格后付款</w:t>
      </w:r>
      <w:r>
        <w:rPr>
          <w:rFonts w:hint="eastAsia" w:ascii="宋体" w:hAnsi="宋体" w:cs="宋体"/>
          <w:b/>
          <w:bCs/>
          <w:sz w:val="24"/>
          <w:szCs w:val="24"/>
        </w:rPr>
        <w:t>合同总价款的</w:t>
      </w:r>
      <w:r>
        <w:rPr>
          <w:rFonts w:hint="eastAsia" w:ascii="宋体" w:hAnsi="宋体" w:cs="宋体"/>
          <w:b/>
          <w:bCs/>
          <w:sz w:val="24"/>
          <w:szCs w:val="24"/>
          <w:lang w:val="en-US" w:eastAsia="zh-CN"/>
        </w:rPr>
        <w:t>10</w:t>
      </w:r>
      <w:r>
        <w:rPr>
          <w:rFonts w:hint="eastAsia" w:ascii="宋体" w:hAnsi="宋体" w:cs="宋体"/>
          <w:b/>
          <w:bCs/>
          <w:sz w:val="24"/>
          <w:szCs w:val="24"/>
        </w:rPr>
        <w:t>0%</w:t>
      </w:r>
      <w:r>
        <w:rPr>
          <w:rFonts w:hint="eastAsia" w:ascii="宋体" w:hAnsi="宋体" w:cs="宋体"/>
          <w:b/>
          <w:bCs/>
          <w:sz w:val="24"/>
          <w:szCs w:val="24"/>
          <w:lang w:val="en-US" w:eastAsia="zh-CN"/>
        </w:rPr>
        <w:t>，付款前乙方需提供甲方等额增值税专用发票，甲方收到发票后，以转账形式付款给乙方。</w:t>
      </w:r>
      <w:bookmarkEnd w:id="5"/>
      <w:bookmarkEnd w:id="6"/>
      <w:bookmarkEnd w:id="7"/>
      <w:bookmarkEnd w:id="8"/>
      <w:bookmarkEnd w:id="9"/>
      <w:bookmarkEnd w:id="10"/>
    </w:p>
    <w:p w14:paraId="29648590">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cs="宋体"/>
          <w:b/>
          <w:bCs/>
          <w:sz w:val="24"/>
          <w:szCs w:val="24"/>
          <w:lang w:val="en-US" w:eastAsia="zh-CN"/>
        </w:rPr>
      </w:pPr>
    </w:p>
    <w:p w14:paraId="491F7043">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cs="宋体"/>
          <w:b/>
          <w:bCs/>
          <w:sz w:val="24"/>
          <w:szCs w:val="24"/>
          <w:lang w:val="en-US" w:eastAsia="zh-CN"/>
        </w:rPr>
      </w:pPr>
    </w:p>
    <w:p w14:paraId="0107EE54">
      <w:pPr>
        <w:pStyle w:val="4"/>
        <w:rPr>
          <w:rFonts w:hint="eastAsia" w:ascii="宋体" w:hAnsi="宋体" w:cs="宋体"/>
          <w:b/>
          <w:bCs/>
          <w:sz w:val="24"/>
          <w:szCs w:val="24"/>
          <w:lang w:val="en-US" w:eastAsia="zh-CN"/>
        </w:rPr>
      </w:pPr>
    </w:p>
    <w:p w14:paraId="757C364A">
      <w:pPr>
        <w:rPr>
          <w:rFonts w:hint="eastAsia" w:ascii="宋体" w:hAnsi="宋体" w:cs="宋体"/>
          <w:b/>
          <w:bCs/>
          <w:sz w:val="24"/>
          <w:szCs w:val="24"/>
          <w:lang w:val="en-US" w:eastAsia="zh-CN"/>
        </w:rPr>
      </w:pPr>
    </w:p>
    <w:p w14:paraId="50ADA72C">
      <w:pPr>
        <w:pStyle w:val="4"/>
        <w:rPr>
          <w:rFonts w:hint="eastAsia" w:ascii="宋体" w:hAnsi="宋体" w:cs="宋体"/>
          <w:b/>
          <w:bCs/>
          <w:sz w:val="24"/>
          <w:szCs w:val="24"/>
          <w:lang w:val="en-US" w:eastAsia="zh-CN"/>
        </w:rPr>
      </w:pPr>
    </w:p>
    <w:p w14:paraId="5411DD06">
      <w:pPr>
        <w:rPr>
          <w:rFonts w:hint="eastAsia" w:ascii="宋体" w:hAnsi="宋体" w:cs="宋体"/>
          <w:b/>
          <w:bCs/>
          <w:sz w:val="24"/>
          <w:szCs w:val="24"/>
          <w:lang w:val="en-US" w:eastAsia="zh-CN"/>
        </w:rPr>
      </w:pPr>
    </w:p>
    <w:p w14:paraId="7705CE3E">
      <w:pPr>
        <w:rPr>
          <w:rFonts w:hint="eastAsia" w:ascii="宋体" w:hAnsi="宋体" w:cs="宋体"/>
          <w:b/>
          <w:bCs/>
          <w:sz w:val="24"/>
          <w:szCs w:val="24"/>
          <w:lang w:val="en-US" w:eastAsia="zh-CN"/>
        </w:rPr>
      </w:pPr>
    </w:p>
    <w:p w14:paraId="55FB50DF">
      <w:pPr>
        <w:pStyle w:val="4"/>
        <w:rPr>
          <w:rFonts w:hint="eastAsia"/>
          <w:lang w:val="en-US" w:eastAsia="zh-CN"/>
        </w:rPr>
      </w:pPr>
    </w:p>
    <w:p w14:paraId="70EE19EA">
      <w:pPr>
        <w:rPr>
          <w:rFonts w:hint="eastAsia"/>
          <w:lang w:val="en-US" w:eastAsia="zh-CN"/>
        </w:rPr>
      </w:pPr>
    </w:p>
    <w:p w14:paraId="5D892AA4">
      <w:pPr>
        <w:pStyle w:val="3"/>
        <w:spacing w:line="500" w:lineRule="exact"/>
        <w:ind w:firstLine="0"/>
        <w:rPr>
          <w:rFonts w:hint="eastAsia" w:ascii="宋体" w:hAnsi="宋体" w:eastAsia="宋体"/>
          <w:highlight w:val="none"/>
        </w:rPr>
      </w:pPr>
      <w:r>
        <w:rPr>
          <w:rFonts w:hint="eastAsia" w:ascii="宋体" w:hAnsi="宋体" w:eastAsia="宋体" w:cs="Times New Roman"/>
          <w:b/>
          <w:bCs/>
          <w:color w:val="000000"/>
          <w:sz w:val="32"/>
          <w:szCs w:val="32"/>
          <w:highlight w:val="none"/>
        </w:rPr>
        <w:t>第</w:t>
      </w:r>
      <w:r>
        <w:rPr>
          <w:rFonts w:hint="eastAsia" w:ascii="宋体" w:hAnsi="宋体" w:eastAsia="宋体" w:cs="Times New Roman"/>
          <w:b/>
          <w:bCs/>
          <w:color w:val="000000"/>
          <w:sz w:val="32"/>
          <w:szCs w:val="32"/>
          <w:highlight w:val="none"/>
          <w:lang w:val="en-US" w:eastAsia="zh-CN"/>
        </w:rPr>
        <w:t>二</w:t>
      </w:r>
      <w:r>
        <w:rPr>
          <w:rFonts w:hint="eastAsia" w:ascii="宋体" w:hAnsi="宋体" w:eastAsia="宋体" w:cs="Times New Roman"/>
          <w:b/>
          <w:bCs/>
          <w:color w:val="000000"/>
          <w:sz w:val="32"/>
          <w:szCs w:val="32"/>
          <w:highlight w:val="none"/>
        </w:rPr>
        <w:t xml:space="preserve">章 </w:t>
      </w:r>
      <w:r>
        <w:rPr>
          <w:rFonts w:hint="eastAsia" w:ascii="宋体" w:hAnsi="宋体" w:eastAsia="宋体"/>
          <w:highlight w:val="none"/>
        </w:rPr>
        <w:t>评审方法和标准</w:t>
      </w:r>
    </w:p>
    <w:p w14:paraId="5937D677">
      <w:pPr>
        <w:spacing w:line="360" w:lineRule="auto"/>
        <w:ind w:firstLine="435"/>
        <w:rPr>
          <w:rFonts w:hint="eastAsia" w:ascii="宋体" w:hAnsi="宋体" w:eastAsia="宋体" w:cs="宋体"/>
          <w:b/>
          <w:sz w:val="24"/>
        </w:rPr>
      </w:pPr>
      <w:r>
        <w:rPr>
          <w:rFonts w:hint="eastAsia" w:ascii="宋体" w:hAnsi="宋体" w:eastAsia="宋体" w:cs="宋体"/>
          <w:b/>
          <w:sz w:val="24"/>
        </w:rPr>
        <w:t>2.</w:t>
      </w:r>
      <w:r>
        <w:rPr>
          <w:rFonts w:hint="eastAsia" w:ascii="宋体" w:hAnsi="宋体" w:cs="宋体"/>
          <w:b/>
          <w:sz w:val="24"/>
          <w:lang w:val="en-US" w:eastAsia="zh-CN"/>
        </w:rPr>
        <w:t>1</w:t>
      </w:r>
      <w:r>
        <w:rPr>
          <w:rFonts w:hint="eastAsia" w:ascii="宋体" w:hAnsi="宋体" w:eastAsia="宋体" w:cs="宋体"/>
          <w:b/>
          <w:sz w:val="24"/>
        </w:rPr>
        <w:t>综合评分</w:t>
      </w:r>
    </w:p>
    <w:p w14:paraId="331BA481">
      <w:pPr>
        <w:spacing w:line="360" w:lineRule="auto"/>
        <w:ind w:firstLine="435"/>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1</w:t>
      </w:r>
      <w:r>
        <w:rPr>
          <w:rFonts w:hint="eastAsia" w:ascii="宋体" w:hAnsi="宋体" w:eastAsia="宋体" w:cs="宋体"/>
          <w:sz w:val="24"/>
        </w:rPr>
        <w:t>.1</w:t>
      </w:r>
      <w:r>
        <w:rPr>
          <w:rFonts w:hint="eastAsia" w:ascii="宋体" w:hAnsi="宋体" w:eastAsia="宋体" w:cs="宋体"/>
          <w:sz w:val="24"/>
          <w:lang w:eastAsia="zh-CN"/>
        </w:rPr>
        <w:t>询比</w:t>
      </w:r>
      <w:r>
        <w:rPr>
          <w:rFonts w:hint="eastAsia" w:ascii="宋体" w:hAnsi="宋体" w:eastAsia="宋体" w:cs="宋体"/>
          <w:sz w:val="24"/>
        </w:rPr>
        <w:t>小组按照下表对进入综合评分的所有投标人的响应文件进行综合评分。</w:t>
      </w:r>
    </w:p>
    <w:p w14:paraId="704BE70E">
      <w:pPr>
        <w:spacing w:line="360" w:lineRule="auto"/>
        <w:ind w:firstLine="435"/>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1</w:t>
      </w:r>
      <w:r>
        <w:rPr>
          <w:rFonts w:hint="eastAsia" w:ascii="宋体" w:hAnsi="宋体" w:eastAsia="宋体" w:cs="宋体"/>
          <w:sz w:val="24"/>
        </w:rPr>
        <w:t>.2本项目综合评分满分为100分，其</w:t>
      </w:r>
      <w:r>
        <w:rPr>
          <w:rFonts w:hint="eastAsia" w:ascii="宋体" w:hAnsi="宋体" w:eastAsia="宋体" w:cs="宋体"/>
          <w:sz w:val="24"/>
          <w:highlight w:val="none"/>
        </w:rPr>
        <w:t>中：技术资信分值占总分值的权重为</w:t>
      </w:r>
      <w:r>
        <w:rPr>
          <w:rFonts w:hint="eastAsia" w:ascii="宋体" w:hAnsi="宋体" w:eastAsia="宋体" w:cs="宋体"/>
          <w:sz w:val="24"/>
          <w:highlight w:val="none"/>
          <w:u w:val="single"/>
          <w:lang w:val="en-US" w:eastAsia="zh-CN"/>
        </w:rPr>
        <w:t>70</w:t>
      </w:r>
      <w:r>
        <w:rPr>
          <w:rFonts w:hint="eastAsia" w:ascii="宋体" w:hAnsi="宋体" w:eastAsia="宋体" w:cs="宋体"/>
          <w:sz w:val="24"/>
          <w:highlight w:val="none"/>
        </w:rPr>
        <w:t>%，价格分值占总分值的权重为</w:t>
      </w:r>
      <w:r>
        <w:rPr>
          <w:rFonts w:hint="eastAsia" w:ascii="宋体" w:hAnsi="宋体" w:eastAsia="宋体" w:cs="宋体"/>
          <w:sz w:val="24"/>
          <w:highlight w:val="none"/>
          <w:u w:val="single"/>
          <w:lang w:val="en-US" w:eastAsia="zh-CN"/>
        </w:rPr>
        <w:t>30</w:t>
      </w:r>
      <w:r>
        <w:rPr>
          <w:rFonts w:hint="eastAsia" w:ascii="宋体" w:hAnsi="宋体" w:eastAsia="宋体" w:cs="宋体"/>
          <w:sz w:val="24"/>
          <w:highlight w:val="none"/>
        </w:rPr>
        <w:t>%。具体评</w:t>
      </w:r>
      <w:r>
        <w:rPr>
          <w:rFonts w:hint="eastAsia" w:ascii="宋体" w:hAnsi="宋体" w:eastAsia="宋体" w:cs="宋体"/>
          <w:sz w:val="24"/>
        </w:rPr>
        <w:t>分细则如下：</w:t>
      </w:r>
    </w:p>
    <w:tbl>
      <w:tblPr>
        <w:tblStyle w:val="54"/>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714"/>
        <w:gridCol w:w="3734"/>
        <w:gridCol w:w="1574"/>
      </w:tblGrid>
      <w:tr w14:paraId="7D51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473" w:type="dxa"/>
            <w:tcBorders>
              <w:top w:val="single" w:color="auto" w:sz="4" w:space="0"/>
              <w:left w:val="single" w:color="auto" w:sz="4" w:space="0"/>
              <w:bottom w:val="single" w:color="auto" w:sz="4" w:space="0"/>
              <w:right w:val="single" w:color="auto" w:sz="4" w:space="0"/>
            </w:tcBorders>
            <w:vAlign w:val="center"/>
          </w:tcPr>
          <w:p w14:paraId="0DA6F5D9">
            <w:pPr>
              <w:spacing w:line="360" w:lineRule="auto"/>
              <w:jc w:val="center"/>
              <w:rPr>
                <w:rFonts w:hint="eastAsia" w:ascii="宋体" w:hAnsi="宋体" w:eastAsia="宋体" w:cs="宋体"/>
                <w:b/>
                <w:bCs/>
                <w:sz w:val="24"/>
              </w:rPr>
            </w:pPr>
            <w:r>
              <w:rPr>
                <w:rFonts w:hint="eastAsia" w:ascii="宋体" w:hAnsi="宋体" w:eastAsia="宋体" w:cs="宋体"/>
                <w:b/>
                <w:bCs/>
                <w:sz w:val="24"/>
              </w:rPr>
              <w:t>类别</w:t>
            </w:r>
          </w:p>
        </w:tc>
        <w:tc>
          <w:tcPr>
            <w:tcW w:w="1714" w:type="dxa"/>
            <w:tcBorders>
              <w:top w:val="single" w:color="auto" w:sz="4" w:space="0"/>
              <w:left w:val="single" w:color="auto" w:sz="4" w:space="0"/>
              <w:bottom w:val="single" w:color="auto" w:sz="4" w:space="0"/>
              <w:right w:val="single" w:color="auto" w:sz="4" w:space="0"/>
            </w:tcBorders>
            <w:vAlign w:val="center"/>
          </w:tcPr>
          <w:p w14:paraId="1C46C508">
            <w:pPr>
              <w:spacing w:line="360" w:lineRule="auto"/>
              <w:jc w:val="center"/>
              <w:rPr>
                <w:rFonts w:hint="eastAsia" w:ascii="宋体" w:hAnsi="宋体" w:eastAsia="宋体" w:cs="宋体"/>
                <w:b/>
                <w:bCs/>
                <w:sz w:val="24"/>
              </w:rPr>
            </w:pPr>
            <w:r>
              <w:rPr>
                <w:rFonts w:hint="eastAsia" w:ascii="宋体" w:hAnsi="宋体" w:eastAsia="宋体" w:cs="宋体"/>
                <w:b/>
                <w:bCs/>
                <w:sz w:val="24"/>
              </w:rPr>
              <w:t>评分内容</w:t>
            </w:r>
          </w:p>
        </w:tc>
        <w:tc>
          <w:tcPr>
            <w:tcW w:w="3734" w:type="dxa"/>
            <w:tcBorders>
              <w:top w:val="single" w:color="auto" w:sz="4" w:space="0"/>
              <w:left w:val="single" w:color="auto" w:sz="4" w:space="0"/>
              <w:bottom w:val="single" w:color="auto" w:sz="4" w:space="0"/>
              <w:right w:val="single" w:color="auto" w:sz="4" w:space="0"/>
            </w:tcBorders>
            <w:vAlign w:val="center"/>
          </w:tcPr>
          <w:p w14:paraId="0A8555D3">
            <w:pPr>
              <w:spacing w:line="360" w:lineRule="auto"/>
              <w:jc w:val="center"/>
              <w:rPr>
                <w:rFonts w:hint="eastAsia" w:ascii="宋体" w:hAnsi="宋体" w:eastAsia="宋体" w:cs="宋体"/>
                <w:b/>
                <w:bCs/>
                <w:sz w:val="24"/>
              </w:rPr>
            </w:pPr>
            <w:r>
              <w:rPr>
                <w:rFonts w:hint="eastAsia" w:ascii="宋体" w:hAnsi="宋体" w:eastAsia="宋体" w:cs="宋体"/>
                <w:b/>
                <w:bCs/>
                <w:sz w:val="24"/>
              </w:rPr>
              <w:t>评分标准</w:t>
            </w:r>
          </w:p>
        </w:tc>
        <w:tc>
          <w:tcPr>
            <w:tcW w:w="1574" w:type="dxa"/>
            <w:tcBorders>
              <w:top w:val="single" w:color="auto" w:sz="4" w:space="0"/>
              <w:left w:val="single" w:color="auto" w:sz="4" w:space="0"/>
              <w:bottom w:val="single" w:color="auto" w:sz="4" w:space="0"/>
              <w:right w:val="single" w:color="auto" w:sz="4" w:space="0"/>
            </w:tcBorders>
            <w:vAlign w:val="center"/>
          </w:tcPr>
          <w:p w14:paraId="20C81459">
            <w:pPr>
              <w:spacing w:line="360" w:lineRule="auto"/>
              <w:jc w:val="center"/>
              <w:rPr>
                <w:rFonts w:hint="eastAsia" w:ascii="宋体" w:hAnsi="宋体" w:eastAsia="宋体" w:cs="宋体"/>
                <w:b/>
                <w:bCs/>
                <w:sz w:val="24"/>
              </w:rPr>
            </w:pPr>
            <w:r>
              <w:rPr>
                <w:rFonts w:hint="eastAsia" w:ascii="宋体" w:hAnsi="宋体" w:eastAsia="宋体" w:cs="宋体"/>
                <w:b/>
                <w:bCs/>
                <w:sz w:val="24"/>
              </w:rPr>
              <w:t>分值范围</w:t>
            </w:r>
          </w:p>
        </w:tc>
      </w:tr>
      <w:tr w14:paraId="2A60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3" w:type="dxa"/>
            <w:vMerge w:val="restart"/>
            <w:tcBorders>
              <w:top w:val="single" w:color="auto" w:sz="4" w:space="0"/>
              <w:left w:val="single" w:color="auto" w:sz="4" w:space="0"/>
              <w:right w:val="single" w:color="auto" w:sz="4" w:space="0"/>
            </w:tcBorders>
            <w:vAlign w:val="center"/>
          </w:tcPr>
          <w:p w14:paraId="42B42C0C">
            <w:pPr>
              <w:spacing w:line="360" w:lineRule="auto"/>
              <w:jc w:val="center"/>
              <w:rPr>
                <w:rFonts w:hint="eastAsia" w:ascii="宋体" w:hAnsi="宋体" w:eastAsia="宋体" w:cs="宋体"/>
                <w:sz w:val="24"/>
              </w:rPr>
            </w:pPr>
            <w:r>
              <w:rPr>
                <w:rFonts w:hint="eastAsia" w:ascii="宋体" w:hAnsi="宋体" w:eastAsia="宋体" w:cs="宋体"/>
                <w:sz w:val="24"/>
              </w:rPr>
              <w:t>技术资信分</w:t>
            </w:r>
          </w:p>
          <w:p w14:paraId="2BDD9931">
            <w:pPr>
              <w:spacing w:line="360" w:lineRule="auto"/>
              <w:jc w:val="center"/>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sz w:val="24"/>
                <w:u w:val="single"/>
                <w:lang w:val="en-US" w:eastAsia="zh-CN"/>
              </w:rPr>
              <w:t>70</w:t>
            </w:r>
            <w:r>
              <w:rPr>
                <w:rFonts w:hint="eastAsia" w:ascii="宋体" w:hAnsi="宋体" w:eastAsia="宋体" w:cs="宋体"/>
                <w:sz w:val="24"/>
              </w:rPr>
              <w:t>分）</w:t>
            </w:r>
          </w:p>
        </w:tc>
        <w:tc>
          <w:tcPr>
            <w:tcW w:w="1714" w:type="dxa"/>
            <w:tcBorders>
              <w:top w:val="single" w:color="auto" w:sz="4" w:space="0"/>
              <w:left w:val="single" w:color="auto" w:sz="4" w:space="0"/>
              <w:bottom w:val="single" w:color="auto" w:sz="4" w:space="0"/>
              <w:right w:val="single" w:color="auto" w:sz="4" w:space="0"/>
            </w:tcBorders>
            <w:vAlign w:val="center"/>
          </w:tcPr>
          <w:p w14:paraId="764F701B">
            <w:pPr>
              <w:spacing w:line="360" w:lineRule="auto"/>
              <w:jc w:val="center"/>
              <w:rPr>
                <w:rFonts w:hint="eastAsia" w:ascii="宋体" w:hAnsi="宋体" w:eastAsia="宋体" w:cs="宋体"/>
                <w:bCs/>
                <w:sz w:val="24"/>
              </w:rPr>
            </w:pPr>
            <w:r>
              <w:rPr>
                <w:rFonts w:hint="eastAsia" w:asciiTheme="minorEastAsia" w:hAnsiTheme="minorEastAsia" w:eastAsiaTheme="minorEastAsia"/>
                <w:b w:val="0"/>
                <w:bCs/>
                <w:sz w:val="24"/>
              </w:rPr>
              <w:t>策划方案</w:t>
            </w:r>
            <w:r>
              <w:rPr>
                <w:rFonts w:hint="eastAsia" w:asciiTheme="minorEastAsia" w:hAnsiTheme="minorEastAsia" w:eastAsiaTheme="minorEastAsia"/>
                <w:b w:val="0"/>
                <w:bCs/>
                <w:sz w:val="24"/>
                <w:lang w:val="en-US" w:eastAsia="zh-CN"/>
              </w:rPr>
              <w:t>之展览执行细案</w:t>
            </w:r>
          </w:p>
        </w:tc>
        <w:tc>
          <w:tcPr>
            <w:tcW w:w="3734" w:type="dxa"/>
            <w:tcBorders>
              <w:top w:val="single" w:color="auto" w:sz="4" w:space="0"/>
              <w:left w:val="single" w:color="auto" w:sz="4" w:space="0"/>
              <w:bottom w:val="single" w:color="auto" w:sz="4" w:space="0"/>
              <w:right w:val="single" w:color="auto" w:sz="4" w:space="0"/>
            </w:tcBorders>
            <w:vAlign w:val="center"/>
          </w:tcPr>
          <w:p w14:paraId="6E480C72">
            <w:pPr>
              <w:pStyle w:val="107"/>
              <w:spacing w:before="12"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投标人根据</w:t>
            </w:r>
            <w:r>
              <w:rPr>
                <w:rFonts w:hint="eastAsia" w:ascii="宋体" w:hAnsi="宋体" w:eastAsia="宋体" w:cs="宋体"/>
                <w:b w:val="0"/>
                <w:bCs w:val="0"/>
                <w:sz w:val="24"/>
              </w:rPr>
              <w:t>本项目特点</w:t>
            </w:r>
            <w:r>
              <w:rPr>
                <w:rFonts w:hint="eastAsia" w:ascii="宋体" w:hAnsi="宋体" w:eastAsia="宋体" w:cs="宋体"/>
                <w:b w:val="0"/>
                <w:bCs w:val="0"/>
                <w:sz w:val="24"/>
                <w:lang w:val="en-US" w:eastAsia="zh-CN"/>
              </w:rPr>
              <w:t>提供</w:t>
            </w:r>
            <w:r>
              <w:rPr>
                <w:rFonts w:hint="eastAsia" w:asciiTheme="minorEastAsia" w:hAnsiTheme="minorEastAsia" w:eastAsiaTheme="minorEastAsia"/>
                <w:b w:val="0"/>
                <w:bCs/>
                <w:sz w:val="24"/>
              </w:rPr>
              <w:t>策划方案</w:t>
            </w:r>
            <w:r>
              <w:rPr>
                <w:rFonts w:hint="eastAsia" w:asciiTheme="minorEastAsia" w:hAnsiTheme="minorEastAsia" w:eastAsiaTheme="minorEastAsia"/>
                <w:b w:val="0"/>
                <w:bCs/>
                <w:sz w:val="24"/>
                <w:lang w:val="en-US" w:eastAsia="zh-CN"/>
              </w:rPr>
              <w:t>之展览执行细案</w:t>
            </w:r>
            <w:r>
              <w:rPr>
                <w:rFonts w:hint="eastAsia" w:ascii="宋体" w:hAnsi="宋体" w:eastAsia="宋体" w:cs="宋体"/>
                <w:b w:val="0"/>
                <w:bCs w:val="0"/>
                <w:sz w:val="24"/>
                <w:lang w:val="en-US" w:eastAsia="zh-CN"/>
              </w:rPr>
              <w:t>，</w:t>
            </w:r>
            <w:r>
              <w:rPr>
                <w:rFonts w:hint="eastAsia" w:ascii="宋体" w:hAnsi="宋体"/>
                <w:color w:val="auto"/>
                <w:sz w:val="24"/>
                <w:szCs w:val="18"/>
                <w:highlight w:val="none"/>
                <w:lang w:eastAsia="zh-CN"/>
              </w:rPr>
              <w:t>展览主题聚焦</w:t>
            </w:r>
            <w:r>
              <w:rPr>
                <w:rFonts w:hint="eastAsia" w:ascii="宋体" w:hAnsi="宋体"/>
                <w:color w:val="auto"/>
                <w:sz w:val="24"/>
                <w:szCs w:val="18"/>
                <w:highlight w:val="none"/>
                <w:lang w:val="en-US" w:eastAsia="zh-CN"/>
              </w:rPr>
              <w:t>合柴1972历史记忆</w:t>
            </w:r>
            <w:r>
              <w:rPr>
                <w:rFonts w:hint="eastAsia" w:ascii="宋体" w:hAnsi="宋体"/>
                <w:color w:val="auto"/>
                <w:sz w:val="24"/>
                <w:szCs w:val="18"/>
                <w:highlight w:val="none"/>
                <w:lang w:eastAsia="zh-CN"/>
              </w:rPr>
              <w:t>，从</w:t>
            </w:r>
            <w:r>
              <w:rPr>
                <w:rFonts w:hint="eastAsia" w:ascii="宋体" w:hAnsi="宋体"/>
                <w:color w:val="auto"/>
                <w:sz w:val="24"/>
                <w:szCs w:val="18"/>
                <w:highlight w:val="none"/>
                <w:lang w:val="en-US" w:eastAsia="zh-CN"/>
              </w:rPr>
              <w:t>集团介绍</w:t>
            </w:r>
            <w:r>
              <w:rPr>
                <w:rFonts w:hint="eastAsia" w:ascii="宋体" w:hAnsi="宋体"/>
                <w:color w:val="auto"/>
                <w:sz w:val="24"/>
                <w:szCs w:val="18"/>
                <w:highlight w:val="none"/>
                <w:lang w:eastAsia="zh-CN"/>
              </w:rPr>
              <w:t>、</w:t>
            </w:r>
            <w:r>
              <w:rPr>
                <w:rFonts w:hint="eastAsia" w:ascii="宋体" w:hAnsi="宋体"/>
                <w:color w:val="auto"/>
                <w:sz w:val="24"/>
                <w:szCs w:val="18"/>
                <w:highlight w:val="none"/>
                <w:lang w:val="en-US" w:eastAsia="zh-CN"/>
              </w:rPr>
              <w:t>历史发展、荣誉展示</w:t>
            </w:r>
            <w:r>
              <w:rPr>
                <w:rFonts w:hint="eastAsia" w:ascii="宋体" w:hAnsi="宋体"/>
                <w:color w:val="auto"/>
                <w:sz w:val="24"/>
                <w:szCs w:val="18"/>
                <w:highlight w:val="none"/>
                <w:lang w:eastAsia="zh-CN"/>
              </w:rPr>
              <w:t>学</w:t>
            </w:r>
            <w:r>
              <w:rPr>
                <w:rFonts w:hint="eastAsia" w:ascii="宋体" w:hAnsi="宋体"/>
                <w:color w:val="auto"/>
                <w:sz w:val="24"/>
                <w:szCs w:val="18"/>
                <w:highlight w:val="none"/>
                <w:lang w:val="en-US" w:eastAsia="zh-CN"/>
              </w:rPr>
              <w:t>等</w:t>
            </w:r>
            <w:r>
              <w:rPr>
                <w:rFonts w:hint="eastAsia" w:ascii="宋体" w:hAnsi="宋体"/>
                <w:color w:val="auto"/>
                <w:sz w:val="24"/>
                <w:szCs w:val="18"/>
                <w:highlight w:val="none"/>
                <w:lang w:eastAsia="zh-CN"/>
              </w:rPr>
              <w:t>角度出发，将</w:t>
            </w:r>
            <w:r>
              <w:rPr>
                <w:rFonts w:hint="eastAsia"/>
                <w:color w:val="auto"/>
                <w:sz w:val="24"/>
                <w:szCs w:val="18"/>
                <w:highlight w:val="none"/>
                <w:lang w:val="en-US" w:eastAsia="zh-CN"/>
              </w:rPr>
              <w:t>展厅</w:t>
            </w:r>
            <w:r>
              <w:rPr>
                <w:rFonts w:hint="eastAsia" w:ascii="宋体" w:hAnsi="宋体"/>
                <w:color w:val="auto"/>
                <w:sz w:val="24"/>
                <w:szCs w:val="18"/>
                <w:highlight w:val="none"/>
                <w:lang w:eastAsia="zh-CN"/>
              </w:rPr>
              <w:t>打造为策展型展览空间</w:t>
            </w:r>
            <w:r>
              <w:rPr>
                <w:rFonts w:hint="eastAsia" w:cs="宋体"/>
                <w:b w:val="0"/>
                <w:bCs w:val="0"/>
                <w:sz w:val="24"/>
                <w:lang w:val="en-US" w:eastAsia="zh-CN"/>
              </w:rPr>
              <w:t>，</w:t>
            </w:r>
            <w:r>
              <w:rPr>
                <w:rFonts w:hint="eastAsia" w:ascii="宋体" w:hAnsi="宋体" w:eastAsia="宋体" w:cs="宋体"/>
                <w:b w:val="0"/>
                <w:bCs w:val="0"/>
                <w:sz w:val="24"/>
                <w:lang w:val="en-US" w:eastAsia="zh-CN"/>
              </w:rPr>
              <w:t>包括</w:t>
            </w:r>
            <w:r>
              <w:rPr>
                <w:rFonts w:hint="eastAsia" w:cs="宋体"/>
                <w:b w:val="0"/>
                <w:bCs w:val="0"/>
                <w:sz w:val="24"/>
                <w:lang w:val="en-US" w:eastAsia="zh-CN"/>
              </w:rPr>
              <w:t>平面布局、效果图等</w:t>
            </w:r>
            <w:r>
              <w:rPr>
                <w:rFonts w:hint="eastAsia" w:ascii="宋体" w:hAnsi="宋体" w:eastAsia="宋体" w:cs="宋体"/>
                <w:b w:val="0"/>
                <w:bCs w:val="0"/>
                <w:sz w:val="24"/>
              </w:rPr>
              <w:t>。</w:t>
            </w:r>
            <w:r>
              <w:rPr>
                <w:rFonts w:hint="eastAsia" w:ascii="宋体" w:hAnsi="宋体" w:eastAsia="宋体" w:cs="宋体"/>
                <w:bCs/>
                <w:sz w:val="24"/>
                <w:lang w:val="en-US" w:eastAsia="zh-CN"/>
              </w:rPr>
              <w:t>由</w:t>
            </w:r>
            <w:r>
              <w:rPr>
                <w:rFonts w:hint="eastAsia" w:cs="宋体"/>
                <w:bCs/>
                <w:sz w:val="24"/>
                <w:lang w:val="en-US" w:eastAsia="zh-CN"/>
              </w:rPr>
              <w:t>询比</w:t>
            </w:r>
            <w:r>
              <w:rPr>
                <w:rFonts w:hint="eastAsia" w:ascii="宋体" w:hAnsi="宋体" w:eastAsia="宋体" w:cs="宋体"/>
                <w:bCs/>
                <w:sz w:val="24"/>
                <w:lang w:val="en-US" w:eastAsia="zh-CN"/>
              </w:rPr>
              <w:t>小组根据响应文件进行综合评审：</w:t>
            </w:r>
          </w:p>
          <w:p w14:paraId="01841417">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1.</w:t>
            </w:r>
            <w:r>
              <w:rPr>
                <w:rFonts w:hint="eastAsia" w:ascii="宋体" w:hAnsi="宋体" w:cs="宋体"/>
                <w:bCs/>
                <w:sz w:val="24"/>
                <w:lang w:val="en-US" w:eastAsia="zh-CN"/>
              </w:rPr>
              <w:t>展览</w:t>
            </w:r>
            <w:r>
              <w:rPr>
                <w:rFonts w:hint="eastAsia" w:ascii="宋体" w:hAnsi="宋体" w:eastAsia="宋体" w:cs="宋体"/>
                <w:bCs/>
                <w:sz w:val="24"/>
                <w:lang w:val="en-US" w:eastAsia="zh-CN"/>
              </w:rPr>
              <w:t>执行细案（</w:t>
            </w:r>
            <w:r>
              <w:rPr>
                <w:rFonts w:hint="eastAsia" w:ascii="宋体" w:hAnsi="宋体" w:cs="宋体"/>
                <w:bCs/>
                <w:sz w:val="24"/>
                <w:lang w:val="en-US" w:eastAsia="zh-CN"/>
              </w:rPr>
              <w:t>平面布局、效果图</w:t>
            </w:r>
            <w:r>
              <w:rPr>
                <w:rFonts w:hint="eastAsia" w:ascii="宋体" w:hAnsi="宋体" w:eastAsia="宋体" w:cs="宋体"/>
                <w:bCs/>
                <w:sz w:val="24"/>
                <w:lang w:val="en-US" w:eastAsia="zh-CN"/>
              </w:rPr>
              <w:t>）优秀的，得</w:t>
            </w:r>
            <w:r>
              <w:rPr>
                <w:rFonts w:hint="eastAsia" w:ascii="宋体" w:hAnsi="宋体" w:cs="宋体"/>
                <w:bCs/>
                <w:sz w:val="24"/>
                <w:lang w:val="en-US" w:eastAsia="zh-CN"/>
              </w:rPr>
              <w:t>26</w:t>
            </w:r>
            <w:r>
              <w:rPr>
                <w:rFonts w:hint="eastAsia" w:ascii="宋体" w:hAnsi="宋体" w:eastAsia="宋体" w:cs="宋体"/>
                <w:bCs/>
                <w:sz w:val="24"/>
                <w:lang w:val="en-US" w:eastAsia="zh-CN"/>
              </w:rPr>
              <w:t>＜F≤</w:t>
            </w:r>
            <w:r>
              <w:rPr>
                <w:rFonts w:hint="eastAsia" w:ascii="宋体" w:hAnsi="宋体" w:cs="宋体"/>
                <w:bCs/>
                <w:sz w:val="24"/>
                <w:lang w:val="en-US" w:eastAsia="zh-CN"/>
              </w:rPr>
              <w:t>40</w:t>
            </w:r>
            <w:r>
              <w:rPr>
                <w:rFonts w:hint="eastAsia" w:ascii="宋体" w:hAnsi="宋体" w:eastAsia="宋体" w:cs="宋体"/>
                <w:bCs/>
                <w:sz w:val="24"/>
                <w:lang w:val="en-US" w:eastAsia="zh-CN"/>
              </w:rPr>
              <w:t xml:space="preserve">分； </w:t>
            </w:r>
          </w:p>
          <w:p w14:paraId="6630EB24">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2.</w:t>
            </w:r>
            <w:r>
              <w:rPr>
                <w:rFonts w:hint="eastAsia" w:ascii="宋体" w:hAnsi="宋体" w:cs="宋体"/>
                <w:bCs/>
                <w:sz w:val="24"/>
                <w:lang w:val="en-US" w:eastAsia="zh-CN"/>
              </w:rPr>
              <w:t>展览</w:t>
            </w:r>
            <w:r>
              <w:rPr>
                <w:rFonts w:hint="eastAsia" w:ascii="宋体" w:hAnsi="宋体" w:eastAsia="宋体" w:cs="宋体"/>
                <w:bCs/>
                <w:sz w:val="24"/>
                <w:lang w:val="en-US" w:eastAsia="zh-CN"/>
              </w:rPr>
              <w:t>执行细案（</w:t>
            </w:r>
            <w:r>
              <w:rPr>
                <w:rFonts w:hint="eastAsia" w:ascii="宋体" w:hAnsi="宋体" w:cs="宋体"/>
                <w:bCs/>
                <w:sz w:val="24"/>
                <w:lang w:val="en-US" w:eastAsia="zh-CN"/>
              </w:rPr>
              <w:t>平面布局、效果图</w:t>
            </w:r>
            <w:r>
              <w:rPr>
                <w:rFonts w:hint="eastAsia" w:ascii="宋体" w:hAnsi="宋体" w:eastAsia="宋体" w:cs="宋体"/>
                <w:bCs/>
                <w:sz w:val="24"/>
                <w:lang w:val="en-US" w:eastAsia="zh-CN"/>
              </w:rPr>
              <w:t>）良好的，得</w:t>
            </w:r>
            <w:r>
              <w:rPr>
                <w:rFonts w:hint="eastAsia" w:ascii="宋体" w:hAnsi="宋体" w:cs="宋体"/>
                <w:bCs/>
                <w:sz w:val="24"/>
                <w:lang w:val="en-US" w:eastAsia="zh-CN"/>
              </w:rPr>
              <w:t>13</w:t>
            </w:r>
            <w:r>
              <w:rPr>
                <w:rFonts w:hint="eastAsia" w:ascii="宋体" w:hAnsi="宋体" w:eastAsia="宋体" w:cs="宋体"/>
                <w:bCs/>
                <w:sz w:val="24"/>
                <w:lang w:val="en-US" w:eastAsia="zh-CN"/>
              </w:rPr>
              <w:t>＜F≤</w:t>
            </w:r>
            <w:r>
              <w:rPr>
                <w:rFonts w:hint="eastAsia" w:ascii="宋体" w:hAnsi="宋体" w:cs="宋体"/>
                <w:bCs/>
                <w:sz w:val="24"/>
                <w:lang w:val="en-US" w:eastAsia="zh-CN"/>
              </w:rPr>
              <w:t>26</w:t>
            </w:r>
            <w:r>
              <w:rPr>
                <w:rFonts w:hint="eastAsia" w:ascii="宋体" w:hAnsi="宋体" w:eastAsia="宋体" w:cs="宋体"/>
                <w:bCs/>
                <w:sz w:val="24"/>
                <w:lang w:val="en-US" w:eastAsia="zh-CN"/>
              </w:rPr>
              <w:t xml:space="preserve">分； </w:t>
            </w:r>
          </w:p>
          <w:p w14:paraId="2003DCA5">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3.</w:t>
            </w:r>
            <w:r>
              <w:rPr>
                <w:rFonts w:hint="eastAsia" w:ascii="宋体" w:hAnsi="宋体" w:cs="宋体"/>
                <w:bCs/>
                <w:sz w:val="24"/>
                <w:lang w:val="en-US" w:eastAsia="zh-CN"/>
              </w:rPr>
              <w:t>展览</w:t>
            </w:r>
            <w:r>
              <w:rPr>
                <w:rFonts w:hint="eastAsia" w:ascii="宋体" w:hAnsi="宋体" w:eastAsia="宋体" w:cs="宋体"/>
                <w:bCs/>
                <w:sz w:val="24"/>
                <w:lang w:val="en-US" w:eastAsia="zh-CN"/>
              </w:rPr>
              <w:t>执行细案（</w:t>
            </w:r>
            <w:r>
              <w:rPr>
                <w:rFonts w:hint="eastAsia" w:ascii="宋体" w:hAnsi="宋体" w:cs="宋体"/>
                <w:bCs/>
                <w:sz w:val="24"/>
                <w:lang w:val="en-US" w:eastAsia="zh-CN"/>
              </w:rPr>
              <w:t>平面布局、效果图</w:t>
            </w:r>
            <w:r>
              <w:rPr>
                <w:rFonts w:hint="eastAsia" w:ascii="宋体" w:hAnsi="宋体" w:eastAsia="宋体" w:cs="宋体"/>
                <w:bCs/>
                <w:sz w:val="24"/>
                <w:lang w:val="en-US" w:eastAsia="zh-CN"/>
              </w:rPr>
              <w:t>）一般的，得0＜F≤</w:t>
            </w:r>
            <w:r>
              <w:rPr>
                <w:rFonts w:hint="eastAsia" w:ascii="宋体" w:hAnsi="宋体" w:cs="宋体"/>
                <w:bCs/>
                <w:sz w:val="24"/>
                <w:lang w:val="en-US" w:eastAsia="zh-CN"/>
              </w:rPr>
              <w:t>13</w:t>
            </w:r>
            <w:r>
              <w:rPr>
                <w:rFonts w:hint="eastAsia" w:ascii="宋体" w:hAnsi="宋体" w:eastAsia="宋体" w:cs="宋体"/>
                <w:bCs/>
                <w:sz w:val="24"/>
                <w:lang w:val="en-US" w:eastAsia="zh-CN"/>
              </w:rPr>
              <w:t>分；</w:t>
            </w:r>
          </w:p>
          <w:p w14:paraId="18418131">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4.内容差或未提供相关内容的，不得分。</w:t>
            </w:r>
          </w:p>
          <w:p w14:paraId="32DAABE4">
            <w:pPr>
              <w:pStyle w:val="107"/>
              <w:spacing w:before="12" w:line="360" w:lineRule="auto"/>
              <w:rPr>
                <w:rFonts w:hint="eastAsia" w:ascii="宋体" w:hAnsi="宋体" w:eastAsia="宋体" w:cs="宋体"/>
                <w:bCs/>
                <w:sz w:val="24"/>
              </w:rPr>
            </w:pPr>
            <w:r>
              <w:rPr>
                <w:rFonts w:hint="eastAsia" w:ascii="宋体" w:hAnsi="宋体" w:eastAsia="宋体" w:cs="宋体"/>
                <w:b/>
                <w:bCs/>
                <w:sz w:val="24"/>
                <w:lang w:val="zh-CN"/>
              </w:rPr>
              <w:t>注：“F”为投标人此项得分。</w:t>
            </w:r>
          </w:p>
        </w:tc>
        <w:tc>
          <w:tcPr>
            <w:tcW w:w="1574" w:type="dxa"/>
            <w:tcBorders>
              <w:top w:val="single" w:color="auto" w:sz="4" w:space="0"/>
              <w:left w:val="single" w:color="auto" w:sz="4" w:space="0"/>
              <w:bottom w:val="single" w:color="auto" w:sz="4" w:space="0"/>
              <w:right w:val="single" w:color="auto" w:sz="4" w:space="0"/>
            </w:tcBorders>
            <w:vAlign w:val="center"/>
          </w:tcPr>
          <w:p w14:paraId="7C66DE1A">
            <w:pPr>
              <w:spacing w:line="360" w:lineRule="auto"/>
              <w:jc w:val="center"/>
              <w:rPr>
                <w:rFonts w:hint="default" w:ascii="宋体" w:hAnsi="宋体" w:eastAsia="宋体" w:cs="宋体"/>
                <w:b/>
                <w:bCs/>
                <w:sz w:val="24"/>
                <w:lang w:val="en-US" w:eastAsia="zh-CN"/>
              </w:rPr>
            </w:pPr>
            <w:r>
              <w:rPr>
                <w:rFonts w:hint="eastAsia" w:asciiTheme="minorEastAsia" w:hAnsiTheme="minorEastAsia" w:eastAsiaTheme="minorEastAsia"/>
                <w:b w:val="0"/>
                <w:bCs w:val="0"/>
                <w:sz w:val="24"/>
                <w:lang w:val="en-US" w:eastAsia="zh-CN"/>
              </w:rPr>
              <w:t>0-40分</w:t>
            </w:r>
          </w:p>
        </w:tc>
      </w:tr>
      <w:tr w14:paraId="75E74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3" w:type="dxa"/>
            <w:vMerge w:val="continue"/>
            <w:tcBorders>
              <w:left w:val="single" w:color="auto" w:sz="4" w:space="0"/>
              <w:right w:val="single" w:color="auto" w:sz="4" w:space="0"/>
            </w:tcBorders>
            <w:vAlign w:val="center"/>
          </w:tcPr>
          <w:p w14:paraId="2F943401">
            <w:pPr>
              <w:spacing w:line="360" w:lineRule="auto"/>
              <w:jc w:val="center"/>
              <w:rPr>
                <w:rFonts w:hint="eastAsia" w:ascii="宋体" w:hAnsi="宋体" w:eastAsia="宋体" w:cs="宋体"/>
                <w:sz w:val="24"/>
              </w:rPr>
            </w:pPr>
          </w:p>
        </w:tc>
        <w:tc>
          <w:tcPr>
            <w:tcW w:w="1714" w:type="dxa"/>
            <w:tcBorders>
              <w:top w:val="single" w:color="auto" w:sz="4" w:space="0"/>
              <w:left w:val="single" w:color="auto" w:sz="4" w:space="0"/>
              <w:bottom w:val="single" w:color="auto" w:sz="4" w:space="0"/>
              <w:right w:val="single" w:color="auto" w:sz="4" w:space="0"/>
            </w:tcBorders>
            <w:vAlign w:val="center"/>
          </w:tcPr>
          <w:p w14:paraId="7527D70A">
            <w:pPr>
              <w:spacing w:line="360" w:lineRule="auto"/>
              <w:jc w:val="center"/>
              <w:rPr>
                <w:rFonts w:hint="default" w:asciiTheme="minorEastAsia" w:hAnsiTheme="minorEastAsia" w:eastAsiaTheme="minorEastAsia"/>
                <w:b w:val="0"/>
                <w:bCs/>
                <w:sz w:val="24"/>
                <w:lang w:val="en-US"/>
              </w:rPr>
            </w:pPr>
            <w:r>
              <w:rPr>
                <w:rFonts w:hint="eastAsia" w:asciiTheme="minorEastAsia" w:hAnsiTheme="minorEastAsia" w:eastAsiaTheme="minorEastAsia"/>
                <w:b w:val="0"/>
                <w:bCs/>
                <w:sz w:val="24"/>
              </w:rPr>
              <w:t>策划方案</w:t>
            </w:r>
            <w:r>
              <w:rPr>
                <w:rFonts w:hint="eastAsia" w:asciiTheme="minorEastAsia" w:hAnsiTheme="minorEastAsia" w:eastAsiaTheme="minorEastAsia"/>
                <w:b w:val="0"/>
                <w:bCs/>
                <w:sz w:val="24"/>
                <w:lang w:val="en-US" w:eastAsia="zh-CN"/>
              </w:rPr>
              <w:t>之主KV和平面视觉设计</w:t>
            </w:r>
          </w:p>
        </w:tc>
        <w:tc>
          <w:tcPr>
            <w:tcW w:w="3734" w:type="dxa"/>
            <w:tcBorders>
              <w:top w:val="single" w:color="auto" w:sz="4" w:space="0"/>
              <w:left w:val="single" w:color="auto" w:sz="4" w:space="0"/>
              <w:bottom w:val="single" w:color="auto" w:sz="4" w:space="0"/>
              <w:right w:val="single" w:color="auto" w:sz="4" w:space="0"/>
            </w:tcBorders>
            <w:vAlign w:val="center"/>
          </w:tcPr>
          <w:p w14:paraId="5A798B1F">
            <w:pPr>
              <w:pStyle w:val="107"/>
              <w:spacing w:before="12" w:line="360" w:lineRule="auto"/>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投标人根据</w:t>
            </w:r>
            <w:r>
              <w:rPr>
                <w:rFonts w:hint="eastAsia" w:ascii="宋体" w:hAnsi="宋体" w:eastAsia="宋体" w:cs="宋体"/>
                <w:b w:val="0"/>
                <w:bCs w:val="0"/>
                <w:sz w:val="24"/>
              </w:rPr>
              <w:t>本项目特点</w:t>
            </w:r>
            <w:r>
              <w:rPr>
                <w:rFonts w:hint="eastAsia" w:ascii="宋体" w:hAnsi="宋体" w:eastAsia="宋体" w:cs="宋体"/>
                <w:b w:val="0"/>
                <w:bCs w:val="0"/>
                <w:sz w:val="24"/>
                <w:lang w:val="en-US" w:eastAsia="zh-CN"/>
              </w:rPr>
              <w:t>提供</w:t>
            </w:r>
            <w:r>
              <w:rPr>
                <w:rFonts w:hint="eastAsia" w:asciiTheme="minorEastAsia" w:hAnsiTheme="minorEastAsia" w:eastAsiaTheme="minorEastAsia"/>
                <w:b w:val="0"/>
                <w:bCs/>
                <w:sz w:val="24"/>
              </w:rPr>
              <w:t>策划方案</w:t>
            </w:r>
            <w:r>
              <w:rPr>
                <w:rFonts w:hint="eastAsia" w:asciiTheme="minorEastAsia" w:hAnsiTheme="minorEastAsia" w:eastAsiaTheme="minorEastAsia"/>
                <w:b w:val="0"/>
                <w:bCs/>
                <w:sz w:val="24"/>
                <w:lang w:val="en-US" w:eastAsia="zh-CN"/>
              </w:rPr>
              <w:t>之主KV和平面视觉设计</w:t>
            </w:r>
            <w:r>
              <w:rPr>
                <w:rFonts w:hint="eastAsia" w:ascii="宋体" w:hAnsi="宋体" w:eastAsia="宋体" w:cs="宋体"/>
                <w:b w:val="0"/>
                <w:bCs w:val="0"/>
                <w:sz w:val="24"/>
                <w:lang w:val="en-US" w:eastAsia="zh-CN"/>
              </w:rPr>
              <w:t>，</w:t>
            </w:r>
            <w:r>
              <w:rPr>
                <w:rFonts w:hint="eastAsia" w:cs="宋体"/>
                <w:b w:val="0"/>
                <w:bCs w:val="0"/>
                <w:sz w:val="24"/>
                <w:lang w:val="en-US" w:eastAsia="zh-CN"/>
              </w:rPr>
              <w:t>要求视觉协调、与合柴1972文创园视觉调性统一</w:t>
            </w:r>
            <w:r>
              <w:rPr>
                <w:rFonts w:hint="eastAsia" w:ascii="宋体" w:hAnsi="宋体" w:eastAsia="宋体" w:cs="宋体"/>
                <w:b w:val="0"/>
                <w:bCs w:val="0"/>
                <w:sz w:val="24"/>
              </w:rPr>
              <w:t>。</w:t>
            </w:r>
            <w:r>
              <w:rPr>
                <w:rFonts w:hint="eastAsia" w:ascii="宋体" w:hAnsi="宋体" w:eastAsia="宋体" w:cs="宋体"/>
                <w:bCs/>
                <w:sz w:val="24"/>
                <w:lang w:val="en-US" w:eastAsia="zh-CN"/>
              </w:rPr>
              <w:t>由</w:t>
            </w:r>
            <w:r>
              <w:rPr>
                <w:rFonts w:hint="eastAsia" w:cs="宋体"/>
                <w:bCs/>
                <w:sz w:val="24"/>
                <w:lang w:val="en-US" w:eastAsia="zh-CN"/>
              </w:rPr>
              <w:t>询比</w:t>
            </w:r>
            <w:r>
              <w:rPr>
                <w:rFonts w:hint="eastAsia" w:ascii="宋体" w:hAnsi="宋体" w:eastAsia="宋体" w:cs="宋体"/>
                <w:bCs/>
                <w:sz w:val="24"/>
                <w:lang w:val="en-US" w:eastAsia="zh-CN"/>
              </w:rPr>
              <w:t>小组根据响应文件进行综合评审：</w:t>
            </w:r>
          </w:p>
          <w:p w14:paraId="54BE1B77">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1.</w:t>
            </w:r>
            <w:r>
              <w:rPr>
                <w:rFonts w:hint="eastAsia" w:ascii="宋体" w:hAnsi="宋体" w:cs="宋体"/>
                <w:bCs/>
                <w:sz w:val="24"/>
                <w:lang w:val="en-US" w:eastAsia="zh-CN"/>
              </w:rPr>
              <w:t>概念与</w:t>
            </w:r>
            <w:r>
              <w:rPr>
                <w:rFonts w:hint="eastAsia" w:asciiTheme="minorEastAsia" w:hAnsiTheme="minorEastAsia" w:eastAsiaTheme="minorEastAsia"/>
                <w:b w:val="0"/>
                <w:bCs/>
                <w:sz w:val="24"/>
                <w:lang w:val="en-US" w:eastAsia="zh-CN"/>
              </w:rPr>
              <w:t>视觉设计</w:t>
            </w:r>
            <w:r>
              <w:rPr>
                <w:rFonts w:hint="eastAsia" w:ascii="宋体" w:hAnsi="宋体" w:eastAsia="宋体" w:cs="宋体"/>
                <w:bCs/>
                <w:sz w:val="24"/>
                <w:lang w:val="en-US" w:eastAsia="zh-CN"/>
              </w:rPr>
              <w:t>优秀的，得</w:t>
            </w:r>
            <w:r>
              <w:rPr>
                <w:rFonts w:hint="eastAsia" w:ascii="宋体" w:hAnsi="宋体" w:cs="宋体"/>
                <w:bCs/>
                <w:sz w:val="24"/>
                <w:lang w:val="en-US" w:eastAsia="zh-CN"/>
              </w:rPr>
              <w:t>13</w:t>
            </w:r>
            <w:r>
              <w:rPr>
                <w:rFonts w:hint="eastAsia" w:ascii="宋体" w:hAnsi="宋体" w:eastAsia="宋体" w:cs="宋体"/>
                <w:bCs/>
                <w:sz w:val="24"/>
                <w:lang w:val="en-US" w:eastAsia="zh-CN"/>
              </w:rPr>
              <w:t>＜F≤</w:t>
            </w:r>
            <w:r>
              <w:rPr>
                <w:rFonts w:hint="eastAsia" w:ascii="宋体" w:hAnsi="宋体" w:cs="宋体"/>
                <w:bCs/>
                <w:sz w:val="24"/>
                <w:lang w:val="en-US" w:eastAsia="zh-CN"/>
              </w:rPr>
              <w:t>20</w:t>
            </w:r>
            <w:r>
              <w:rPr>
                <w:rFonts w:hint="eastAsia" w:ascii="宋体" w:hAnsi="宋体" w:eastAsia="宋体" w:cs="宋体"/>
                <w:bCs/>
                <w:sz w:val="24"/>
                <w:lang w:val="en-US" w:eastAsia="zh-CN"/>
              </w:rPr>
              <w:t>分；</w:t>
            </w:r>
          </w:p>
          <w:p w14:paraId="6EDD0708">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2.</w:t>
            </w:r>
            <w:r>
              <w:rPr>
                <w:rFonts w:hint="eastAsia" w:ascii="宋体" w:hAnsi="宋体" w:cs="宋体"/>
                <w:bCs/>
                <w:sz w:val="24"/>
                <w:lang w:val="en-US" w:eastAsia="zh-CN"/>
              </w:rPr>
              <w:t>概念与</w:t>
            </w:r>
            <w:r>
              <w:rPr>
                <w:rFonts w:hint="eastAsia" w:asciiTheme="minorEastAsia" w:hAnsiTheme="minorEastAsia" w:eastAsiaTheme="minorEastAsia"/>
                <w:b w:val="0"/>
                <w:bCs/>
                <w:sz w:val="24"/>
                <w:lang w:val="en-US" w:eastAsia="zh-CN"/>
              </w:rPr>
              <w:t>视觉设计</w:t>
            </w:r>
            <w:r>
              <w:rPr>
                <w:rFonts w:hint="eastAsia" w:ascii="宋体" w:hAnsi="宋体" w:eastAsia="宋体" w:cs="宋体"/>
                <w:bCs/>
                <w:sz w:val="24"/>
                <w:lang w:val="en-US" w:eastAsia="zh-CN"/>
              </w:rPr>
              <w:t>良好的，得</w:t>
            </w:r>
            <w:r>
              <w:rPr>
                <w:rFonts w:hint="eastAsia" w:ascii="宋体" w:hAnsi="宋体" w:cs="宋体"/>
                <w:bCs/>
                <w:sz w:val="24"/>
                <w:lang w:val="en-US" w:eastAsia="zh-CN"/>
              </w:rPr>
              <w:t>7</w:t>
            </w:r>
            <w:r>
              <w:rPr>
                <w:rFonts w:hint="eastAsia" w:ascii="宋体" w:hAnsi="宋体" w:eastAsia="宋体" w:cs="宋体"/>
                <w:bCs/>
                <w:sz w:val="24"/>
                <w:lang w:val="en-US" w:eastAsia="zh-CN"/>
              </w:rPr>
              <w:t>＜F≤</w:t>
            </w:r>
            <w:r>
              <w:rPr>
                <w:rFonts w:hint="eastAsia" w:ascii="宋体" w:hAnsi="宋体" w:cs="宋体"/>
                <w:bCs/>
                <w:sz w:val="24"/>
                <w:lang w:val="en-US" w:eastAsia="zh-CN"/>
              </w:rPr>
              <w:t>13</w:t>
            </w:r>
            <w:r>
              <w:rPr>
                <w:rFonts w:hint="eastAsia" w:ascii="宋体" w:hAnsi="宋体" w:eastAsia="宋体" w:cs="宋体"/>
                <w:bCs/>
                <w:sz w:val="24"/>
                <w:lang w:val="en-US" w:eastAsia="zh-CN"/>
              </w:rPr>
              <w:t>分</w:t>
            </w:r>
            <w:r>
              <w:rPr>
                <w:rFonts w:hint="eastAsia" w:ascii="宋体" w:hAnsi="宋体" w:cs="宋体"/>
                <w:bCs/>
                <w:sz w:val="24"/>
                <w:lang w:val="en-US" w:eastAsia="zh-CN"/>
              </w:rPr>
              <w:t>；</w:t>
            </w:r>
          </w:p>
          <w:p w14:paraId="0DBFBD6E">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3.</w:t>
            </w:r>
            <w:r>
              <w:rPr>
                <w:rFonts w:hint="eastAsia" w:ascii="宋体" w:hAnsi="宋体" w:cs="宋体"/>
                <w:bCs/>
                <w:sz w:val="24"/>
                <w:lang w:val="en-US" w:eastAsia="zh-CN"/>
              </w:rPr>
              <w:t>概念与</w:t>
            </w:r>
            <w:r>
              <w:rPr>
                <w:rFonts w:hint="eastAsia" w:asciiTheme="minorEastAsia" w:hAnsiTheme="minorEastAsia" w:eastAsiaTheme="minorEastAsia"/>
                <w:b w:val="0"/>
                <w:bCs/>
                <w:sz w:val="24"/>
                <w:lang w:val="en-US" w:eastAsia="zh-CN"/>
              </w:rPr>
              <w:t>视觉设计</w:t>
            </w:r>
            <w:r>
              <w:rPr>
                <w:rFonts w:hint="eastAsia" w:ascii="宋体" w:hAnsi="宋体" w:eastAsia="宋体" w:cs="宋体"/>
                <w:bCs/>
                <w:sz w:val="24"/>
                <w:lang w:val="en-US" w:eastAsia="zh-CN"/>
              </w:rPr>
              <w:t>一般的，得0＜F≤</w:t>
            </w:r>
            <w:r>
              <w:rPr>
                <w:rFonts w:hint="eastAsia" w:ascii="宋体" w:hAnsi="宋体" w:cs="宋体"/>
                <w:bCs/>
                <w:sz w:val="24"/>
                <w:lang w:val="en-US" w:eastAsia="zh-CN"/>
              </w:rPr>
              <w:t>7</w:t>
            </w:r>
            <w:r>
              <w:rPr>
                <w:rFonts w:hint="eastAsia" w:ascii="宋体" w:hAnsi="宋体" w:eastAsia="宋体" w:cs="宋体"/>
                <w:bCs/>
                <w:sz w:val="24"/>
                <w:lang w:val="en-US" w:eastAsia="zh-CN"/>
              </w:rPr>
              <w:t>分；</w:t>
            </w:r>
          </w:p>
          <w:p w14:paraId="4BB8D85D">
            <w:pPr>
              <w:spacing w:line="360" w:lineRule="auto"/>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4.内容差或未提供相关内容的，不得分。</w:t>
            </w:r>
          </w:p>
          <w:p w14:paraId="494AE6C0">
            <w:pPr>
              <w:pStyle w:val="107"/>
              <w:spacing w:before="12" w:line="360" w:lineRule="auto"/>
              <w:rPr>
                <w:rFonts w:hint="eastAsia" w:ascii="宋体" w:hAnsi="宋体" w:eastAsia="宋体" w:cs="宋体"/>
                <w:b/>
                <w:bCs/>
                <w:sz w:val="24"/>
                <w:lang w:val="zh-CN"/>
              </w:rPr>
            </w:pPr>
            <w:r>
              <w:rPr>
                <w:rFonts w:hint="eastAsia" w:ascii="宋体" w:hAnsi="宋体" w:eastAsia="宋体" w:cs="宋体"/>
                <w:b/>
                <w:bCs/>
                <w:sz w:val="24"/>
                <w:lang w:val="zh-CN"/>
              </w:rPr>
              <w:t>注：“F”为投标人此项得分。</w:t>
            </w:r>
          </w:p>
        </w:tc>
        <w:tc>
          <w:tcPr>
            <w:tcW w:w="1574" w:type="dxa"/>
            <w:tcBorders>
              <w:top w:val="single" w:color="auto" w:sz="4" w:space="0"/>
              <w:left w:val="single" w:color="auto" w:sz="4" w:space="0"/>
              <w:bottom w:val="single" w:color="auto" w:sz="4" w:space="0"/>
              <w:right w:val="single" w:color="auto" w:sz="4" w:space="0"/>
            </w:tcBorders>
            <w:vAlign w:val="center"/>
          </w:tcPr>
          <w:p w14:paraId="024EE4A3">
            <w:pPr>
              <w:spacing w:line="360" w:lineRule="auto"/>
              <w:jc w:val="center"/>
              <w:rPr>
                <w:rFonts w:hint="eastAsia" w:asciiTheme="minorEastAsia" w:hAnsiTheme="minorEastAsia" w:eastAsiaTheme="minorEastAsia"/>
                <w:b w:val="0"/>
                <w:bCs w:val="0"/>
                <w:sz w:val="24"/>
                <w:lang w:val="en-US" w:eastAsia="zh-CN"/>
              </w:rPr>
            </w:pPr>
            <w:r>
              <w:rPr>
                <w:rFonts w:hint="eastAsia" w:asciiTheme="minorEastAsia" w:hAnsiTheme="minorEastAsia" w:eastAsiaTheme="minorEastAsia"/>
                <w:b w:val="0"/>
                <w:bCs w:val="0"/>
                <w:sz w:val="24"/>
                <w:lang w:val="en-US" w:eastAsia="zh-CN"/>
              </w:rPr>
              <w:t>0-20分</w:t>
            </w:r>
          </w:p>
        </w:tc>
      </w:tr>
      <w:tr w14:paraId="1116A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3" w:type="dxa"/>
            <w:vMerge w:val="continue"/>
            <w:tcBorders>
              <w:left w:val="single" w:color="auto" w:sz="4" w:space="0"/>
              <w:right w:val="single" w:color="auto" w:sz="4" w:space="0"/>
            </w:tcBorders>
            <w:vAlign w:val="center"/>
          </w:tcPr>
          <w:p w14:paraId="719BEDA5">
            <w:pPr>
              <w:spacing w:line="360" w:lineRule="auto"/>
              <w:ind w:firstLine="435"/>
              <w:jc w:val="center"/>
              <w:rPr>
                <w:rFonts w:hint="eastAsia" w:ascii="宋体" w:hAnsi="宋体" w:eastAsia="宋体" w:cs="宋体"/>
                <w:b/>
                <w:bCs/>
                <w:sz w:val="24"/>
              </w:rPr>
            </w:pPr>
          </w:p>
        </w:tc>
        <w:tc>
          <w:tcPr>
            <w:tcW w:w="1714" w:type="dxa"/>
            <w:tcBorders>
              <w:top w:val="single" w:color="auto" w:sz="4" w:space="0"/>
              <w:left w:val="single" w:color="auto" w:sz="4" w:space="0"/>
              <w:bottom w:val="single" w:color="auto" w:sz="4" w:space="0"/>
              <w:right w:val="single" w:color="auto" w:sz="4" w:space="0"/>
            </w:tcBorders>
            <w:vAlign w:val="center"/>
          </w:tcPr>
          <w:p w14:paraId="38275E74">
            <w:pPr>
              <w:spacing w:line="360" w:lineRule="auto"/>
              <w:jc w:val="center"/>
              <w:rPr>
                <w:rFonts w:hint="eastAsia" w:ascii="宋体" w:hAnsi="宋体" w:eastAsia="宋体" w:cs="宋体"/>
                <w:sz w:val="24"/>
                <w:lang w:val="en-US" w:eastAsia="zh-CN"/>
              </w:rPr>
            </w:pPr>
            <w:r>
              <w:rPr>
                <w:rFonts w:hint="eastAsia" w:ascii="宋体" w:hAnsi="宋体" w:eastAsia="宋体" w:cs="宋体"/>
                <w:color w:val="auto"/>
                <w:sz w:val="24"/>
                <w:lang w:val="en-US" w:eastAsia="zh-CN"/>
              </w:rPr>
              <w:t>投标人业绩</w:t>
            </w:r>
          </w:p>
        </w:tc>
        <w:tc>
          <w:tcPr>
            <w:tcW w:w="3734" w:type="dxa"/>
            <w:tcBorders>
              <w:top w:val="single" w:color="auto" w:sz="4" w:space="0"/>
              <w:left w:val="single" w:color="auto" w:sz="4" w:space="0"/>
              <w:bottom w:val="single" w:color="auto" w:sz="4" w:space="0"/>
              <w:right w:val="single" w:color="auto" w:sz="4" w:space="0"/>
            </w:tcBorders>
            <w:vAlign w:val="center"/>
          </w:tcPr>
          <w:p w14:paraId="759171E1">
            <w:pPr>
              <w:pStyle w:val="107"/>
              <w:keepNext w:val="0"/>
              <w:keepLines w:val="0"/>
              <w:pageBreakBefore w:val="0"/>
              <w:widowControl w:val="0"/>
              <w:numPr>
                <w:ilvl w:val="0"/>
                <w:numId w:val="6"/>
              </w:numPr>
              <w:kinsoku/>
              <w:wordWrap/>
              <w:overflowPunct/>
              <w:topLinePunct w:val="0"/>
              <w:autoSpaceDE w:val="0"/>
              <w:autoSpaceDN w:val="0"/>
              <w:bidi w:val="0"/>
              <w:adjustRightInd/>
              <w:snapToGrid/>
              <w:spacing w:before="0" w:line="360" w:lineRule="auto"/>
              <w:ind w:right="0" w:rightChars="0"/>
              <w:jc w:val="both"/>
              <w:textAlignment w:val="auto"/>
              <w:rPr>
                <w:rFonts w:hint="eastAsia"/>
                <w:spacing w:val="3"/>
                <w:sz w:val="24"/>
                <w:szCs w:val="24"/>
              </w:rPr>
            </w:pPr>
            <w:r>
              <w:rPr>
                <w:rFonts w:hint="eastAsia" w:ascii="宋体" w:hAnsi="宋体" w:eastAsia="宋体" w:cs="宋体"/>
                <w:spacing w:val="3"/>
                <w:sz w:val="24"/>
                <w:szCs w:val="24"/>
              </w:rPr>
              <w:t>自</w:t>
            </w:r>
            <w:r>
              <w:rPr>
                <w:rFonts w:hint="eastAsia" w:cs="宋体"/>
                <w:spacing w:val="3"/>
                <w:sz w:val="24"/>
                <w:szCs w:val="24"/>
                <w:highlight w:val="none"/>
                <w:lang w:val="en-US" w:eastAsia="zh-CN"/>
              </w:rPr>
              <w:t>2023</w:t>
            </w:r>
            <w:r>
              <w:rPr>
                <w:rFonts w:hint="eastAsia" w:ascii="宋体" w:hAnsi="宋体" w:eastAsia="宋体" w:cs="宋体"/>
                <w:spacing w:val="3"/>
                <w:sz w:val="24"/>
                <w:szCs w:val="24"/>
                <w:highlight w:val="none"/>
              </w:rPr>
              <w:t>年1月</w:t>
            </w:r>
            <w:r>
              <w:rPr>
                <w:rFonts w:hint="eastAsia" w:ascii="宋体" w:hAnsi="宋体" w:eastAsia="宋体" w:cs="宋体"/>
                <w:spacing w:val="3"/>
                <w:sz w:val="24"/>
                <w:szCs w:val="24"/>
              </w:rPr>
              <w:t>1日以</w:t>
            </w:r>
            <w:r>
              <w:rPr>
                <w:rFonts w:hint="eastAsia" w:ascii="宋体" w:hAnsi="宋体" w:eastAsia="宋体" w:cs="宋体"/>
                <w:spacing w:val="3"/>
                <w:sz w:val="24"/>
                <w:szCs w:val="24"/>
                <w:highlight w:val="none"/>
              </w:rPr>
              <w:t>来（以合同签订时间为</w:t>
            </w:r>
            <w:r>
              <w:rPr>
                <w:rFonts w:hint="eastAsia" w:ascii="宋体" w:hAnsi="宋体" w:eastAsia="宋体" w:cs="宋体"/>
                <w:spacing w:val="3"/>
                <w:sz w:val="24"/>
                <w:szCs w:val="24"/>
              </w:rPr>
              <w:t>准），</w:t>
            </w:r>
            <w:r>
              <w:rPr>
                <w:rFonts w:hint="eastAsia" w:ascii="宋体" w:hAnsi="宋体" w:cs="Times New Roman"/>
                <w:color w:val="auto"/>
                <w:kern w:val="2"/>
                <w:sz w:val="24"/>
                <w:szCs w:val="24"/>
                <w:highlight w:val="none"/>
                <w:lang w:val="en-US" w:eastAsia="zh-CN" w:bidi="ar-SA"/>
              </w:rPr>
              <w:t>作为独立中标人在活动策划执行业务中完成过活动全程执行，且合同额不低于5万元的项目案例1个</w:t>
            </w:r>
            <w:r>
              <w:rPr>
                <w:rFonts w:hint="eastAsia" w:ascii="宋体" w:hAnsi="宋体" w:eastAsia="宋体" w:cs="宋体"/>
                <w:spacing w:val="3"/>
                <w:sz w:val="24"/>
                <w:szCs w:val="24"/>
                <w:lang w:val="en-US" w:eastAsia="zh-CN"/>
              </w:rPr>
              <w:t>，每提供一个业绩得</w:t>
            </w:r>
            <w:r>
              <w:rPr>
                <w:rFonts w:hint="eastAsia" w:cs="宋体"/>
                <w:spacing w:val="3"/>
                <w:sz w:val="24"/>
                <w:szCs w:val="24"/>
                <w:lang w:val="en-US" w:eastAsia="zh-CN"/>
              </w:rPr>
              <w:t>5</w:t>
            </w:r>
            <w:r>
              <w:rPr>
                <w:rFonts w:hint="eastAsia" w:ascii="宋体" w:hAnsi="宋体" w:eastAsia="宋体" w:cs="宋体"/>
                <w:spacing w:val="3"/>
                <w:sz w:val="24"/>
                <w:szCs w:val="24"/>
                <w:lang w:val="en-US" w:eastAsia="zh-CN"/>
              </w:rPr>
              <w:t>分，</w:t>
            </w:r>
            <w:r>
              <w:rPr>
                <w:rFonts w:hint="eastAsia" w:cs="宋体"/>
                <w:spacing w:val="3"/>
                <w:sz w:val="24"/>
                <w:szCs w:val="24"/>
                <w:lang w:val="en-US" w:eastAsia="zh-CN"/>
              </w:rPr>
              <w:t>本小项满分10</w:t>
            </w:r>
            <w:r>
              <w:rPr>
                <w:rFonts w:hint="eastAsia" w:ascii="宋体" w:hAnsi="宋体" w:eastAsia="宋体" w:cs="宋体"/>
                <w:spacing w:val="3"/>
                <w:sz w:val="24"/>
                <w:szCs w:val="24"/>
                <w:lang w:val="en-US" w:eastAsia="zh-CN"/>
              </w:rPr>
              <w:t>分</w:t>
            </w:r>
            <w:r>
              <w:rPr>
                <w:rFonts w:hint="eastAsia"/>
                <w:spacing w:val="3"/>
                <w:sz w:val="24"/>
                <w:szCs w:val="24"/>
              </w:rPr>
              <w:t>。</w:t>
            </w:r>
          </w:p>
          <w:p w14:paraId="480B6CB0">
            <w:pPr>
              <w:pStyle w:val="107"/>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eastAsia" w:ascii="宋体" w:hAnsi="宋体" w:eastAsia="宋体"/>
                <w:b/>
                <w:bCs/>
                <w:sz w:val="24"/>
                <w:lang w:val="en-US" w:eastAsia="zh-CN"/>
              </w:rPr>
            </w:pPr>
            <w:r>
              <w:rPr>
                <w:rFonts w:hint="eastAsia" w:ascii="宋体" w:hAnsi="宋体" w:eastAsia="宋体" w:cs="宋体"/>
                <w:b/>
                <w:bCs w:val="0"/>
                <w:sz w:val="24"/>
                <w:lang w:val="en-US" w:eastAsia="zh-CN"/>
              </w:rPr>
              <w:t>注：（1）本项对正在履约</w:t>
            </w:r>
            <w:r>
              <w:rPr>
                <w:rFonts w:hint="eastAsia" w:cs="宋体"/>
                <w:b/>
                <w:bCs w:val="0"/>
                <w:sz w:val="24"/>
                <w:lang w:val="en-US" w:eastAsia="zh-CN"/>
              </w:rPr>
              <w:t>和</w:t>
            </w:r>
            <w:r>
              <w:rPr>
                <w:rFonts w:hint="eastAsia" w:ascii="宋体" w:hAnsi="宋体" w:eastAsia="宋体" w:cs="宋体"/>
                <w:b/>
                <w:bCs w:val="0"/>
                <w:sz w:val="24"/>
                <w:lang w:val="en-US" w:eastAsia="zh-CN"/>
              </w:rPr>
              <w:t>履约完成的业绩均予以认可</w:t>
            </w:r>
            <w:r>
              <w:rPr>
                <w:rFonts w:hint="eastAsia"/>
                <w:b/>
                <w:bCs/>
                <w:sz w:val="24"/>
                <w:lang w:val="en-US" w:eastAsia="zh-CN"/>
              </w:rPr>
              <w:t>。</w:t>
            </w:r>
          </w:p>
          <w:p w14:paraId="0823F6B7">
            <w:pPr>
              <w:pStyle w:val="107"/>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eastAsia" w:cs="宋体"/>
                <w:b/>
                <w:bCs w:val="0"/>
                <w:sz w:val="24"/>
                <w:lang w:val="en-US" w:eastAsia="zh-CN"/>
              </w:rPr>
            </w:pPr>
            <w:r>
              <w:rPr>
                <w:rFonts w:hint="eastAsia" w:cs="宋体"/>
                <w:b/>
                <w:bCs w:val="0"/>
                <w:sz w:val="24"/>
                <w:lang w:val="en-US" w:eastAsia="zh-CN"/>
              </w:rPr>
              <w:t>（2）</w:t>
            </w:r>
            <w:r>
              <w:rPr>
                <w:rFonts w:hint="eastAsia" w:ascii="宋体" w:hAnsi="宋体" w:eastAsia="宋体" w:cs="宋体"/>
                <w:b/>
                <w:bCs w:val="0"/>
                <w:sz w:val="24"/>
                <w:lang w:val="en-US" w:eastAsia="zh-CN"/>
              </w:rPr>
              <w:t>响应文件中提供业绩合同</w:t>
            </w:r>
            <w:r>
              <w:rPr>
                <w:rFonts w:hint="eastAsia" w:cs="宋体"/>
                <w:b/>
                <w:bCs w:val="0"/>
                <w:sz w:val="24"/>
                <w:highlight w:val="none"/>
                <w:lang w:val="en-US" w:eastAsia="zh-CN"/>
              </w:rPr>
              <w:t>和验收</w:t>
            </w:r>
            <w:r>
              <w:rPr>
                <w:rFonts w:hint="eastAsia" w:ascii="宋体" w:hAnsi="宋体" w:eastAsia="宋体" w:cs="宋体"/>
                <w:b/>
                <w:bCs w:val="0"/>
                <w:sz w:val="24"/>
                <w:lang w:val="en-US" w:eastAsia="zh-CN"/>
              </w:rPr>
              <w:t>的扫描件</w:t>
            </w:r>
            <w:r>
              <w:rPr>
                <w:rFonts w:hint="eastAsia" w:cs="宋体"/>
                <w:b/>
                <w:bCs w:val="0"/>
                <w:sz w:val="24"/>
                <w:lang w:val="en-US" w:eastAsia="zh-CN"/>
              </w:rPr>
              <w:t>（或影印件）</w:t>
            </w:r>
            <w:r>
              <w:rPr>
                <w:rFonts w:hint="eastAsia" w:ascii="宋体" w:hAnsi="宋体" w:eastAsia="宋体" w:cs="宋体"/>
                <w:b/>
                <w:bCs w:val="0"/>
                <w:sz w:val="24"/>
                <w:lang w:val="en-US" w:eastAsia="zh-CN"/>
              </w:rPr>
              <w:t>，</w:t>
            </w:r>
            <w:r>
              <w:rPr>
                <w:rFonts w:hint="eastAsia" w:cs="宋体"/>
                <w:b/>
                <w:bCs w:val="0"/>
                <w:sz w:val="24"/>
                <w:lang w:val="en-US" w:eastAsia="zh-CN"/>
              </w:rPr>
              <w:t>如</w:t>
            </w:r>
            <w:r>
              <w:rPr>
                <w:rFonts w:hint="eastAsia" w:ascii="宋体" w:hAnsi="宋体" w:eastAsia="宋体" w:cs="宋体"/>
                <w:b/>
                <w:bCs w:val="0"/>
                <w:sz w:val="24"/>
                <w:lang w:val="en-US" w:eastAsia="zh-CN"/>
              </w:rPr>
              <w:t>无法体现合同签订时间、投标人名称</w:t>
            </w:r>
            <w:r>
              <w:rPr>
                <w:rFonts w:hint="eastAsia" w:cs="宋体"/>
                <w:b/>
                <w:bCs w:val="0"/>
                <w:sz w:val="24"/>
                <w:lang w:val="en-US" w:eastAsia="zh-CN"/>
              </w:rPr>
              <w:t>、单个合同总金额</w:t>
            </w:r>
            <w:r>
              <w:rPr>
                <w:rFonts w:hint="default" w:ascii="宋体" w:hAnsi="宋体" w:eastAsia="宋体"/>
                <w:b/>
                <w:bCs/>
                <w:sz w:val="24"/>
                <w:highlight w:val="none"/>
                <w:lang w:val="en-US"/>
              </w:rPr>
              <w:t>等</w:t>
            </w:r>
            <w:r>
              <w:rPr>
                <w:rFonts w:hint="eastAsia" w:ascii="宋体" w:hAnsi="宋体" w:eastAsia="宋体" w:cs="宋体"/>
                <w:b/>
                <w:bCs w:val="0"/>
                <w:sz w:val="24"/>
                <w:lang w:val="en-US" w:eastAsia="zh-CN"/>
              </w:rPr>
              <w:t>关键评审因素的，须另附业主单位</w:t>
            </w:r>
            <w:r>
              <w:rPr>
                <w:rFonts w:ascii="宋体" w:hAnsi="宋体" w:eastAsia="宋体"/>
                <w:b/>
                <w:bCs/>
                <w:color w:val="auto"/>
                <w:sz w:val="24"/>
              </w:rPr>
              <w:t>（或合同甲方）</w:t>
            </w:r>
            <w:r>
              <w:rPr>
                <w:rFonts w:hint="eastAsia" w:ascii="宋体" w:hAnsi="宋体" w:eastAsia="宋体"/>
                <w:b/>
                <w:bCs/>
                <w:color w:val="auto"/>
                <w:sz w:val="24"/>
                <w:highlight w:val="none"/>
                <w:lang w:val="en-US" w:eastAsia="zh-CN"/>
              </w:rPr>
              <w:t>出具的加盖公章的证明材料扫描件（或影印件）</w:t>
            </w:r>
            <w:r>
              <w:rPr>
                <w:rFonts w:hint="eastAsia" w:cs="宋体"/>
                <w:b/>
                <w:bCs w:val="0"/>
                <w:sz w:val="24"/>
                <w:lang w:val="en-US" w:eastAsia="zh-CN"/>
              </w:rPr>
              <w:t>。</w:t>
            </w:r>
          </w:p>
          <w:p w14:paraId="168FD20E">
            <w:pPr>
              <w:pStyle w:val="107"/>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right="0" w:rightChars="0"/>
              <w:jc w:val="both"/>
              <w:textAlignment w:val="auto"/>
              <w:rPr>
                <w:rFonts w:hint="eastAsia"/>
                <w:spacing w:val="3"/>
                <w:sz w:val="24"/>
                <w:szCs w:val="24"/>
              </w:rPr>
            </w:pPr>
            <w:r>
              <w:rPr>
                <w:rFonts w:hint="default" w:ascii="宋体" w:hAnsi="宋体" w:eastAsia="宋体"/>
                <w:b/>
                <w:bCs/>
                <w:sz w:val="24"/>
                <w:lang w:val="en-US" w:eastAsia="zh-CN"/>
              </w:rPr>
              <w:t>（3）</w:t>
            </w:r>
            <w:r>
              <w:rPr>
                <w:rFonts w:hint="eastAsia" w:ascii="宋体" w:hAnsi="宋体" w:eastAsia="宋体"/>
                <w:b/>
                <w:bCs/>
                <w:color w:val="auto"/>
                <w:sz w:val="24"/>
                <w:highlight w:val="none"/>
                <w:lang w:val="en-US" w:eastAsia="zh-CN"/>
              </w:rPr>
              <w:t>同一项目不同年度续签的业绩合同，仅计取一次，不累计得分</w:t>
            </w:r>
            <w:r>
              <w:rPr>
                <w:rFonts w:hint="default" w:ascii="宋体" w:hAnsi="宋体" w:eastAsia="宋体"/>
                <w:b/>
                <w:bCs/>
                <w:sz w:val="24"/>
                <w:lang w:val="en-US" w:eastAsia="zh-CN"/>
              </w:rPr>
              <w:t>。</w:t>
            </w:r>
          </w:p>
          <w:p w14:paraId="3EEE9912">
            <w:pPr>
              <w:pStyle w:val="107"/>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jc w:val="both"/>
              <w:textAlignment w:val="auto"/>
              <w:rPr>
                <w:rFonts w:hint="default" w:ascii="宋体" w:hAnsi="宋体" w:eastAsia="宋体"/>
                <w:b/>
                <w:bCs/>
                <w:sz w:val="24"/>
                <w:lang w:val="en-US" w:eastAsia="zh-CN"/>
              </w:rPr>
            </w:pPr>
          </w:p>
        </w:tc>
        <w:tc>
          <w:tcPr>
            <w:tcW w:w="1574" w:type="dxa"/>
            <w:tcBorders>
              <w:top w:val="single" w:color="auto" w:sz="4" w:space="0"/>
              <w:left w:val="single" w:color="auto" w:sz="4" w:space="0"/>
              <w:bottom w:val="single" w:color="auto" w:sz="4" w:space="0"/>
              <w:right w:val="single" w:color="auto" w:sz="4" w:space="0"/>
            </w:tcBorders>
            <w:vAlign w:val="center"/>
          </w:tcPr>
          <w:p w14:paraId="1A67F69F">
            <w:pPr>
              <w:spacing w:line="360" w:lineRule="auto"/>
              <w:jc w:val="center"/>
              <w:rPr>
                <w:rFonts w:hint="default" w:ascii="宋体" w:hAnsi="宋体" w:eastAsia="宋体" w:cs="宋体"/>
                <w:b/>
                <w:bCs/>
                <w:sz w:val="24"/>
                <w:highlight w:val="yellow"/>
                <w:lang w:val="en-US" w:eastAsia="zh-CN"/>
              </w:rPr>
            </w:pPr>
            <w:r>
              <w:rPr>
                <w:rFonts w:hint="eastAsia" w:ascii="宋体" w:hAnsi="宋体" w:eastAsia="宋体" w:cs="宋体"/>
                <w:b w:val="0"/>
                <w:bCs/>
                <w:kern w:val="2"/>
                <w:sz w:val="24"/>
                <w:lang w:val="en-US" w:eastAsia="zh-CN" w:bidi="ar-SA"/>
              </w:rPr>
              <w:t>0-</w:t>
            </w:r>
            <w:r>
              <w:rPr>
                <w:rFonts w:hint="eastAsia" w:ascii="宋体" w:hAnsi="宋体" w:cs="宋体"/>
                <w:b w:val="0"/>
                <w:bCs/>
                <w:kern w:val="2"/>
                <w:sz w:val="24"/>
                <w:lang w:val="en-US" w:eastAsia="zh-CN" w:bidi="ar-SA"/>
              </w:rPr>
              <w:t>1</w:t>
            </w:r>
            <w:r>
              <w:rPr>
                <w:rFonts w:hint="eastAsia" w:ascii="宋体" w:hAnsi="宋体" w:eastAsia="宋体" w:cs="宋体"/>
                <w:b w:val="0"/>
                <w:bCs/>
                <w:kern w:val="2"/>
                <w:sz w:val="24"/>
                <w:lang w:val="en-US" w:eastAsia="zh-CN" w:bidi="ar-SA"/>
              </w:rPr>
              <w:t>0分</w:t>
            </w:r>
          </w:p>
        </w:tc>
      </w:tr>
      <w:tr w14:paraId="2E6D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3" w:type="dxa"/>
            <w:tcBorders>
              <w:left w:val="single" w:color="auto" w:sz="4" w:space="0"/>
              <w:right w:val="single" w:color="auto" w:sz="4" w:space="0"/>
            </w:tcBorders>
            <w:vAlign w:val="center"/>
          </w:tcPr>
          <w:p w14:paraId="2ADCF37E">
            <w:pPr>
              <w:spacing w:line="360" w:lineRule="auto"/>
              <w:jc w:val="center"/>
              <w:rPr>
                <w:rFonts w:hint="eastAsia" w:ascii="宋体" w:hAnsi="宋体" w:eastAsia="宋体" w:cs="宋体"/>
                <w:sz w:val="24"/>
                <w:highlight w:val="none"/>
              </w:rPr>
            </w:pPr>
            <w:r>
              <w:rPr>
                <w:rFonts w:hint="eastAsia" w:ascii="宋体" w:hAnsi="宋体" w:eastAsia="宋体" w:cs="宋体"/>
                <w:sz w:val="24"/>
              </w:rPr>
              <w:t>价</w:t>
            </w:r>
            <w:r>
              <w:rPr>
                <w:rFonts w:hint="eastAsia" w:ascii="宋体" w:hAnsi="宋体" w:eastAsia="宋体" w:cs="宋体"/>
                <w:sz w:val="24"/>
                <w:highlight w:val="none"/>
              </w:rPr>
              <w:t>格分</w:t>
            </w:r>
          </w:p>
          <w:p w14:paraId="308C93F2">
            <w:pPr>
              <w:spacing w:line="360" w:lineRule="auto"/>
              <w:jc w:val="center"/>
              <w:rPr>
                <w:rFonts w:hint="eastAsia" w:ascii="宋体" w:hAnsi="宋体" w:eastAsia="宋体" w:cs="宋体"/>
                <w:b/>
                <w:bCs/>
                <w:sz w:val="24"/>
              </w:rPr>
            </w:pPr>
            <w:r>
              <w:rPr>
                <w:rFonts w:hint="eastAsia" w:ascii="宋体" w:hAnsi="宋体" w:eastAsia="宋体" w:cs="宋体"/>
                <w:sz w:val="24"/>
                <w:highlight w:val="none"/>
              </w:rPr>
              <w:t>（</w:t>
            </w:r>
            <w:r>
              <w:rPr>
                <w:rFonts w:hint="eastAsia" w:ascii="宋体" w:hAnsi="宋体" w:eastAsia="宋体" w:cs="宋体"/>
                <w:sz w:val="24"/>
                <w:highlight w:val="none"/>
                <w:u w:val="single"/>
                <w:lang w:val="en-US" w:eastAsia="zh-CN"/>
              </w:rPr>
              <w:t>30</w:t>
            </w:r>
            <w:r>
              <w:rPr>
                <w:rFonts w:hint="eastAsia" w:ascii="宋体" w:hAnsi="宋体" w:eastAsia="宋体" w:cs="宋体"/>
                <w:sz w:val="24"/>
                <w:highlight w:val="none"/>
              </w:rPr>
              <w:t>分</w:t>
            </w:r>
            <w:r>
              <w:rPr>
                <w:rFonts w:hint="eastAsia" w:ascii="宋体" w:hAnsi="宋体" w:eastAsia="宋体" w:cs="宋体"/>
                <w:sz w:val="24"/>
              </w:rPr>
              <w:t>）</w:t>
            </w:r>
          </w:p>
        </w:tc>
        <w:tc>
          <w:tcPr>
            <w:tcW w:w="7022" w:type="dxa"/>
            <w:gridSpan w:val="3"/>
            <w:tcBorders>
              <w:top w:val="single" w:color="auto" w:sz="4" w:space="0"/>
              <w:left w:val="single" w:color="auto" w:sz="4" w:space="0"/>
              <w:bottom w:val="single" w:color="auto" w:sz="4" w:space="0"/>
              <w:right w:val="single" w:color="auto" w:sz="4" w:space="0"/>
            </w:tcBorders>
            <w:vAlign w:val="center"/>
          </w:tcPr>
          <w:p w14:paraId="42C2736C">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1）取所有通过初步评审的投标人评标价进行算术平均得出评标价平均值</w:t>
            </w:r>
          </w:p>
          <w:p w14:paraId="5D14356E">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2）确定评标基准价 </w:t>
            </w:r>
          </w:p>
          <w:p w14:paraId="7554869C">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评标基准价=评标价平均值 </w:t>
            </w:r>
          </w:p>
          <w:p w14:paraId="222B1912">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在评标过程中，评标委员会应对评标基准价进行复核，存在计算错误的应予以修正并在评标报告中作出说明。除此之外，评标基准价在整个评标期间保持不变，不随任何因素发生变化。 </w:t>
            </w:r>
          </w:p>
          <w:p w14:paraId="1F08D798">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3）评标价的偏差率计算 </w:t>
            </w:r>
          </w:p>
          <w:p w14:paraId="4255BBA1">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偏差率=100%×（投标人评标价-评标基准价）/评标基准价 </w:t>
            </w:r>
          </w:p>
          <w:p w14:paraId="524221B9">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偏差率保留两位小数（小数点后第三位“四舍五入”），即为*.**%。 </w:t>
            </w:r>
          </w:p>
          <w:p w14:paraId="4F705CE3">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4）评标价得分计算 </w:t>
            </w:r>
          </w:p>
          <w:p w14:paraId="72A449A6">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①当投标人评标价＞评标基准价，评标价得分=F-偏差率*100*E1 </w:t>
            </w:r>
          </w:p>
          <w:p w14:paraId="3659A7E9">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②当投标人评标价≤评标基准价，评标价得分=F+偏差率*100*E2 </w:t>
            </w:r>
          </w:p>
          <w:p w14:paraId="3888582F">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 xml:space="preserve">其中:F=30。E1=0.5；E2=0.3。 </w:t>
            </w:r>
          </w:p>
          <w:p w14:paraId="41069A37">
            <w:pPr>
              <w:spacing w:line="360" w:lineRule="auto"/>
              <w:rPr>
                <w:rFonts w:hint="eastAsia" w:ascii="Times New Roman" w:hAnsi="Times New Roman" w:eastAsia="宋体" w:cs="宋体"/>
                <w:color w:val="auto"/>
                <w:kern w:val="0"/>
                <w:sz w:val="24"/>
                <w:szCs w:val="24"/>
                <w:highlight w:val="none"/>
                <w:lang w:val="en-US" w:eastAsia="zh-CN"/>
              </w:rPr>
            </w:pPr>
            <w:r>
              <w:rPr>
                <w:rFonts w:hint="eastAsia" w:ascii="Times New Roman" w:hAnsi="Times New Roman" w:eastAsia="宋体" w:cs="宋体"/>
                <w:color w:val="auto"/>
                <w:kern w:val="0"/>
                <w:sz w:val="24"/>
                <w:szCs w:val="24"/>
                <w:highlight w:val="none"/>
                <w:lang w:val="en-US" w:eastAsia="zh-CN"/>
              </w:rPr>
              <w:t>当评标价得分为负时，均按 0 分计算。评标价得分保留小数点后两位，小数点后三位“四舍五入”。</w:t>
            </w:r>
          </w:p>
          <w:p w14:paraId="179D7600">
            <w:pPr>
              <w:pStyle w:val="4"/>
              <w:rPr>
                <w:rFonts w:hint="default"/>
                <w:lang w:val="en-US" w:eastAsia="zh-CN"/>
              </w:rPr>
            </w:pPr>
            <w:r>
              <w:rPr>
                <w:rFonts w:hint="eastAsia" w:ascii="Times New Roman" w:cs="宋体"/>
                <w:color w:val="auto"/>
                <w:kern w:val="0"/>
                <w:sz w:val="24"/>
                <w:szCs w:val="24"/>
                <w:highlight w:val="none"/>
                <w:lang w:val="en-US" w:eastAsia="zh-CN"/>
              </w:rPr>
              <w:t>注：如税点不一致，则评分标准以税前价格为准。</w:t>
            </w:r>
          </w:p>
        </w:tc>
      </w:tr>
    </w:tbl>
    <w:p w14:paraId="297FB0FF">
      <w:pPr>
        <w:spacing w:line="360" w:lineRule="auto"/>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1</w:t>
      </w:r>
      <w:r>
        <w:rPr>
          <w:rFonts w:hint="eastAsia" w:ascii="宋体" w:hAnsi="宋体" w:eastAsia="宋体" w:cs="宋体"/>
          <w:sz w:val="24"/>
        </w:rPr>
        <w:t>.3分值汇总</w:t>
      </w:r>
    </w:p>
    <w:p w14:paraId="177CECAA">
      <w:pPr>
        <w:numPr>
          <w:ilvl w:val="0"/>
          <w:numId w:val="7"/>
        </w:numPr>
        <w:spacing w:line="360" w:lineRule="auto"/>
        <w:ind w:firstLine="435"/>
        <w:rPr>
          <w:rFonts w:hint="eastAsia" w:ascii="宋体" w:hAnsi="宋体" w:eastAsia="宋体" w:cs="宋体"/>
          <w:sz w:val="24"/>
        </w:rPr>
      </w:pPr>
      <w:r>
        <w:rPr>
          <w:rFonts w:hint="eastAsia" w:ascii="宋体" w:hAnsi="宋体" w:eastAsia="宋体" w:cs="宋体"/>
          <w:sz w:val="24"/>
          <w:lang w:eastAsia="zh-CN"/>
        </w:rPr>
        <w:t>询比</w:t>
      </w:r>
      <w:r>
        <w:rPr>
          <w:rFonts w:hint="eastAsia" w:ascii="宋体" w:hAnsi="宋体" w:eastAsia="宋体" w:cs="宋体"/>
          <w:sz w:val="24"/>
        </w:rPr>
        <w:t>小组各成员应当独立对每个有效响应的文件进行评价、打分，然后汇总每个投标人每项评分因素的得分（四舍五入保留至小数点后两位数），再取各位评委评分之平均值，四舍五入保留至小数点后两位数，得到该投标人的技术资信分。</w:t>
      </w:r>
    </w:p>
    <w:p w14:paraId="2443A1C4">
      <w:pPr>
        <w:numPr>
          <w:ilvl w:val="0"/>
          <w:numId w:val="7"/>
        </w:numPr>
        <w:spacing w:line="360" w:lineRule="auto"/>
        <w:ind w:firstLine="435"/>
        <w:rPr>
          <w:rFonts w:hint="eastAsia" w:ascii="宋体" w:hAnsi="宋体" w:eastAsia="宋体" w:cs="宋体"/>
          <w:sz w:val="24"/>
        </w:rPr>
      </w:pPr>
      <w:r>
        <w:rPr>
          <w:rFonts w:hint="eastAsia" w:ascii="宋体" w:hAnsi="宋体" w:eastAsia="宋体" w:cs="宋体"/>
          <w:sz w:val="24"/>
        </w:rPr>
        <w:t>将每个投标人的技术资信分加上根据上述标准计算出的价格分，即为该投标人的综合总得分</w:t>
      </w:r>
      <w:r>
        <w:rPr>
          <w:rFonts w:hint="eastAsia" w:ascii="宋体" w:hAnsi="宋体" w:eastAsia="宋体" w:cs="宋体"/>
          <w:sz w:val="24"/>
          <w:lang w:val="en-US" w:eastAsia="zh-CN"/>
        </w:rPr>
        <w:t>。</w:t>
      </w:r>
    </w:p>
    <w:p w14:paraId="79AAA36E">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cs="宋体"/>
          <w:b/>
          <w:bCs/>
          <w:sz w:val="24"/>
          <w:szCs w:val="24"/>
          <w:lang w:val="en-US" w:eastAsia="zh-CN"/>
        </w:rPr>
      </w:pPr>
    </w:p>
    <w:p w14:paraId="2F1E8F2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cs="宋体"/>
          <w:b/>
          <w:bCs/>
          <w:sz w:val="24"/>
          <w:szCs w:val="24"/>
          <w:lang w:val="en-US" w:eastAsia="zh-CN"/>
        </w:rPr>
      </w:pPr>
    </w:p>
    <w:p w14:paraId="6F3340B2">
      <w:pPr>
        <w:pStyle w:val="4"/>
        <w:rPr>
          <w:rFonts w:hint="eastAsia" w:ascii="宋体" w:hAnsi="宋体" w:cs="宋体"/>
          <w:b/>
          <w:bCs/>
          <w:sz w:val="24"/>
          <w:szCs w:val="24"/>
          <w:lang w:val="en-US" w:eastAsia="zh-CN"/>
        </w:rPr>
      </w:pPr>
    </w:p>
    <w:p w14:paraId="2080BB37">
      <w:pPr>
        <w:rPr>
          <w:rFonts w:hint="eastAsia" w:ascii="宋体" w:hAnsi="宋体" w:cs="宋体"/>
          <w:b/>
          <w:bCs/>
          <w:sz w:val="24"/>
          <w:szCs w:val="24"/>
          <w:lang w:val="en-US" w:eastAsia="zh-CN"/>
        </w:rPr>
      </w:pPr>
    </w:p>
    <w:p w14:paraId="2CF06C4A">
      <w:pPr>
        <w:pStyle w:val="4"/>
        <w:rPr>
          <w:rFonts w:hint="eastAsia" w:ascii="宋体" w:hAnsi="宋体" w:cs="宋体"/>
          <w:b/>
          <w:bCs/>
          <w:sz w:val="24"/>
          <w:szCs w:val="24"/>
          <w:lang w:val="en-US" w:eastAsia="zh-CN"/>
        </w:rPr>
      </w:pPr>
    </w:p>
    <w:p w14:paraId="40E1A9EF">
      <w:pPr>
        <w:rPr>
          <w:rFonts w:hint="eastAsia" w:ascii="宋体" w:hAnsi="宋体" w:cs="宋体"/>
          <w:b/>
          <w:bCs/>
          <w:sz w:val="24"/>
          <w:szCs w:val="24"/>
          <w:lang w:val="en-US" w:eastAsia="zh-CN"/>
        </w:rPr>
      </w:pPr>
    </w:p>
    <w:p w14:paraId="019DCD06">
      <w:pPr>
        <w:pStyle w:val="4"/>
        <w:rPr>
          <w:rFonts w:hint="eastAsia" w:ascii="宋体" w:hAnsi="宋体" w:cs="宋体"/>
          <w:b/>
          <w:bCs/>
          <w:sz w:val="24"/>
          <w:szCs w:val="24"/>
          <w:lang w:val="en-US" w:eastAsia="zh-CN"/>
        </w:rPr>
      </w:pPr>
    </w:p>
    <w:p w14:paraId="6E1A5D1F">
      <w:pPr>
        <w:rPr>
          <w:rFonts w:hint="eastAsia"/>
          <w:lang w:val="en-US" w:eastAsia="zh-CN"/>
        </w:rPr>
      </w:pPr>
    </w:p>
    <w:p w14:paraId="147A1B81">
      <w:pPr>
        <w:pStyle w:val="3"/>
        <w:spacing w:line="500" w:lineRule="exact"/>
        <w:ind w:firstLine="0"/>
        <w:rPr>
          <w:rFonts w:hint="eastAsia" w:ascii="黑体" w:hAnsi="宋体"/>
          <w:highlight w:val="none"/>
        </w:rPr>
      </w:pPr>
      <w:r>
        <w:rPr>
          <w:rFonts w:hint="eastAsia" w:ascii="宋体" w:hAnsi="宋体" w:eastAsia="宋体" w:cs="Times New Roman"/>
          <w:b/>
          <w:bCs/>
          <w:color w:val="000000"/>
          <w:sz w:val="32"/>
          <w:szCs w:val="32"/>
          <w:highlight w:val="none"/>
        </w:rPr>
        <w:t>第</w:t>
      </w:r>
      <w:r>
        <w:rPr>
          <w:rFonts w:hint="eastAsia" w:ascii="宋体" w:hAnsi="宋体" w:eastAsia="宋体" w:cs="Times New Roman"/>
          <w:b/>
          <w:bCs/>
          <w:color w:val="000000"/>
          <w:sz w:val="32"/>
          <w:szCs w:val="32"/>
          <w:highlight w:val="none"/>
          <w:lang w:val="en-US" w:eastAsia="zh-CN"/>
        </w:rPr>
        <w:t>三</w:t>
      </w:r>
      <w:r>
        <w:rPr>
          <w:rFonts w:hint="eastAsia" w:ascii="宋体" w:hAnsi="宋体" w:eastAsia="宋体" w:cs="Times New Roman"/>
          <w:b/>
          <w:bCs/>
          <w:color w:val="000000"/>
          <w:sz w:val="32"/>
          <w:szCs w:val="32"/>
          <w:highlight w:val="none"/>
        </w:rPr>
        <w:t xml:space="preserve">章 </w:t>
      </w:r>
      <w:r>
        <w:rPr>
          <w:rFonts w:hint="eastAsia" w:ascii="宋体" w:hAnsi="宋体" w:eastAsia="宋体"/>
          <w:highlight w:val="none"/>
        </w:rPr>
        <w:t>投标文件格式</w:t>
      </w:r>
    </w:p>
    <w:p w14:paraId="6B05F07E">
      <w:pPr>
        <w:adjustRightInd w:val="0"/>
        <w:snapToGrid w:val="0"/>
        <w:spacing w:before="48" w:beforeLines="20" w:after="48" w:afterLines="20" w:line="940" w:lineRule="exact"/>
        <w:jc w:val="center"/>
        <w:rPr>
          <w:rFonts w:hint="eastAsia" w:ascii="宋体" w:hAnsi="宋体" w:eastAsia="宋体" w:cs="宋体"/>
          <w:b/>
          <w:color w:val="auto"/>
          <w:spacing w:val="-20"/>
          <w:kern w:val="2"/>
          <w:sz w:val="84"/>
          <w:szCs w:val="84"/>
          <w:highlight w:val="none"/>
          <w:u w:val="single"/>
          <w:lang w:val="en-US" w:eastAsia="zh-CN" w:bidi="ar-SA"/>
        </w:rPr>
      </w:pPr>
      <w:r>
        <w:rPr>
          <w:rFonts w:hint="eastAsia" w:ascii="宋体" w:hAnsi="宋体" w:eastAsia="宋体" w:cs="宋体"/>
          <w:b/>
          <w:color w:val="auto"/>
          <w:spacing w:val="-20"/>
          <w:kern w:val="2"/>
          <w:sz w:val="84"/>
          <w:szCs w:val="84"/>
          <w:highlight w:val="none"/>
          <w:u w:val="single"/>
          <w:lang w:val="en-US" w:eastAsia="zh-CN" w:bidi="ar-SA"/>
        </w:rPr>
        <w:t>合柴1972北大门东侧</w:t>
      </w:r>
    </w:p>
    <w:p w14:paraId="1FC20B3A">
      <w:pPr>
        <w:spacing w:line="900" w:lineRule="exact"/>
        <w:jc w:val="center"/>
        <w:rPr>
          <w:rFonts w:hint="eastAsia" w:ascii="宋体" w:hAnsi="宋体"/>
          <w:b/>
          <w:sz w:val="72"/>
          <w:szCs w:val="72"/>
          <w:highlight w:val="none"/>
        </w:rPr>
      </w:pPr>
      <w:r>
        <w:rPr>
          <w:rFonts w:hint="eastAsia" w:ascii="宋体" w:hAnsi="宋体" w:eastAsia="宋体" w:cs="宋体"/>
          <w:b/>
          <w:color w:val="auto"/>
          <w:spacing w:val="-20"/>
          <w:kern w:val="2"/>
          <w:sz w:val="84"/>
          <w:szCs w:val="84"/>
          <w:highlight w:val="none"/>
          <w:u w:val="single"/>
          <w:lang w:val="en-US" w:eastAsia="zh-CN" w:bidi="ar-SA"/>
        </w:rPr>
        <w:t>展陈空间焕新</w:t>
      </w:r>
    </w:p>
    <w:p w14:paraId="36D3E6F2">
      <w:pPr>
        <w:spacing w:line="900" w:lineRule="exact"/>
        <w:jc w:val="center"/>
        <w:rPr>
          <w:rFonts w:hint="eastAsia" w:ascii="宋体" w:hAnsi="宋体"/>
          <w:b/>
          <w:sz w:val="72"/>
          <w:szCs w:val="72"/>
          <w:highlight w:val="none"/>
        </w:rPr>
      </w:pPr>
    </w:p>
    <w:p w14:paraId="05D001B6">
      <w:pPr>
        <w:spacing w:line="900" w:lineRule="exact"/>
        <w:jc w:val="center"/>
        <w:rPr>
          <w:rFonts w:hint="eastAsia" w:ascii="宋体" w:hAnsi="宋体"/>
          <w:b/>
          <w:sz w:val="72"/>
          <w:szCs w:val="72"/>
          <w:highlight w:val="none"/>
          <w:lang w:val="en-US" w:eastAsia="zh-CN"/>
        </w:rPr>
      </w:pPr>
      <w:r>
        <w:rPr>
          <w:rFonts w:hint="eastAsia" w:ascii="宋体" w:hAnsi="宋体"/>
          <w:b/>
          <w:sz w:val="72"/>
          <w:szCs w:val="72"/>
          <w:highlight w:val="none"/>
          <w:lang w:val="en-US" w:eastAsia="zh-CN"/>
        </w:rPr>
        <w:t>技术标</w:t>
      </w:r>
    </w:p>
    <w:p w14:paraId="182CAE02">
      <w:pPr>
        <w:spacing w:line="900" w:lineRule="exact"/>
        <w:jc w:val="center"/>
        <w:rPr>
          <w:rFonts w:hint="eastAsia" w:ascii="宋体" w:hAnsi="宋体"/>
          <w:b/>
          <w:sz w:val="72"/>
          <w:szCs w:val="72"/>
          <w:highlight w:val="none"/>
        </w:rPr>
      </w:pPr>
      <w:r>
        <w:rPr>
          <w:rFonts w:hint="eastAsia" w:ascii="宋体" w:hAnsi="宋体"/>
          <w:b/>
          <w:sz w:val="72"/>
          <w:szCs w:val="72"/>
          <w:highlight w:val="none"/>
        </w:rPr>
        <w:t>投</w:t>
      </w:r>
    </w:p>
    <w:p w14:paraId="295B18C3">
      <w:pPr>
        <w:spacing w:line="900" w:lineRule="exact"/>
        <w:jc w:val="center"/>
        <w:rPr>
          <w:rFonts w:hint="eastAsia" w:ascii="宋体" w:hAnsi="宋体"/>
          <w:b/>
          <w:sz w:val="72"/>
          <w:szCs w:val="72"/>
          <w:highlight w:val="none"/>
        </w:rPr>
      </w:pPr>
      <w:r>
        <w:rPr>
          <w:rFonts w:hint="eastAsia" w:ascii="宋体" w:hAnsi="宋体"/>
          <w:b/>
          <w:sz w:val="72"/>
          <w:szCs w:val="72"/>
          <w:highlight w:val="none"/>
        </w:rPr>
        <w:t>标</w:t>
      </w:r>
    </w:p>
    <w:p w14:paraId="030CA93D">
      <w:pPr>
        <w:spacing w:line="900" w:lineRule="exact"/>
        <w:jc w:val="center"/>
        <w:rPr>
          <w:rFonts w:hint="eastAsia" w:ascii="宋体" w:hAnsi="宋体"/>
          <w:b/>
          <w:sz w:val="72"/>
          <w:szCs w:val="72"/>
          <w:highlight w:val="none"/>
        </w:rPr>
      </w:pPr>
      <w:r>
        <w:rPr>
          <w:rFonts w:hint="eastAsia" w:ascii="宋体" w:hAnsi="宋体"/>
          <w:b/>
          <w:sz w:val="72"/>
          <w:szCs w:val="72"/>
          <w:highlight w:val="none"/>
        </w:rPr>
        <w:t>文</w:t>
      </w:r>
    </w:p>
    <w:p w14:paraId="18612983">
      <w:pPr>
        <w:jc w:val="center"/>
        <w:rPr>
          <w:rFonts w:hint="eastAsia" w:ascii="宋体" w:hAnsi="宋体"/>
          <w:b/>
          <w:sz w:val="72"/>
          <w:szCs w:val="72"/>
          <w:highlight w:val="none"/>
        </w:rPr>
      </w:pPr>
      <w:r>
        <w:rPr>
          <w:rFonts w:hint="eastAsia" w:ascii="宋体" w:hAnsi="宋体"/>
          <w:b/>
          <w:sz w:val="72"/>
          <w:szCs w:val="72"/>
          <w:highlight w:val="none"/>
        </w:rPr>
        <w:t>件</w:t>
      </w:r>
    </w:p>
    <w:p w14:paraId="57CCF1A5">
      <w:pPr>
        <w:jc w:val="center"/>
        <w:rPr>
          <w:rFonts w:hint="eastAsia" w:ascii="宋体" w:hAnsi="宋体"/>
          <w:b/>
          <w:sz w:val="56"/>
          <w:szCs w:val="18"/>
          <w:highlight w:val="none"/>
        </w:rPr>
      </w:pPr>
    </w:p>
    <w:p w14:paraId="7229A444">
      <w:pPr>
        <w:jc w:val="center"/>
        <w:rPr>
          <w:rFonts w:hint="eastAsia" w:ascii="宋体" w:hAnsi="宋体"/>
          <w:b/>
          <w:sz w:val="56"/>
          <w:szCs w:val="18"/>
          <w:highlight w:val="none"/>
        </w:rPr>
      </w:pPr>
    </w:p>
    <w:p w14:paraId="46CD5A31">
      <w:pPr>
        <w:spacing w:after="120" w:afterLines="50" w:line="500" w:lineRule="exact"/>
        <w:jc w:val="center"/>
        <w:rPr>
          <w:rFonts w:hint="eastAsia" w:ascii="宋体" w:hAnsi="宋体"/>
          <w:b/>
          <w:sz w:val="72"/>
          <w:highlight w:val="none"/>
        </w:rPr>
      </w:pPr>
    </w:p>
    <w:p w14:paraId="7FCBE49D">
      <w:pPr>
        <w:spacing w:after="120" w:afterLines="50" w:line="480" w:lineRule="auto"/>
        <w:rPr>
          <w:rFonts w:hint="eastAsia" w:ascii="宋体" w:hAnsi="宋体"/>
          <w:b/>
          <w:sz w:val="32"/>
          <w:highlight w:val="none"/>
          <w:u w:val="single"/>
        </w:rPr>
      </w:pPr>
      <w:r>
        <w:rPr>
          <w:rFonts w:hint="eastAsia" w:ascii="宋体" w:hAnsi="宋体"/>
          <w:b/>
          <w:sz w:val="30"/>
          <w:highlight w:val="none"/>
        </w:rPr>
        <w:t xml:space="preserve">                 </w:t>
      </w:r>
      <w:r>
        <w:rPr>
          <w:rFonts w:hint="eastAsia" w:ascii="宋体" w:hAnsi="宋体"/>
          <w:b/>
          <w:sz w:val="32"/>
          <w:highlight w:val="none"/>
        </w:rPr>
        <w:t>投标人：</w:t>
      </w:r>
      <w:r>
        <w:rPr>
          <w:rFonts w:hint="eastAsia" w:ascii="宋体" w:hAnsi="宋体"/>
          <w:b/>
          <w:sz w:val="32"/>
          <w:highlight w:val="none"/>
          <w:u w:val="single"/>
        </w:rPr>
        <w:t xml:space="preserve">            </w:t>
      </w:r>
      <w:r>
        <w:rPr>
          <w:rFonts w:hint="eastAsia" w:ascii="宋体" w:hAnsi="宋体"/>
          <w:b/>
          <w:sz w:val="32"/>
          <w:highlight w:val="none"/>
          <w:u w:val="single"/>
          <w:lang w:val="en-US" w:eastAsia="zh-CN"/>
        </w:rPr>
        <w:t xml:space="preserve">         </w:t>
      </w:r>
      <w:r>
        <w:rPr>
          <w:rFonts w:hint="eastAsia" w:ascii="宋体" w:hAnsi="宋体"/>
          <w:b/>
          <w:sz w:val="32"/>
          <w:highlight w:val="none"/>
          <w:u w:val="single"/>
        </w:rPr>
        <w:t xml:space="preserve">   </w:t>
      </w:r>
    </w:p>
    <w:p w14:paraId="64ACE7BB">
      <w:pPr>
        <w:spacing w:after="120" w:afterLines="50" w:line="480" w:lineRule="auto"/>
        <w:jc w:val="center"/>
        <w:rPr>
          <w:rFonts w:ascii="宋体" w:hAnsi="宋体"/>
          <w:b/>
          <w:sz w:val="32"/>
          <w:highlight w:val="none"/>
          <w:u w:val="single"/>
        </w:rPr>
      </w:pPr>
    </w:p>
    <w:p w14:paraId="32C7D924">
      <w:pPr>
        <w:spacing w:after="120" w:afterLines="50" w:line="480" w:lineRule="auto"/>
        <w:jc w:val="center"/>
        <w:rPr>
          <w:rFonts w:hint="eastAsia" w:ascii="宋体" w:hAnsi="宋体"/>
          <w:b/>
          <w:sz w:val="32"/>
          <w:highlight w:val="none"/>
        </w:rPr>
      </w:pPr>
      <w:r>
        <w:rPr>
          <w:rFonts w:ascii="宋体" w:hAnsi="宋体"/>
          <w:b/>
          <w:sz w:val="32"/>
          <w:highlight w:val="none"/>
          <w:u w:val="single"/>
        </w:rPr>
        <w:t xml:space="preserve">     </w:t>
      </w:r>
      <w:r>
        <w:rPr>
          <w:rFonts w:hint="eastAsia" w:ascii="宋体" w:hAnsi="宋体"/>
          <w:b/>
          <w:sz w:val="32"/>
          <w:highlight w:val="none"/>
          <w:u w:val="single"/>
        </w:rPr>
        <w:t xml:space="preserve"> </w:t>
      </w:r>
      <w:r>
        <w:rPr>
          <w:rFonts w:hint="eastAsia" w:ascii="宋体" w:hAnsi="宋体"/>
          <w:b/>
          <w:sz w:val="32"/>
          <w:highlight w:val="none"/>
        </w:rPr>
        <w:t>年</w:t>
      </w:r>
      <w:r>
        <w:rPr>
          <w:rFonts w:hint="eastAsia" w:ascii="宋体" w:hAnsi="宋体"/>
          <w:b/>
          <w:sz w:val="32"/>
          <w:highlight w:val="none"/>
          <w:u w:val="single"/>
        </w:rPr>
        <w:t xml:space="preserve"> </w:t>
      </w:r>
      <w:r>
        <w:rPr>
          <w:rFonts w:ascii="宋体" w:hAnsi="宋体"/>
          <w:b/>
          <w:sz w:val="32"/>
          <w:highlight w:val="none"/>
          <w:u w:val="single"/>
        </w:rPr>
        <w:t xml:space="preserve"> </w:t>
      </w:r>
      <w:r>
        <w:rPr>
          <w:rFonts w:hint="eastAsia" w:ascii="宋体" w:hAnsi="宋体"/>
          <w:b/>
          <w:sz w:val="32"/>
          <w:highlight w:val="none"/>
          <w:u w:val="single"/>
        </w:rPr>
        <w:t xml:space="preserve"> </w:t>
      </w:r>
      <w:r>
        <w:rPr>
          <w:rFonts w:hint="eastAsia" w:ascii="宋体" w:hAnsi="宋体"/>
          <w:b/>
          <w:sz w:val="32"/>
          <w:highlight w:val="none"/>
        </w:rPr>
        <w:t>月</w:t>
      </w:r>
      <w:r>
        <w:rPr>
          <w:rFonts w:hint="eastAsia" w:ascii="宋体" w:hAnsi="宋体"/>
          <w:b/>
          <w:sz w:val="32"/>
          <w:highlight w:val="none"/>
          <w:u w:val="single"/>
        </w:rPr>
        <w:t xml:space="preserve"> </w:t>
      </w:r>
      <w:r>
        <w:rPr>
          <w:rFonts w:ascii="宋体" w:hAnsi="宋体"/>
          <w:b/>
          <w:sz w:val="32"/>
          <w:highlight w:val="none"/>
          <w:u w:val="single"/>
        </w:rPr>
        <w:t xml:space="preserve"> </w:t>
      </w:r>
      <w:r>
        <w:rPr>
          <w:rFonts w:hint="eastAsia" w:ascii="宋体" w:hAnsi="宋体"/>
          <w:b/>
          <w:sz w:val="32"/>
          <w:highlight w:val="none"/>
          <w:u w:val="single"/>
        </w:rPr>
        <w:t xml:space="preserve"> </w:t>
      </w:r>
      <w:r>
        <w:rPr>
          <w:rFonts w:hint="eastAsia" w:ascii="宋体" w:hAnsi="宋体"/>
          <w:b/>
          <w:sz w:val="32"/>
          <w:highlight w:val="none"/>
        </w:rPr>
        <w:t>日</w:t>
      </w:r>
    </w:p>
    <w:p w14:paraId="5D978A65">
      <w:pPr>
        <w:pStyle w:val="4"/>
        <w:jc w:val="center"/>
        <w:rPr>
          <w:rFonts w:hAnsi="宋体"/>
          <w:color w:val="000000"/>
          <w:sz w:val="28"/>
          <w:highlight w:val="none"/>
        </w:rPr>
      </w:pPr>
      <w:bookmarkStart w:id="11" w:name="_Toc245714173"/>
      <w:bookmarkStart w:id="12" w:name="_Toc39733483"/>
      <w:bookmarkStart w:id="13" w:name="_Toc20758"/>
      <w:bookmarkStart w:id="14" w:name="_Toc273602355"/>
      <w:r>
        <w:rPr>
          <w:rFonts w:hint="eastAsia" w:hAnsi="宋体"/>
          <w:color w:val="000000"/>
          <w:sz w:val="28"/>
          <w:highlight w:val="none"/>
        </w:rPr>
        <w:t>一、投标函</w:t>
      </w:r>
      <w:bookmarkEnd w:id="11"/>
      <w:bookmarkEnd w:id="12"/>
      <w:bookmarkEnd w:id="13"/>
      <w:bookmarkEnd w:id="14"/>
    </w:p>
    <w:p w14:paraId="2C0F6459">
      <w:pPr>
        <w:keepNext w:val="0"/>
        <w:keepLines w:val="0"/>
        <w:widowControl w:val="0"/>
        <w:suppressLineNumbers w:val="0"/>
        <w:autoSpaceDE w:val="0"/>
        <w:autoSpaceDN w:val="0"/>
        <w:adjustRightInd w:val="0"/>
        <w:spacing w:before="0" w:beforeAutospacing="0" w:after="0" w:afterAutospacing="0" w:line="360" w:lineRule="auto"/>
        <w:ind w:left="0" w:right="0" w:firstLine="200"/>
        <w:jc w:val="left"/>
        <w:rPr>
          <w:rFonts w:hint="eastAsia" w:ascii="宋体" w:hAnsi="宋体"/>
          <w:color w:val="000000"/>
          <w:sz w:val="24"/>
          <w:highlight w:val="none"/>
          <w:lang w:val="en-US" w:eastAsia="zh-CN"/>
        </w:rPr>
      </w:pPr>
      <w:r>
        <w:rPr>
          <w:rFonts w:hint="eastAsia" w:ascii="宋体" w:hAnsi="宋体"/>
          <w:color w:val="000000"/>
          <w:sz w:val="24"/>
          <w:highlight w:val="none"/>
        </w:rPr>
        <w:t>致：</w:t>
      </w:r>
      <w:r>
        <w:rPr>
          <w:rFonts w:hint="eastAsia" w:ascii="宋体" w:hAnsi="宋体" w:eastAsia="宋体" w:cs="宋体"/>
          <w:kern w:val="2"/>
          <w:sz w:val="24"/>
          <w:szCs w:val="24"/>
          <w:lang w:val="en-US" w:eastAsia="zh-CN" w:bidi="ar"/>
        </w:rPr>
        <w:t>合肥滨投文化创意发展有限公司</w:t>
      </w:r>
    </w:p>
    <w:p w14:paraId="3D84A5DE">
      <w:pPr>
        <w:spacing w:line="360" w:lineRule="auto"/>
        <w:ind w:firstLine="630"/>
        <w:rPr>
          <w:rFonts w:hint="eastAsia" w:ascii="宋体" w:hAnsi="宋体"/>
          <w:dstrike/>
          <w:sz w:val="24"/>
          <w:highlight w:val="none"/>
        </w:rPr>
      </w:pPr>
      <w:r>
        <w:rPr>
          <w:rFonts w:hint="eastAsia" w:ascii="宋体" w:hAnsi="宋体"/>
          <w:color w:val="000000"/>
          <w:sz w:val="24"/>
          <w:highlight w:val="none"/>
        </w:rPr>
        <w:t>根据贵方</w:t>
      </w:r>
      <w:r>
        <w:rPr>
          <w:rFonts w:hint="eastAsia" w:ascii="宋体" w:hAnsi="宋体" w:cs="Times New Roman"/>
          <w:b/>
          <w:color w:val="000000"/>
          <w:sz w:val="24"/>
          <w:szCs w:val="18"/>
          <w:highlight w:val="none"/>
          <w:u w:val="single"/>
          <w:lang w:eastAsia="zh-CN"/>
        </w:rPr>
        <w:t>合柴1972北大门东侧展陈空间焕新</w:t>
      </w:r>
      <w:r>
        <w:rPr>
          <w:rFonts w:hint="eastAsia" w:ascii="宋体" w:hAnsi="宋体"/>
          <w:color w:val="000000"/>
          <w:sz w:val="24"/>
          <w:highlight w:val="none"/>
        </w:rPr>
        <w:t>项目的招标邀请书或招标公告，正式授权下述签字人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（姓名）代表投标人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（投标人全称），提交投标文件正本</w:t>
      </w:r>
      <w:r>
        <w:rPr>
          <w:rFonts w:hint="eastAsia" w:ascii="宋体" w:hAnsi="宋体"/>
          <w:sz w:val="24"/>
          <w:highlight w:val="none"/>
          <w:u w:val="single"/>
        </w:rPr>
        <w:t>　</w:t>
      </w:r>
      <w:r>
        <w:rPr>
          <w:rFonts w:hint="eastAsia" w:ascii="宋体" w:hAnsi="宋体"/>
          <w:sz w:val="24"/>
          <w:highlight w:val="none"/>
        </w:rPr>
        <w:t>份，副本</w:t>
      </w:r>
      <w:r>
        <w:rPr>
          <w:rFonts w:hint="eastAsia" w:ascii="宋体" w:hAnsi="宋体"/>
          <w:b/>
          <w:sz w:val="24"/>
          <w:highlight w:val="none"/>
          <w:u w:val="single"/>
        </w:rPr>
        <w:t>　</w:t>
      </w:r>
      <w:r>
        <w:rPr>
          <w:rFonts w:hint="eastAsia" w:ascii="宋体" w:hAnsi="宋体"/>
          <w:sz w:val="24"/>
          <w:highlight w:val="none"/>
        </w:rPr>
        <w:t>份。</w:t>
      </w:r>
    </w:p>
    <w:p w14:paraId="6625F1E3">
      <w:pPr>
        <w:spacing w:line="360" w:lineRule="auto"/>
        <w:ind w:firstLine="630"/>
        <w:rPr>
          <w:rFonts w:hint="eastAsia" w:ascii="宋体" w:hAnsi="宋体"/>
          <w:sz w:val="24"/>
          <w:highlight w:val="none"/>
        </w:rPr>
      </w:pPr>
      <w:r>
        <w:rPr>
          <w:rFonts w:hint="eastAsia" w:ascii="宋体" w:hAnsi="宋体"/>
          <w:sz w:val="24"/>
          <w:highlight w:val="none"/>
        </w:rPr>
        <w:t>据此函，签字人兹宣布同意如下：</w:t>
      </w:r>
    </w:p>
    <w:p w14:paraId="18567EDB">
      <w:pPr>
        <w:spacing w:line="360" w:lineRule="auto"/>
        <w:ind w:firstLine="630"/>
        <w:rPr>
          <w:rFonts w:ascii="宋体" w:hAnsi="宋体"/>
          <w:sz w:val="24"/>
          <w:highlight w:val="none"/>
        </w:rPr>
      </w:pPr>
      <w:r>
        <w:rPr>
          <w:rFonts w:hint="eastAsia" w:ascii="宋体" w:hAnsi="宋体"/>
          <w:sz w:val="24"/>
          <w:highlight w:val="none"/>
        </w:rPr>
        <w:t>（1）我方完全响应招标文件要求，如我方中标，我方承诺将服从采购方管理，严格按照采购方相关规定履行业务。</w:t>
      </w:r>
    </w:p>
    <w:p w14:paraId="55E843E5">
      <w:pPr>
        <w:spacing w:line="360" w:lineRule="auto"/>
        <w:ind w:firstLine="630"/>
        <w:rPr>
          <w:rFonts w:hint="eastAsia" w:ascii="宋体" w:hAnsi="宋体"/>
          <w:sz w:val="24"/>
          <w:highlight w:val="none"/>
        </w:rPr>
      </w:pPr>
      <w:r>
        <w:rPr>
          <w:rFonts w:hint="eastAsia" w:ascii="宋体" w:hAnsi="宋体"/>
          <w:sz w:val="24"/>
          <w:highlight w:val="none"/>
        </w:rPr>
        <w:t>（2）我方根据招标文件的规定，严格履行合同的责任和义务</w:t>
      </w:r>
      <w:r>
        <w:rPr>
          <w:rFonts w:ascii="宋体" w:hAnsi="宋体"/>
          <w:sz w:val="24"/>
          <w:highlight w:val="none"/>
        </w:rPr>
        <w:t>,</w:t>
      </w:r>
      <w:r>
        <w:rPr>
          <w:rFonts w:hint="eastAsia" w:ascii="宋体" w:hAnsi="宋体"/>
          <w:sz w:val="24"/>
          <w:highlight w:val="none"/>
        </w:rPr>
        <w:t>并保证于招标方要求的日期内提供优质服务。</w:t>
      </w:r>
    </w:p>
    <w:p w14:paraId="4AB36D96">
      <w:pPr>
        <w:spacing w:line="360" w:lineRule="auto"/>
        <w:ind w:firstLine="630"/>
        <w:rPr>
          <w:rFonts w:hint="eastAsia" w:ascii="宋体" w:hAnsi="宋体"/>
          <w:sz w:val="24"/>
          <w:highlight w:val="none"/>
        </w:rPr>
      </w:pPr>
      <w:r>
        <w:rPr>
          <w:rFonts w:hint="eastAsia" w:ascii="宋体" w:hAnsi="宋体"/>
          <w:sz w:val="24"/>
          <w:highlight w:val="none"/>
        </w:rPr>
        <w:t>（3）我方已详细审核全部招标文件，包括招标文件修改书（如有），参考资料及有关附件，我方正式认可本次招标文件，并对招标文件各项条款（包括开标时间）均无异议。我方知道必须放弃提出含糊不清或误解的问题的权利。</w:t>
      </w:r>
    </w:p>
    <w:p w14:paraId="5A7FF498">
      <w:pPr>
        <w:spacing w:line="360" w:lineRule="auto"/>
        <w:ind w:firstLine="630"/>
        <w:rPr>
          <w:rFonts w:hint="eastAsia" w:ascii="宋体" w:hAnsi="宋体"/>
          <w:sz w:val="24"/>
          <w:highlight w:val="none"/>
        </w:rPr>
      </w:pPr>
      <w:r>
        <w:rPr>
          <w:rFonts w:hint="eastAsia" w:ascii="宋体" w:hAnsi="宋体"/>
          <w:sz w:val="24"/>
          <w:highlight w:val="none"/>
        </w:rPr>
        <w:t>（4）我方同意从招标文件规定的开标日期起遵循本投标文件，并在招标文件规定的投标有效期之前均具有约束力。</w:t>
      </w:r>
    </w:p>
    <w:p w14:paraId="3D01B236">
      <w:pPr>
        <w:spacing w:line="360" w:lineRule="auto"/>
        <w:ind w:firstLine="630"/>
        <w:rPr>
          <w:rFonts w:hint="eastAsia" w:ascii="宋体" w:hAnsi="宋体"/>
          <w:sz w:val="24"/>
          <w:highlight w:val="none"/>
        </w:rPr>
      </w:pPr>
      <w:r>
        <w:rPr>
          <w:rFonts w:hint="eastAsia" w:ascii="宋体" w:hAnsi="宋体"/>
          <w:sz w:val="24"/>
          <w:highlight w:val="none"/>
        </w:rPr>
        <w:t>（5）如果在开标后规定的投标有效期内撤回投标，我方的投标保证金可被贵方没收。</w:t>
      </w:r>
    </w:p>
    <w:p w14:paraId="01E0A12C">
      <w:pPr>
        <w:spacing w:line="360" w:lineRule="auto"/>
        <w:ind w:firstLine="630"/>
        <w:rPr>
          <w:rFonts w:hint="eastAsia" w:ascii="宋体" w:hAnsi="宋体"/>
          <w:sz w:val="24"/>
          <w:highlight w:val="none"/>
        </w:rPr>
      </w:pPr>
      <w:r>
        <w:rPr>
          <w:rFonts w:hint="eastAsia" w:ascii="宋体" w:hAnsi="宋体"/>
          <w:sz w:val="24"/>
          <w:highlight w:val="none"/>
        </w:rPr>
        <w:t>（6）我方声明投标文件所提供的一切资料真实、及时、有效。由于我方提供资料不实而造成的责任和后果由我方承担。我方同意按照贵方提出的要求，提供与投标有关的任何证据、数据或资料。</w:t>
      </w:r>
    </w:p>
    <w:p w14:paraId="0A71BFD5">
      <w:pPr>
        <w:spacing w:line="360" w:lineRule="auto"/>
        <w:ind w:firstLine="630"/>
        <w:rPr>
          <w:rFonts w:hint="eastAsia" w:ascii="宋体" w:hAnsi="宋体"/>
          <w:sz w:val="24"/>
          <w:highlight w:val="none"/>
          <w:u w:val="single"/>
        </w:rPr>
      </w:pP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）与本投标有关的通讯地址：</w:t>
      </w:r>
      <w:r>
        <w:rPr>
          <w:rFonts w:hint="eastAsia" w:ascii="宋体" w:hAnsi="宋体"/>
          <w:sz w:val="24"/>
          <w:highlight w:val="none"/>
          <w:u w:val="single"/>
        </w:rPr>
        <w:t xml:space="preserve">                                  </w:t>
      </w:r>
    </w:p>
    <w:p w14:paraId="56F8A14C">
      <w:pPr>
        <w:spacing w:line="360" w:lineRule="auto"/>
        <w:ind w:firstLine="630"/>
        <w:rPr>
          <w:rFonts w:hint="eastAsia" w:ascii="宋体" w:hAnsi="宋体"/>
          <w:sz w:val="24"/>
          <w:highlight w:val="none"/>
          <w:u w:val="single"/>
        </w:rPr>
      </w:pPr>
    </w:p>
    <w:p w14:paraId="785DB8C3">
      <w:pPr>
        <w:spacing w:line="360" w:lineRule="auto"/>
        <w:ind w:firstLine="630"/>
        <w:rPr>
          <w:rFonts w:hint="eastAsia" w:ascii="宋体" w:hAnsi="宋体"/>
          <w:sz w:val="24"/>
          <w:highlight w:val="none"/>
          <w:u w:val="single"/>
        </w:rPr>
      </w:pPr>
      <w:r>
        <w:rPr>
          <w:rFonts w:hint="eastAsia" w:ascii="宋体" w:hAnsi="宋体"/>
          <w:sz w:val="24"/>
          <w:highlight w:val="none"/>
        </w:rPr>
        <w:t>电    话：</w:t>
      </w:r>
      <w:r>
        <w:rPr>
          <w:rFonts w:hint="eastAsia" w:ascii="宋体" w:hAnsi="宋体"/>
          <w:sz w:val="24"/>
          <w:highlight w:val="none"/>
          <w:u w:val="single"/>
        </w:rPr>
        <w:t xml:space="preserve">                       </w:t>
      </w:r>
      <w:r>
        <w:rPr>
          <w:rFonts w:hint="eastAsia" w:ascii="宋体" w:hAnsi="宋体"/>
          <w:sz w:val="24"/>
          <w:highlight w:val="none"/>
        </w:rPr>
        <w:t>传    真：</w:t>
      </w:r>
      <w:r>
        <w:rPr>
          <w:rFonts w:hint="eastAsia" w:ascii="宋体" w:hAnsi="宋体"/>
          <w:sz w:val="24"/>
          <w:highlight w:val="none"/>
          <w:u w:val="single"/>
        </w:rPr>
        <w:t xml:space="preserve">                 </w:t>
      </w:r>
    </w:p>
    <w:p w14:paraId="48A344B0">
      <w:pPr>
        <w:spacing w:line="360" w:lineRule="auto"/>
        <w:ind w:firstLine="630"/>
        <w:rPr>
          <w:rFonts w:hint="eastAsia" w:ascii="宋体" w:hAnsi="宋体"/>
          <w:sz w:val="24"/>
          <w:highlight w:val="none"/>
          <w:u w:val="single"/>
        </w:rPr>
      </w:pPr>
    </w:p>
    <w:p w14:paraId="37DF53D9">
      <w:pPr>
        <w:spacing w:line="360" w:lineRule="auto"/>
        <w:ind w:firstLine="630"/>
        <w:rPr>
          <w:rFonts w:hint="eastAsia" w:ascii="宋体" w:hAnsi="宋体"/>
          <w:sz w:val="24"/>
          <w:highlight w:val="none"/>
          <w:u w:val="single"/>
        </w:rPr>
      </w:pPr>
      <w:r>
        <w:rPr>
          <w:rFonts w:hint="eastAsia" w:ascii="宋体" w:hAnsi="宋体"/>
          <w:sz w:val="24"/>
          <w:highlight w:val="none"/>
        </w:rPr>
        <w:t>投标人（公章）：</w:t>
      </w:r>
      <w:r>
        <w:rPr>
          <w:rFonts w:hint="eastAsia" w:ascii="宋体" w:hAnsi="宋体"/>
          <w:sz w:val="24"/>
          <w:highlight w:val="none"/>
          <w:u w:val="single"/>
        </w:rPr>
        <w:t xml:space="preserve">                     </w:t>
      </w:r>
    </w:p>
    <w:p w14:paraId="55B4230F">
      <w:pPr>
        <w:spacing w:line="360" w:lineRule="auto"/>
        <w:ind w:firstLine="630"/>
        <w:rPr>
          <w:rFonts w:hint="eastAsia" w:ascii="宋体" w:hAnsi="宋体"/>
          <w:sz w:val="24"/>
          <w:highlight w:val="none"/>
          <w:u w:val="single"/>
        </w:rPr>
      </w:pPr>
    </w:p>
    <w:p w14:paraId="4D3F8070">
      <w:pPr>
        <w:tabs>
          <w:tab w:val="left" w:pos="630"/>
        </w:tabs>
        <w:spacing w:line="360" w:lineRule="auto"/>
        <w:ind w:firstLine="630"/>
        <w:rPr>
          <w:rFonts w:hint="eastAsia" w:ascii="宋体" w:hAnsi="宋体"/>
          <w:sz w:val="24"/>
          <w:highlight w:val="none"/>
        </w:rPr>
      </w:pPr>
      <w:r>
        <w:rPr>
          <w:rFonts w:hint="eastAsia" w:ascii="宋体" w:hAnsi="宋体"/>
          <w:sz w:val="24"/>
          <w:highlight w:val="none"/>
        </w:rPr>
        <w:t>日    期：</w:t>
      </w:r>
      <w:r>
        <w:rPr>
          <w:rFonts w:hint="eastAsia" w:ascii="宋体" w:hAnsi="宋体"/>
          <w:sz w:val="24"/>
          <w:highlight w:val="none"/>
          <w:u w:val="single"/>
        </w:rPr>
        <w:t xml:space="preserve">                     </w:t>
      </w:r>
      <w:r>
        <w:rPr>
          <w:rFonts w:hint="eastAsia" w:ascii="宋体" w:hAnsi="宋体"/>
          <w:sz w:val="24"/>
          <w:highlight w:val="none"/>
        </w:rPr>
        <w:t xml:space="preserve"> </w:t>
      </w:r>
    </w:p>
    <w:p w14:paraId="38CE9378">
      <w:pPr>
        <w:pStyle w:val="4"/>
        <w:numPr>
          <w:ilvl w:val="0"/>
          <w:numId w:val="8"/>
        </w:numPr>
        <w:rPr>
          <w:rFonts w:hint="eastAsia" w:hAnsi="宋体"/>
          <w:sz w:val="28"/>
          <w:highlight w:val="none"/>
        </w:rPr>
      </w:pPr>
      <w:r>
        <w:rPr>
          <w:rFonts w:hAnsi="宋体"/>
          <w:sz w:val="24"/>
          <w:highlight w:val="none"/>
        </w:rPr>
        <w:br w:type="page"/>
      </w:r>
      <w:bookmarkStart w:id="15" w:name="_Toc10239"/>
      <w:bookmarkStart w:id="16" w:name="_Toc245714174"/>
      <w:bookmarkStart w:id="17" w:name="_Toc39733484"/>
      <w:bookmarkStart w:id="18" w:name="_Toc273602356"/>
      <w:r>
        <w:rPr>
          <w:rFonts w:hint="eastAsia" w:hAnsi="宋体"/>
          <w:sz w:val="28"/>
          <w:highlight w:val="none"/>
        </w:rPr>
        <w:t>投标授权书</w:t>
      </w:r>
      <w:bookmarkEnd w:id="15"/>
      <w:bookmarkEnd w:id="16"/>
      <w:bookmarkEnd w:id="17"/>
      <w:bookmarkEnd w:id="18"/>
    </w:p>
    <w:p w14:paraId="727A355B">
      <w:pPr>
        <w:rPr>
          <w:rFonts w:hint="eastAsia"/>
          <w:highlight w:val="none"/>
        </w:rPr>
      </w:pPr>
    </w:p>
    <w:p w14:paraId="7D9B9FC7">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本授权书声明：</w:t>
      </w:r>
      <w:r>
        <w:rPr>
          <w:rFonts w:hint="eastAsia" w:hAnsi="宋体"/>
          <w:sz w:val="24"/>
          <w:szCs w:val="28"/>
          <w:highlight w:val="none"/>
          <w:u w:val="single"/>
        </w:rPr>
        <w:t xml:space="preserve">    </w:t>
      </w:r>
      <w:r>
        <w:rPr>
          <w:rFonts w:hAnsi="宋体"/>
          <w:sz w:val="24"/>
          <w:szCs w:val="28"/>
          <w:highlight w:val="none"/>
          <w:u w:val="single"/>
        </w:rPr>
        <w:t xml:space="preserve">  </w:t>
      </w:r>
      <w:r>
        <w:rPr>
          <w:rFonts w:hint="eastAsia" w:hAnsi="宋体"/>
          <w:sz w:val="24"/>
          <w:szCs w:val="28"/>
          <w:highlight w:val="none"/>
          <w:u w:val="single"/>
        </w:rPr>
        <w:t xml:space="preserve">       </w:t>
      </w:r>
      <w:r>
        <w:rPr>
          <w:rFonts w:hint="eastAsia" w:hAnsi="宋体"/>
          <w:sz w:val="24"/>
          <w:szCs w:val="28"/>
          <w:highlight w:val="none"/>
        </w:rPr>
        <w:t>（投标单位）授权本公司（工厂）</w:t>
      </w:r>
      <w:r>
        <w:rPr>
          <w:rFonts w:hint="eastAsia" w:hAnsi="宋体"/>
          <w:sz w:val="24"/>
          <w:szCs w:val="28"/>
          <w:highlight w:val="none"/>
          <w:u w:val="single"/>
        </w:rPr>
        <w:t xml:space="preserve">       </w:t>
      </w:r>
      <w:r>
        <w:rPr>
          <w:rFonts w:hint="eastAsia" w:hAnsi="宋体"/>
          <w:sz w:val="24"/>
          <w:szCs w:val="28"/>
          <w:highlight w:val="none"/>
        </w:rPr>
        <w:t>（</w:t>
      </w:r>
      <w:r>
        <w:rPr>
          <w:rFonts w:hint="eastAsia" w:hAnsi="宋体"/>
          <w:color w:val="000000"/>
          <w:sz w:val="24"/>
          <w:szCs w:val="28"/>
          <w:highlight w:val="none"/>
        </w:rPr>
        <w:t>投标人授权代表姓名、职务）代表本公司（工厂）参加</w:t>
      </w:r>
      <w:bookmarkStart w:id="24" w:name="_GoBack"/>
      <w:bookmarkEnd w:id="24"/>
      <w:r>
        <w:rPr>
          <w:rFonts w:hint="eastAsia" w:hAnsi="宋体" w:cs="Times New Roman"/>
          <w:b/>
          <w:color w:val="000000"/>
          <w:sz w:val="24"/>
          <w:szCs w:val="18"/>
          <w:highlight w:val="none"/>
          <w:u w:val="single"/>
          <w:lang w:eastAsia="zh-CN"/>
        </w:rPr>
        <w:t>合柴1972北大门东侧展陈空间焕新</w:t>
      </w:r>
      <w:r>
        <w:rPr>
          <w:rFonts w:hint="eastAsia" w:hAnsi="宋体"/>
          <w:color w:val="000000"/>
          <w:sz w:val="24"/>
          <w:szCs w:val="28"/>
          <w:highlight w:val="none"/>
        </w:rPr>
        <w:t>全权代表本公司处理投标过程的一切事宜，包括但不限于：投标、参与开标、</w:t>
      </w:r>
      <w:r>
        <w:rPr>
          <w:rFonts w:hint="eastAsia" w:hAnsi="宋体"/>
          <w:sz w:val="24"/>
          <w:szCs w:val="28"/>
          <w:highlight w:val="none"/>
        </w:rPr>
        <w:t>谈判、签约等。投标人代表在投标过程中所签署的一切文件和处理与之有关的一切事务，本公司均予以认可并对此承担责任。投标人代表无转委托权。特此授权。</w:t>
      </w:r>
    </w:p>
    <w:p w14:paraId="6E38D21C">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本授权书自出具之日起生效。</w:t>
      </w:r>
    </w:p>
    <w:p w14:paraId="66EC98DE">
      <w:pPr>
        <w:spacing w:line="360" w:lineRule="auto"/>
        <w:rPr>
          <w:rFonts w:ascii="宋体" w:hAnsi="宋体"/>
          <w:sz w:val="24"/>
          <w:szCs w:val="28"/>
          <w:highlight w:val="none"/>
        </w:rPr>
      </w:pPr>
    </w:p>
    <w:p w14:paraId="5356CB7B">
      <w:pPr>
        <w:adjustRightInd w:val="0"/>
        <w:snapToGrid w:val="0"/>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特此声明。</w:t>
      </w:r>
    </w:p>
    <w:p w14:paraId="7805E410">
      <w:pPr>
        <w:spacing w:line="360" w:lineRule="auto"/>
        <w:ind w:firstLine="645"/>
        <w:rPr>
          <w:rFonts w:ascii="宋体" w:hAnsi="宋体"/>
          <w:sz w:val="24"/>
          <w:szCs w:val="28"/>
          <w:highlight w:val="none"/>
        </w:rPr>
      </w:pPr>
      <w:r>
        <w:rPr>
          <w:rFonts w:ascii="宋体" w:hAnsi="宋体"/>
          <w:sz w:val="24"/>
          <w:szCs w:val="28"/>
          <w:highlight w:val="none"/>
        </w:rPr>
        <mc:AlternateContent>
          <mc:Choice Requires="wps">
            <w:drawing>
              <wp:inline distT="0" distB="0" distL="114300" distR="114300">
                <wp:extent cx="2638425" cy="1749425"/>
                <wp:effectExtent l="4445" t="4445" r="5080" b="17780"/>
                <wp:docPr id="3" name="圆角矩形 3"/>
                <wp:cNvGraphicFramePr/>
                <a:graphic xmlns:a="http://schemas.openxmlformats.org/drawingml/2006/main">
                  <a:graphicData uri="http://schemas.microsoft.com/office/word/2010/wordprocessingShape">
                    <wps:wsp>
                      <wps:cNvSpPr>
                        <a:spLocks noRot="1"/>
                      </wps:cNvSpPr>
                      <wps:spPr>
                        <a:xfrm>
                          <a:off x="0" y="0"/>
                          <a:ext cx="2638425" cy="17494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0F0DAA4C">
                            <w:pPr>
                              <w:jc w:val="center"/>
                            </w:pPr>
                            <w:r>
                              <w:rPr>
                                <w:rFonts w:hint="eastAsia"/>
                              </w:rPr>
                              <w:t>授权代表身份证复印件正面</w:t>
                            </w:r>
                          </w:p>
                        </w:txbxContent>
                      </wps:txbx>
                      <wps:bodyPr upright="1"/>
                    </wps:wsp>
                  </a:graphicData>
                </a:graphic>
              </wp:inline>
            </w:drawing>
          </mc:Choice>
          <mc:Fallback>
            <w:pict>
              <v:roundrect id="_x0000_s1026" o:spid="_x0000_s1026" o:spt="2" style="height:137.75pt;width:207.75pt;" fillcolor="#FFFFFF" filled="t" stroked="t" coordsize="21600,21600" arcsize="0.166666666666667" o:gfxdata="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8ASANMAAAAFAQAADwAAAAAAAAABACAAAAAiAAAAZHJzL2Rvd25yZXYueG1sUEsBAhQA&#10;FAAAAAgAh07iQJlsXaUwAgAAegQAAA4AAAAAAAAAAQAgAAAAIgEAAGRycy9lMm9Eb2MueG1sUEsF&#10;BgAAAAAGAAYAWQEAAMQFAAAAAA==&#10;">
                <v:fill on="t" focussize="0,0"/>
                <v:stroke color="#000000" joinstyle="round"/>
                <v:imagedata o:title=""/>
                <o:lock v:ext="edit" rotation="t" aspectratio="f"/>
                <v:textbox>
                  <w:txbxContent>
                    <w:p w14:paraId="0F0DAA4C">
                      <w:pPr>
                        <w:jc w:val="center"/>
                      </w:pPr>
                      <w:r>
                        <w:rPr>
                          <w:rFonts w:hint="eastAsia"/>
                        </w:rPr>
                        <w:t>授权代表身份证复印件正面</w:t>
                      </w:r>
                    </w:p>
                  </w:txbxContent>
                </v:textbox>
                <w10:wrap type="none"/>
                <w10:anchorlock/>
              </v:roundrect>
            </w:pict>
          </mc:Fallback>
        </mc:AlternateContent>
      </w:r>
      <w:r>
        <w:rPr>
          <w:rFonts w:ascii="宋体" w:hAnsi="宋体"/>
          <w:sz w:val="24"/>
          <w:szCs w:val="28"/>
          <w:highlight w:val="none"/>
        </w:rPr>
        <w:t xml:space="preserve"> </w:t>
      </w:r>
      <w:r>
        <w:rPr>
          <w:rFonts w:ascii="宋体" w:hAnsi="宋体"/>
          <w:sz w:val="24"/>
          <w:szCs w:val="28"/>
          <w:highlight w:val="none"/>
        </w:rPr>
        <mc:AlternateContent>
          <mc:Choice Requires="wps">
            <w:drawing>
              <wp:inline distT="0" distB="0" distL="114300" distR="114300">
                <wp:extent cx="2638425" cy="1749425"/>
                <wp:effectExtent l="4445" t="4445" r="5080" b="17780"/>
                <wp:docPr id="4" name="圆角矩形 4"/>
                <wp:cNvGraphicFramePr/>
                <a:graphic xmlns:a="http://schemas.openxmlformats.org/drawingml/2006/main">
                  <a:graphicData uri="http://schemas.microsoft.com/office/word/2010/wordprocessingShape">
                    <wps:wsp>
                      <wps:cNvSpPr>
                        <a:spLocks noRot="1"/>
                      </wps:cNvSpPr>
                      <wps:spPr>
                        <a:xfrm>
                          <a:off x="0" y="0"/>
                          <a:ext cx="2638425" cy="17494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7FF4E97">
                            <w:pPr>
                              <w:jc w:val="center"/>
                            </w:pPr>
                            <w:r>
                              <w:rPr>
                                <w:rFonts w:hint="eastAsia"/>
                              </w:rPr>
                              <w:t>授权代表身份证复印件反面</w:t>
                            </w:r>
                          </w:p>
                        </w:txbxContent>
                      </wps:txbx>
                      <wps:bodyPr upright="1"/>
                    </wps:wsp>
                  </a:graphicData>
                </a:graphic>
              </wp:inline>
            </w:drawing>
          </mc:Choice>
          <mc:Fallback>
            <w:pict>
              <v:roundrect id="_x0000_s1026" o:spid="_x0000_s1026" o:spt="2" style="height:137.75pt;width:207.75pt;" fillcolor="#FFFFFF" filled="t" stroked="t" coordsize="21600,21600" arcsize="0.166666666666667" o:gfxdata="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8ASANMAAAAFAQAADwAAAAAAAAABACAAAAAiAAAAZHJzL2Rvd25yZXYueG1sUEsBAhQA&#10;FAAAAAgAh07iQKyhW9wwAgAAegQAAA4AAAAAAAAAAQAgAAAAIgEAAGRycy9lMm9Eb2MueG1sUEsF&#10;BgAAAAAGAAYAWQEAAMQFAAAAAA==&#10;">
                <v:fill on="t" focussize="0,0"/>
                <v:stroke color="#000000" joinstyle="round"/>
                <v:imagedata o:title=""/>
                <o:lock v:ext="edit" rotation="t" aspectratio="f"/>
                <v:textbox>
                  <w:txbxContent>
                    <w:p w14:paraId="47FF4E97">
                      <w:pPr>
                        <w:jc w:val="center"/>
                      </w:pPr>
                      <w:r>
                        <w:rPr>
                          <w:rFonts w:hint="eastAsia"/>
                        </w:rPr>
                        <w:t>授权代表身份证复印件反面</w:t>
                      </w:r>
                    </w:p>
                  </w:txbxContent>
                </v:textbox>
                <w10:wrap type="none"/>
                <w10:anchorlock/>
              </v:roundrect>
            </w:pict>
          </mc:Fallback>
        </mc:AlternateContent>
      </w:r>
    </w:p>
    <w:p w14:paraId="7754F9D7">
      <w:pPr>
        <w:spacing w:line="360" w:lineRule="auto"/>
        <w:ind w:firstLine="645"/>
        <w:rPr>
          <w:rFonts w:hint="eastAsia" w:ascii="宋体" w:hAnsi="宋体"/>
          <w:sz w:val="24"/>
          <w:szCs w:val="28"/>
          <w:highlight w:val="none"/>
        </w:rPr>
      </w:pPr>
    </w:p>
    <w:p w14:paraId="2E31333B">
      <w:pPr>
        <w:adjustRightInd w:val="0"/>
        <w:snapToGrid w:val="0"/>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投标人授权代表</w:t>
      </w:r>
      <w:r>
        <w:rPr>
          <w:rFonts w:hint="eastAsia" w:ascii="宋体" w:hAnsi="宋体"/>
          <w:b/>
          <w:sz w:val="24"/>
          <w:szCs w:val="28"/>
          <w:highlight w:val="none"/>
        </w:rPr>
        <w:t>（签字）</w:t>
      </w:r>
      <w:r>
        <w:rPr>
          <w:rFonts w:hint="eastAsia" w:ascii="宋体" w:hAnsi="宋体"/>
          <w:sz w:val="24"/>
          <w:szCs w:val="28"/>
          <w:highlight w:val="none"/>
        </w:rPr>
        <w:t>：</w:t>
      </w:r>
      <w:r>
        <w:rPr>
          <w:rFonts w:ascii="宋体" w:hAnsi="宋体"/>
          <w:sz w:val="24"/>
          <w:szCs w:val="28"/>
          <w:highlight w:val="none"/>
          <w:u w:val="single"/>
        </w:rPr>
        <w:t xml:space="preserve"> </w:t>
      </w:r>
      <w:r>
        <w:rPr>
          <w:rFonts w:hint="eastAsia" w:ascii="宋体" w:hAnsi="宋体"/>
          <w:sz w:val="24"/>
          <w:szCs w:val="28"/>
          <w:highlight w:val="none"/>
          <w:u w:val="single"/>
        </w:rPr>
        <w:t xml:space="preserve">    </w:t>
      </w:r>
      <w:r>
        <w:rPr>
          <w:rFonts w:ascii="宋体" w:hAnsi="宋体"/>
          <w:sz w:val="24"/>
          <w:szCs w:val="28"/>
          <w:highlight w:val="none"/>
          <w:u w:val="single"/>
        </w:rPr>
        <w:t xml:space="preserve">       </w:t>
      </w:r>
      <w:r>
        <w:rPr>
          <w:rFonts w:ascii="宋体" w:hAnsi="宋体"/>
          <w:sz w:val="24"/>
          <w:szCs w:val="28"/>
          <w:highlight w:val="none"/>
        </w:rPr>
        <w:t xml:space="preserve"> </w:t>
      </w:r>
      <w:r>
        <w:rPr>
          <w:rFonts w:hint="eastAsia" w:ascii="宋体" w:hAnsi="宋体"/>
          <w:sz w:val="24"/>
          <w:szCs w:val="28"/>
          <w:highlight w:val="none"/>
        </w:rPr>
        <w:t>性别：</w:t>
      </w:r>
      <w:r>
        <w:rPr>
          <w:rFonts w:ascii="宋体" w:hAnsi="宋体"/>
          <w:sz w:val="24"/>
          <w:szCs w:val="28"/>
          <w:highlight w:val="none"/>
          <w:u w:val="single"/>
        </w:rPr>
        <w:t xml:space="preserve">     </w:t>
      </w:r>
      <w:r>
        <w:rPr>
          <w:rFonts w:hint="eastAsia" w:ascii="宋体" w:hAnsi="宋体"/>
          <w:sz w:val="24"/>
          <w:szCs w:val="28"/>
          <w:highlight w:val="none"/>
          <w:u w:val="single"/>
        </w:rPr>
        <w:t xml:space="preserve">   </w:t>
      </w:r>
      <w:r>
        <w:rPr>
          <w:rFonts w:hint="eastAsia" w:ascii="宋体" w:hAnsi="宋体"/>
          <w:sz w:val="24"/>
          <w:szCs w:val="28"/>
          <w:highlight w:val="none"/>
        </w:rPr>
        <w:t>身份证号：</w:t>
      </w:r>
      <w:r>
        <w:rPr>
          <w:rFonts w:ascii="宋体" w:hAnsi="宋体"/>
          <w:sz w:val="24"/>
          <w:szCs w:val="28"/>
          <w:highlight w:val="none"/>
          <w:u w:val="single"/>
        </w:rPr>
        <w:t xml:space="preserve">   </w:t>
      </w:r>
      <w:r>
        <w:rPr>
          <w:rFonts w:hint="eastAsia" w:ascii="宋体" w:hAnsi="宋体"/>
          <w:sz w:val="24"/>
          <w:szCs w:val="28"/>
          <w:highlight w:val="none"/>
          <w:u w:val="single"/>
        </w:rPr>
        <w:t xml:space="preserve">               </w:t>
      </w:r>
    </w:p>
    <w:p w14:paraId="020FA6E5">
      <w:pPr>
        <w:adjustRightInd w:val="0"/>
        <w:snapToGrid w:val="0"/>
        <w:spacing w:line="360" w:lineRule="auto"/>
        <w:ind w:firstLine="480" w:firstLineChars="200"/>
        <w:rPr>
          <w:rFonts w:hint="eastAsia" w:ascii="宋体" w:hAnsi="宋体"/>
          <w:sz w:val="24"/>
          <w:szCs w:val="28"/>
          <w:highlight w:val="none"/>
        </w:rPr>
      </w:pPr>
    </w:p>
    <w:p w14:paraId="05DDEE72">
      <w:pPr>
        <w:adjustRightInd w:val="0"/>
        <w:snapToGrid w:val="0"/>
        <w:spacing w:line="360" w:lineRule="auto"/>
        <w:ind w:firstLine="482" w:firstLineChars="200"/>
        <w:rPr>
          <w:rFonts w:hint="eastAsia" w:ascii="方正仿宋_GB2312" w:eastAsia="方正仿宋_GB2312"/>
          <w:b/>
          <w:sz w:val="24"/>
          <w:szCs w:val="24"/>
          <w:highlight w:val="none"/>
          <w:u w:val="single"/>
        </w:rPr>
      </w:pPr>
      <w:r>
        <w:rPr>
          <w:rFonts w:hint="eastAsia" w:ascii="方正仿宋_GB2312" w:eastAsia="方正仿宋_GB2312"/>
          <w:b/>
          <w:sz w:val="24"/>
          <w:szCs w:val="24"/>
          <w:highlight w:val="none"/>
        </w:rPr>
        <w:t>投标人（公章）：</w:t>
      </w:r>
      <w:r>
        <w:rPr>
          <w:rFonts w:hint="eastAsia" w:ascii="方正仿宋_GB2312" w:eastAsia="方正仿宋_GB2312"/>
          <w:b/>
          <w:sz w:val="24"/>
          <w:szCs w:val="24"/>
          <w:highlight w:val="none"/>
          <w:u w:val="single"/>
        </w:rPr>
        <w:t xml:space="preserve">                </w:t>
      </w:r>
    </w:p>
    <w:p w14:paraId="7128A2EC">
      <w:pPr>
        <w:adjustRightInd w:val="0"/>
        <w:snapToGrid w:val="0"/>
        <w:spacing w:line="360" w:lineRule="auto"/>
        <w:ind w:firstLine="482" w:firstLineChars="200"/>
        <w:rPr>
          <w:rFonts w:hint="eastAsia" w:ascii="方正仿宋_GB2312" w:eastAsia="方正仿宋_GB2312"/>
          <w:b/>
          <w:sz w:val="24"/>
          <w:szCs w:val="24"/>
          <w:highlight w:val="none"/>
          <w:u w:val="single"/>
        </w:rPr>
      </w:pPr>
    </w:p>
    <w:p w14:paraId="03B0BB6A">
      <w:pPr>
        <w:adjustRightInd w:val="0"/>
        <w:snapToGrid w:val="0"/>
        <w:spacing w:line="360" w:lineRule="auto"/>
        <w:ind w:firstLine="482" w:firstLineChars="200"/>
        <w:rPr>
          <w:rFonts w:ascii="方正仿宋_GB2312" w:eastAsia="方正仿宋_GB2312"/>
          <w:b/>
          <w:sz w:val="24"/>
          <w:szCs w:val="24"/>
          <w:highlight w:val="none"/>
        </w:rPr>
      </w:pPr>
      <w:r>
        <w:rPr>
          <w:rFonts w:hint="eastAsia" w:ascii="方正仿宋_GB2312" w:eastAsia="方正仿宋_GB2312"/>
          <w:b/>
          <w:sz w:val="24"/>
          <w:szCs w:val="24"/>
          <w:highlight w:val="none"/>
        </w:rPr>
        <w:t>日期：</w:t>
      </w:r>
      <w:r>
        <w:rPr>
          <w:rFonts w:hint="eastAsia" w:ascii="方正仿宋_GB2312" w:eastAsia="方正仿宋_GB2312"/>
          <w:b/>
          <w:sz w:val="24"/>
          <w:szCs w:val="24"/>
          <w:highlight w:val="none"/>
          <w:u w:val="single"/>
        </w:rPr>
        <w:t xml:space="preserve">        </w:t>
      </w:r>
      <w:r>
        <w:rPr>
          <w:rFonts w:hint="eastAsia" w:ascii="方正仿宋_GB2312" w:eastAsia="方正仿宋_GB2312"/>
          <w:b/>
          <w:sz w:val="24"/>
          <w:szCs w:val="24"/>
          <w:highlight w:val="none"/>
        </w:rPr>
        <w:t>年</w:t>
      </w:r>
      <w:r>
        <w:rPr>
          <w:rFonts w:hint="eastAsia" w:ascii="方正仿宋_GB2312" w:eastAsia="方正仿宋_GB2312"/>
          <w:b/>
          <w:sz w:val="24"/>
          <w:szCs w:val="24"/>
          <w:highlight w:val="none"/>
          <w:u w:val="single"/>
        </w:rPr>
        <w:t xml:space="preserve">      </w:t>
      </w:r>
      <w:r>
        <w:rPr>
          <w:rFonts w:hint="eastAsia" w:ascii="方正仿宋_GB2312" w:eastAsia="方正仿宋_GB2312"/>
          <w:b/>
          <w:sz w:val="24"/>
          <w:szCs w:val="24"/>
          <w:highlight w:val="none"/>
        </w:rPr>
        <w:t>月</w:t>
      </w:r>
      <w:r>
        <w:rPr>
          <w:rFonts w:hint="eastAsia" w:ascii="方正仿宋_GB2312" w:eastAsia="方正仿宋_GB2312"/>
          <w:b/>
          <w:sz w:val="24"/>
          <w:szCs w:val="24"/>
          <w:highlight w:val="none"/>
          <w:u w:val="single"/>
        </w:rPr>
        <w:t xml:space="preserve">       </w:t>
      </w:r>
      <w:r>
        <w:rPr>
          <w:rFonts w:hint="eastAsia" w:ascii="方正仿宋_GB2312" w:eastAsia="方正仿宋_GB2312"/>
          <w:b/>
          <w:sz w:val="24"/>
          <w:szCs w:val="24"/>
          <w:highlight w:val="none"/>
        </w:rPr>
        <w:t>日</w:t>
      </w:r>
    </w:p>
    <w:p w14:paraId="6B2B31F8">
      <w:pPr>
        <w:pStyle w:val="28"/>
        <w:snapToGrid w:val="0"/>
        <w:spacing w:line="360" w:lineRule="auto"/>
        <w:ind w:firstLine="480" w:firstLineChars="200"/>
        <w:jc w:val="left"/>
        <w:rPr>
          <w:rFonts w:hAnsi="宋体"/>
          <w:sz w:val="24"/>
          <w:szCs w:val="28"/>
          <w:highlight w:val="none"/>
        </w:rPr>
      </w:pPr>
      <w:r>
        <w:rPr>
          <w:rFonts w:hint="eastAsia" w:hAnsi="宋体"/>
          <w:sz w:val="24"/>
          <w:szCs w:val="28"/>
          <w:highlight w:val="none"/>
        </w:rPr>
        <w:t>注：</w:t>
      </w:r>
    </w:p>
    <w:p w14:paraId="1B8C195F">
      <w:pPr>
        <w:pStyle w:val="28"/>
        <w:snapToGrid w:val="0"/>
        <w:spacing w:line="360" w:lineRule="auto"/>
        <w:ind w:firstLine="480" w:firstLineChars="200"/>
        <w:rPr>
          <w:rFonts w:hAnsi="宋体"/>
          <w:sz w:val="24"/>
          <w:szCs w:val="28"/>
          <w:highlight w:val="none"/>
        </w:rPr>
      </w:pPr>
      <w:r>
        <w:rPr>
          <w:rFonts w:hint="eastAsia" w:hAnsi="宋体"/>
          <w:sz w:val="24"/>
          <w:szCs w:val="28"/>
          <w:highlight w:val="none"/>
        </w:rPr>
        <w:t>本项目只允许有唯一的投标人授权代表，且必须为投标人在职员工并提供身份证复印件。</w:t>
      </w:r>
    </w:p>
    <w:p w14:paraId="710A8AED">
      <w:pPr>
        <w:pStyle w:val="28"/>
        <w:snapToGrid w:val="0"/>
        <w:spacing w:line="480" w:lineRule="auto"/>
        <w:jc w:val="center"/>
        <w:rPr>
          <w:rFonts w:hint="eastAsia" w:hAnsi="宋体"/>
          <w:sz w:val="24"/>
          <w:szCs w:val="28"/>
          <w:highlight w:val="none"/>
          <w:lang w:val="en-US" w:eastAsia="zh-CN"/>
        </w:rPr>
      </w:pPr>
      <w:r>
        <w:rPr>
          <w:rFonts w:hAnsi="宋体"/>
          <w:sz w:val="24"/>
          <w:szCs w:val="28"/>
          <w:highlight w:val="none"/>
        </w:rPr>
        <w:br w:type="page"/>
      </w:r>
      <w:bookmarkStart w:id="19" w:name="_Toc515390052"/>
      <w:r>
        <w:rPr>
          <w:rFonts w:hint="eastAsia" w:hAnsi="宋体"/>
          <w:sz w:val="24"/>
          <w:szCs w:val="28"/>
          <w:highlight w:val="none"/>
          <w:lang w:eastAsia="zh-CN"/>
        </w:rPr>
        <w:t>三</w:t>
      </w:r>
      <w:r>
        <w:rPr>
          <w:rFonts w:hint="eastAsia" w:hAnsi="宋体"/>
          <w:b/>
          <w:bCs/>
          <w:sz w:val="28"/>
          <w:szCs w:val="32"/>
          <w:highlight w:val="none"/>
          <w:lang w:val="en-US" w:eastAsia="zh-CN"/>
        </w:rPr>
        <w:t>、投标人信用承诺</w:t>
      </w:r>
      <w:bookmarkEnd w:id="19"/>
    </w:p>
    <w:p w14:paraId="7FDB1888">
      <w:pPr>
        <w:pStyle w:val="28"/>
        <w:snapToGrid w:val="0"/>
        <w:spacing w:line="480" w:lineRule="auto"/>
        <w:ind w:firstLine="480" w:firstLineChars="200"/>
        <w:jc w:val="left"/>
        <w:rPr>
          <w:rFonts w:hint="eastAsia" w:hAnsi="宋体"/>
          <w:sz w:val="24"/>
          <w:szCs w:val="28"/>
          <w:highlight w:val="none"/>
        </w:rPr>
      </w:pPr>
    </w:p>
    <w:p w14:paraId="28AB5EF0">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一、我公司申明：</w:t>
      </w:r>
    </w:p>
    <w:p w14:paraId="060017E6">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1.我公司未被人民法院列入失信被执行人；</w:t>
      </w:r>
    </w:p>
    <w:p w14:paraId="78B7B8D1">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2.我公司和我公司法定代表人和我公司拟派项目经理（项目负责人）均未被人民检察院列入行贿犯罪档案；</w:t>
      </w:r>
    </w:p>
    <w:p w14:paraId="678538EC">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3.我公司未被工商行政管理部门列入企业经营异常名录；</w:t>
      </w:r>
    </w:p>
    <w:p w14:paraId="2FCC1554">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4.我公司未被税务部门列入重大税收违法案件当事人名单；</w:t>
      </w:r>
    </w:p>
    <w:p w14:paraId="2683D276">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5.我公司未被</w:t>
      </w:r>
      <w:r>
        <w:rPr>
          <w:rFonts w:hint="eastAsia" w:hAnsi="宋体"/>
          <w:sz w:val="24"/>
          <w:szCs w:val="28"/>
          <w:highlight w:val="none"/>
          <w:lang w:val="en-US" w:eastAsia="zh-CN"/>
        </w:rPr>
        <w:t>合肥</w:t>
      </w:r>
      <w:r>
        <w:rPr>
          <w:rFonts w:hint="eastAsia" w:hAnsi="宋体"/>
          <w:sz w:val="24"/>
          <w:szCs w:val="28"/>
          <w:highlight w:val="none"/>
        </w:rPr>
        <w:t>市人社部门列入拖欠农民工工资黑名单；</w:t>
      </w:r>
    </w:p>
    <w:p w14:paraId="5BB90AD4">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6.我公司未存在被</w:t>
      </w:r>
      <w:r>
        <w:rPr>
          <w:rFonts w:hint="eastAsia" w:hAnsi="宋体"/>
          <w:sz w:val="24"/>
          <w:szCs w:val="28"/>
          <w:highlight w:val="none"/>
          <w:lang w:val="en-US" w:eastAsia="zh-CN"/>
        </w:rPr>
        <w:t>合肥</w:t>
      </w:r>
      <w:r>
        <w:rPr>
          <w:rFonts w:hint="eastAsia" w:hAnsi="宋体"/>
          <w:sz w:val="24"/>
          <w:szCs w:val="28"/>
          <w:highlight w:val="none"/>
        </w:rPr>
        <w:t>市城乡建设局因安全生产责任事故限制在</w:t>
      </w:r>
      <w:r>
        <w:rPr>
          <w:rFonts w:hint="eastAsia" w:hAnsi="宋体"/>
          <w:sz w:val="24"/>
          <w:szCs w:val="28"/>
          <w:highlight w:val="none"/>
          <w:lang w:val="en-US" w:eastAsia="zh-CN"/>
        </w:rPr>
        <w:t>合肥</w:t>
      </w:r>
      <w:r>
        <w:rPr>
          <w:rFonts w:hint="eastAsia" w:hAnsi="宋体"/>
          <w:sz w:val="24"/>
          <w:szCs w:val="28"/>
          <w:highlight w:val="none"/>
        </w:rPr>
        <w:t>行政区域内承接新的工程项目且在限制期内的情形。</w:t>
      </w:r>
    </w:p>
    <w:p w14:paraId="71848B7D">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 xml:space="preserve">二、合同签订前，若我公司具有本项目招标公告投标人资格中规定的不良信用记录情形，可取消我公司的中标资格或者不授予合同，所有责任由我公司自行承担。同时，我公司愿意无条件接受监管部门的调查处理。   </w:t>
      </w:r>
    </w:p>
    <w:p w14:paraId="4D205775">
      <w:pPr>
        <w:pStyle w:val="28"/>
        <w:snapToGrid w:val="0"/>
        <w:spacing w:line="480" w:lineRule="auto"/>
        <w:ind w:firstLine="480" w:firstLineChars="200"/>
        <w:jc w:val="left"/>
        <w:rPr>
          <w:rFonts w:hint="eastAsia" w:hAnsi="宋体"/>
          <w:sz w:val="24"/>
          <w:szCs w:val="28"/>
          <w:highlight w:val="none"/>
        </w:rPr>
      </w:pPr>
    </w:p>
    <w:p w14:paraId="11907258">
      <w:pPr>
        <w:pStyle w:val="28"/>
        <w:snapToGrid w:val="0"/>
        <w:spacing w:line="480" w:lineRule="auto"/>
        <w:ind w:firstLine="480" w:firstLineChars="200"/>
        <w:jc w:val="left"/>
        <w:rPr>
          <w:rFonts w:hint="eastAsia" w:hAnsi="宋体"/>
          <w:sz w:val="24"/>
          <w:szCs w:val="28"/>
          <w:highlight w:val="none"/>
        </w:rPr>
      </w:pPr>
      <w:r>
        <w:rPr>
          <w:rFonts w:hint="eastAsia" w:hAnsi="宋体"/>
          <w:sz w:val="24"/>
          <w:szCs w:val="28"/>
          <w:highlight w:val="none"/>
        </w:rPr>
        <w:t>我公司对以上承诺的真实性承担责任。</w:t>
      </w:r>
    </w:p>
    <w:p w14:paraId="37D1E8D4">
      <w:pPr>
        <w:pStyle w:val="28"/>
        <w:snapToGrid w:val="0"/>
        <w:spacing w:line="480" w:lineRule="auto"/>
        <w:ind w:firstLine="480" w:firstLineChars="200"/>
        <w:jc w:val="left"/>
        <w:rPr>
          <w:rFonts w:hint="eastAsia" w:hAnsi="宋体"/>
          <w:sz w:val="24"/>
          <w:szCs w:val="28"/>
          <w:highlight w:val="none"/>
        </w:rPr>
      </w:pPr>
    </w:p>
    <w:p w14:paraId="2BFBED02">
      <w:pPr>
        <w:pStyle w:val="28"/>
        <w:snapToGrid w:val="0"/>
        <w:spacing w:line="480" w:lineRule="auto"/>
        <w:ind w:firstLine="480" w:firstLineChars="200"/>
        <w:jc w:val="left"/>
        <w:rPr>
          <w:rFonts w:hint="eastAsia" w:hAnsi="宋体"/>
          <w:sz w:val="24"/>
          <w:szCs w:val="28"/>
          <w:highlight w:val="none"/>
        </w:rPr>
      </w:pPr>
    </w:p>
    <w:p w14:paraId="2AE4BD90">
      <w:pPr>
        <w:pStyle w:val="28"/>
        <w:snapToGrid w:val="0"/>
        <w:spacing w:line="480" w:lineRule="auto"/>
        <w:ind w:firstLine="480" w:firstLineChars="200"/>
        <w:jc w:val="center"/>
        <w:rPr>
          <w:rFonts w:hAnsi="宋体"/>
          <w:sz w:val="24"/>
          <w:szCs w:val="28"/>
          <w:highlight w:val="none"/>
          <w:lang w:val="en-US" w:eastAsia="zh-CN"/>
        </w:rPr>
      </w:pPr>
      <w:r>
        <w:rPr>
          <w:rFonts w:hint="eastAsia" w:hAnsi="宋体"/>
          <w:sz w:val="24"/>
          <w:szCs w:val="28"/>
          <w:highlight w:val="none"/>
          <w:lang w:val="en-US" w:eastAsia="zh-CN"/>
        </w:rPr>
        <w:t xml:space="preserve">               </w:t>
      </w:r>
      <w:r>
        <w:rPr>
          <w:rFonts w:hint="eastAsia" w:hAnsi="宋体"/>
          <w:sz w:val="24"/>
          <w:szCs w:val="28"/>
          <w:highlight w:val="none"/>
        </w:rPr>
        <w:t>投标人（公章）：</w:t>
      </w:r>
      <w:r>
        <w:rPr>
          <w:rFonts w:hint="eastAsia" w:hAnsi="宋体"/>
          <w:sz w:val="24"/>
          <w:szCs w:val="28"/>
          <w:highlight w:val="none"/>
          <w:lang w:val="en-US" w:eastAsia="zh-CN"/>
        </w:rPr>
        <w:t xml:space="preserve">                   </w:t>
      </w:r>
    </w:p>
    <w:p w14:paraId="00DF5454">
      <w:pPr>
        <w:pStyle w:val="28"/>
        <w:snapToGrid w:val="0"/>
        <w:spacing w:line="480" w:lineRule="auto"/>
        <w:ind w:firstLine="5280" w:firstLineChars="2200"/>
        <w:jc w:val="both"/>
        <w:rPr>
          <w:rFonts w:hint="eastAsia" w:hAnsi="宋体"/>
          <w:sz w:val="24"/>
          <w:szCs w:val="28"/>
          <w:highlight w:val="none"/>
        </w:rPr>
      </w:pPr>
      <w:r>
        <w:rPr>
          <w:rFonts w:hint="eastAsia" w:hAnsi="宋体"/>
          <w:sz w:val="24"/>
          <w:szCs w:val="28"/>
          <w:highlight w:val="none"/>
        </w:rPr>
        <w:t>日  期：      年    月     日</w:t>
      </w:r>
    </w:p>
    <w:p w14:paraId="3E77AA02">
      <w:pPr>
        <w:adjustRightInd w:val="0"/>
        <w:snapToGrid w:val="0"/>
        <w:spacing w:line="360" w:lineRule="auto"/>
        <w:rPr>
          <w:rFonts w:ascii="宋体" w:hAnsi="宋体"/>
          <w:b/>
          <w:bCs/>
          <w:sz w:val="24"/>
          <w:szCs w:val="28"/>
          <w:highlight w:val="none"/>
        </w:rPr>
      </w:pPr>
    </w:p>
    <w:p w14:paraId="63EF34C9">
      <w:pPr>
        <w:spacing w:line="500" w:lineRule="exact"/>
        <w:jc w:val="both"/>
        <w:rPr>
          <w:rFonts w:hAnsi="宋体"/>
          <w:sz w:val="28"/>
          <w:highlight w:val="none"/>
        </w:rPr>
      </w:pPr>
    </w:p>
    <w:p w14:paraId="74F9CF0E">
      <w:pPr>
        <w:pStyle w:val="28"/>
        <w:snapToGrid w:val="0"/>
        <w:spacing w:line="480" w:lineRule="auto"/>
        <w:jc w:val="both"/>
        <w:rPr>
          <w:rFonts w:hint="eastAsia" w:ascii="宋体" w:hAnsi="宋体" w:eastAsia="宋体" w:cs="Times New Roman"/>
          <w:sz w:val="24"/>
          <w:szCs w:val="28"/>
          <w:highlight w:val="none"/>
          <w:lang w:eastAsia="zh-CN"/>
        </w:rPr>
      </w:pPr>
    </w:p>
    <w:p w14:paraId="4FD5B8A7">
      <w:pPr>
        <w:pStyle w:val="28"/>
        <w:snapToGrid w:val="0"/>
        <w:spacing w:line="480" w:lineRule="auto"/>
        <w:jc w:val="center"/>
        <w:rPr>
          <w:rFonts w:hint="eastAsia" w:ascii="宋体" w:hAnsi="宋体" w:eastAsia="宋体" w:cs="Times New Roman"/>
          <w:b/>
          <w:bCs/>
          <w:sz w:val="28"/>
          <w:szCs w:val="32"/>
          <w:highlight w:val="none"/>
          <w:lang w:val="en-US" w:eastAsia="zh-CN"/>
        </w:rPr>
      </w:pPr>
      <w:r>
        <w:rPr>
          <w:rFonts w:hint="eastAsia" w:ascii="宋体" w:hAnsi="宋体" w:eastAsia="宋体" w:cs="Times New Roman"/>
          <w:b/>
          <w:bCs/>
          <w:sz w:val="28"/>
          <w:szCs w:val="32"/>
          <w:highlight w:val="none"/>
          <w:lang w:val="en-US" w:eastAsia="zh-CN"/>
        </w:rPr>
        <w:t>四、资质证明文件</w:t>
      </w:r>
    </w:p>
    <w:p w14:paraId="64FC3BF8">
      <w:pPr>
        <w:pStyle w:val="53"/>
        <w:ind w:left="0" w:leftChars="0"/>
        <w:rPr>
          <w:rFonts w:hint="eastAsia" w:ascii="微软雅黑" w:hAnsi="微软雅黑" w:eastAsia="微软雅黑" w:cs="微软雅黑"/>
          <w:sz w:val="22"/>
          <w:szCs w:val="22"/>
        </w:rPr>
      </w:pPr>
    </w:p>
    <w:p w14:paraId="607E31DE">
      <w:pPr>
        <w:numPr>
          <w:ilvl w:val="0"/>
          <w:numId w:val="9"/>
        </w:numPr>
        <w:spacing w:line="360" w:lineRule="auto"/>
        <w:jc w:val="both"/>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营业执照、过往案例等相关证明材料包含但不限于公告中资格要求以及评标办法中初步评审涉及的相关证明材料复印件；</w:t>
      </w:r>
    </w:p>
    <w:p w14:paraId="7F950FBB">
      <w:pPr>
        <w:numPr>
          <w:ilvl w:val="0"/>
          <w:numId w:val="9"/>
        </w:numPr>
        <w:spacing w:line="360" w:lineRule="auto"/>
        <w:jc w:val="both"/>
        <w:rPr>
          <w:rFonts w:hint="eastAsia" w:ascii="微软雅黑" w:hAnsi="微软雅黑" w:eastAsia="微软雅黑" w:cs="微软雅黑"/>
          <w:szCs w:val="21"/>
        </w:rPr>
      </w:pPr>
      <w:r>
        <w:rPr>
          <w:rFonts w:hint="eastAsia" w:ascii="宋体" w:hAnsi="宋体" w:cs="Times New Roman"/>
          <w:kern w:val="2"/>
          <w:sz w:val="24"/>
          <w:szCs w:val="28"/>
          <w:highlight w:val="none"/>
          <w:lang w:val="en-US" w:eastAsia="zh-CN" w:bidi="ar-SA"/>
        </w:rPr>
        <w:t>投标方案的纸质版一份和电子版；</w:t>
      </w:r>
    </w:p>
    <w:p w14:paraId="54F93FDB">
      <w:pPr>
        <w:pStyle w:val="53"/>
        <w:numPr>
          <w:ilvl w:val="0"/>
          <w:numId w:val="9"/>
        </w:numPr>
        <w:spacing w:line="360" w:lineRule="auto"/>
        <w:ind w:left="0" w:leftChars="0" w:firstLine="0" w:firstLineChars="0"/>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招标文件要求的其他资格证明文件。</w:t>
      </w:r>
    </w:p>
    <w:p w14:paraId="6F169468">
      <w:pPr>
        <w:spacing w:line="500" w:lineRule="exact"/>
        <w:jc w:val="both"/>
        <w:rPr>
          <w:rFonts w:hAnsi="宋体"/>
          <w:sz w:val="28"/>
          <w:highlight w:val="none"/>
        </w:rPr>
      </w:pPr>
    </w:p>
    <w:p w14:paraId="735D9BC6">
      <w:pPr>
        <w:spacing w:line="500" w:lineRule="exact"/>
        <w:jc w:val="both"/>
        <w:rPr>
          <w:rFonts w:hAnsi="宋体"/>
          <w:sz w:val="28"/>
          <w:highlight w:val="none"/>
        </w:rPr>
      </w:pPr>
    </w:p>
    <w:p w14:paraId="766FA446">
      <w:pPr>
        <w:spacing w:line="500" w:lineRule="exact"/>
        <w:jc w:val="both"/>
        <w:rPr>
          <w:rFonts w:hAnsi="宋体"/>
          <w:sz w:val="28"/>
          <w:highlight w:val="none"/>
        </w:rPr>
      </w:pPr>
    </w:p>
    <w:p w14:paraId="470B7953">
      <w:pPr>
        <w:spacing w:line="500" w:lineRule="exact"/>
        <w:jc w:val="both"/>
        <w:rPr>
          <w:rFonts w:hAnsi="宋体"/>
          <w:sz w:val="28"/>
          <w:highlight w:val="none"/>
        </w:rPr>
      </w:pPr>
    </w:p>
    <w:p w14:paraId="0D46701B">
      <w:pPr>
        <w:spacing w:line="500" w:lineRule="exact"/>
        <w:jc w:val="both"/>
        <w:rPr>
          <w:rFonts w:hAnsi="宋体"/>
          <w:sz w:val="28"/>
          <w:highlight w:val="none"/>
        </w:rPr>
      </w:pPr>
    </w:p>
    <w:p w14:paraId="00986C32">
      <w:pPr>
        <w:spacing w:line="500" w:lineRule="exact"/>
        <w:jc w:val="both"/>
        <w:rPr>
          <w:rFonts w:hAnsi="宋体"/>
          <w:sz w:val="28"/>
          <w:highlight w:val="none"/>
        </w:rPr>
      </w:pPr>
    </w:p>
    <w:p w14:paraId="06D90E47">
      <w:pPr>
        <w:spacing w:line="500" w:lineRule="exact"/>
        <w:jc w:val="both"/>
        <w:rPr>
          <w:rFonts w:hAnsi="宋体"/>
          <w:sz w:val="28"/>
          <w:highlight w:val="none"/>
        </w:rPr>
      </w:pPr>
    </w:p>
    <w:p w14:paraId="614F1A34">
      <w:pPr>
        <w:spacing w:line="500" w:lineRule="exact"/>
        <w:jc w:val="both"/>
        <w:rPr>
          <w:rFonts w:hAnsi="宋体"/>
          <w:sz w:val="28"/>
          <w:highlight w:val="none"/>
        </w:rPr>
      </w:pPr>
    </w:p>
    <w:p w14:paraId="3BC052DB">
      <w:pPr>
        <w:spacing w:line="500" w:lineRule="exact"/>
        <w:jc w:val="both"/>
        <w:rPr>
          <w:rFonts w:hAnsi="宋体"/>
          <w:sz w:val="28"/>
          <w:highlight w:val="none"/>
        </w:rPr>
      </w:pPr>
    </w:p>
    <w:p w14:paraId="25295922">
      <w:pPr>
        <w:spacing w:line="500" w:lineRule="exact"/>
        <w:jc w:val="both"/>
        <w:rPr>
          <w:rFonts w:hAnsi="宋体"/>
          <w:sz w:val="28"/>
          <w:highlight w:val="none"/>
        </w:rPr>
      </w:pPr>
    </w:p>
    <w:p w14:paraId="180CA63B">
      <w:pPr>
        <w:spacing w:line="500" w:lineRule="exact"/>
        <w:jc w:val="both"/>
        <w:rPr>
          <w:rFonts w:hAnsi="宋体"/>
          <w:sz w:val="28"/>
          <w:highlight w:val="none"/>
        </w:rPr>
      </w:pPr>
    </w:p>
    <w:p w14:paraId="33DCB5F0">
      <w:pPr>
        <w:spacing w:line="500" w:lineRule="exact"/>
        <w:jc w:val="both"/>
        <w:rPr>
          <w:rFonts w:hAnsi="宋体"/>
          <w:sz w:val="28"/>
          <w:highlight w:val="none"/>
        </w:rPr>
      </w:pPr>
    </w:p>
    <w:p w14:paraId="5FB4A909">
      <w:pPr>
        <w:spacing w:line="500" w:lineRule="exact"/>
        <w:jc w:val="both"/>
        <w:rPr>
          <w:rFonts w:hAnsi="宋体"/>
          <w:sz w:val="28"/>
          <w:highlight w:val="none"/>
        </w:rPr>
      </w:pPr>
    </w:p>
    <w:p w14:paraId="4B51EC9F">
      <w:pPr>
        <w:spacing w:line="500" w:lineRule="exact"/>
        <w:jc w:val="both"/>
        <w:rPr>
          <w:rFonts w:hAnsi="宋体"/>
          <w:sz w:val="28"/>
          <w:highlight w:val="none"/>
        </w:rPr>
      </w:pPr>
    </w:p>
    <w:p w14:paraId="08CF95A6">
      <w:pPr>
        <w:spacing w:line="500" w:lineRule="exact"/>
        <w:jc w:val="both"/>
        <w:rPr>
          <w:rFonts w:hAnsi="宋体"/>
          <w:sz w:val="28"/>
          <w:highlight w:val="none"/>
        </w:rPr>
      </w:pPr>
    </w:p>
    <w:p w14:paraId="6EA1B70E">
      <w:pPr>
        <w:spacing w:line="500" w:lineRule="exact"/>
        <w:jc w:val="both"/>
        <w:rPr>
          <w:rFonts w:hAnsi="宋体"/>
          <w:sz w:val="28"/>
          <w:highlight w:val="none"/>
        </w:rPr>
      </w:pPr>
    </w:p>
    <w:p w14:paraId="78FAB9E7">
      <w:pPr>
        <w:spacing w:line="500" w:lineRule="exact"/>
        <w:jc w:val="both"/>
        <w:rPr>
          <w:rFonts w:hAnsi="宋体"/>
          <w:sz w:val="28"/>
          <w:highlight w:val="none"/>
        </w:rPr>
      </w:pPr>
    </w:p>
    <w:p w14:paraId="4C051F8C">
      <w:pPr>
        <w:spacing w:line="500" w:lineRule="exact"/>
        <w:jc w:val="both"/>
        <w:rPr>
          <w:rFonts w:hAnsi="宋体"/>
          <w:sz w:val="28"/>
          <w:highlight w:val="none"/>
        </w:rPr>
      </w:pPr>
    </w:p>
    <w:p w14:paraId="3355ABAF">
      <w:pPr>
        <w:spacing w:line="500" w:lineRule="exact"/>
        <w:jc w:val="both"/>
        <w:rPr>
          <w:rFonts w:hAnsi="宋体"/>
          <w:sz w:val="28"/>
          <w:highlight w:val="none"/>
        </w:rPr>
      </w:pPr>
    </w:p>
    <w:p w14:paraId="12237DF6">
      <w:pPr>
        <w:spacing w:line="500" w:lineRule="exact"/>
        <w:jc w:val="both"/>
        <w:rPr>
          <w:rFonts w:hAnsi="宋体"/>
          <w:sz w:val="28"/>
          <w:highlight w:val="none"/>
        </w:rPr>
      </w:pPr>
    </w:p>
    <w:p w14:paraId="0949A044">
      <w:pPr>
        <w:spacing w:line="500" w:lineRule="exact"/>
        <w:jc w:val="both"/>
        <w:rPr>
          <w:rFonts w:hAnsi="宋体"/>
          <w:sz w:val="28"/>
          <w:highlight w:val="none"/>
        </w:rPr>
      </w:pPr>
    </w:p>
    <w:p w14:paraId="65D7481B">
      <w:pPr>
        <w:keepNext w:val="0"/>
        <w:keepLines w:val="0"/>
        <w:widowControl w:val="0"/>
        <w:suppressLineNumbers w:val="0"/>
        <w:adjustRightInd w:val="0"/>
        <w:snapToGrid w:val="0"/>
        <w:spacing w:before="48" w:beforeLines="20" w:beforeAutospacing="0" w:after="48" w:afterLines="20" w:afterAutospacing="0" w:line="940" w:lineRule="exact"/>
        <w:ind w:left="0" w:right="0"/>
        <w:jc w:val="center"/>
        <w:rPr>
          <w:rFonts w:hint="eastAsia" w:ascii="宋体" w:hAnsi="宋体" w:eastAsia="宋体" w:cs="宋体"/>
          <w:b/>
          <w:bCs w:val="0"/>
          <w:spacing w:val="-20"/>
          <w:kern w:val="2"/>
          <w:sz w:val="84"/>
          <w:szCs w:val="84"/>
          <w:u w:val="single"/>
        </w:rPr>
      </w:pPr>
      <w:r>
        <w:rPr>
          <w:rFonts w:hint="eastAsia" w:ascii="宋体" w:hAnsi="宋体" w:eastAsia="宋体" w:cs="宋体"/>
          <w:b/>
          <w:bCs w:val="0"/>
          <w:spacing w:val="-20"/>
          <w:kern w:val="2"/>
          <w:sz w:val="84"/>
          <w:szCs w:val="84"/>
          <w:u w:val="single"/>
          <w:lang w:val="en-US" w:eastAsia="zh-CN" w:bidi="ar"/>
        </w:rPr>
        <w:t>合柴1972北大门东侧</w:t>
      </w:r>
    </w:p>
    <w:p w14:paraId="38B95011">
      <w:pPr>
        <w:spacing w:line="900" w:lineRule="exact"/>
        <w:jc w:val="center"/>
        <w:rPr>
          <w:rFonts w:hint="eastAsia" w:ascii="宋体" w:hAnsi="宋体" w:cs="宋体"/>
          <w:b/>
          <w:color w:val="auto"/>
          <w:spacing w:val="-20"/>
          <w:sz w:val="72"/>
          <w:szCs w:val="72"/>
          <w:highlight w:val="none"/>
          <w:u w:val="single"/>
          <w:lang w:val="en-US" w:eastAsia="zh-CN"/>
        </w:rPr>
      </w:pPr>
      <w:r>
        <w:rPr>
          <w:rFonts w:hint="eastAsia" w:ascii="宋体" w:hAnsi="宋体" w:eastAsia="宋体" w:cs="宋体"/>
          <w:b/>
          <w:bCs w:val="0"/>
          <w:spacing w:val="-20"/>
          <w:kern w:val="2"/>
          <w:sz w:val="84"/>
          <w:szCs w:val="84"/>
          <w:u w:val="single"/>
        </w:rPr>
        <w:t>展陈空间焕新</w:t>
      </w:r>
    </w:p>
    <w:p w14:paraId="2BFCBF11">
      <w:pPr>
        <w:spacing w:line="900" w:lineRule="exact"/>
        <w:jc w:val="center"/>
        <w:rPr>
          <w:rFonts w:hint="eastAsia" w:ascii="宋体" w:hAnsi="宋体" w:cs="宋体"/>
          <w:b/>
          <w:color w:val="auto"/>
          <w:spacing w:val="-20"/>
          <w:sz w:val="72"/>
          <w:szCs w:val="72"/>
          <w:highlight w:val="none"/>
          <w:u w:val="single"/>
          <w:lang w:val="en-US" w:eastAsia="zh-CN"/>
        </w:rPr>
      </w:pPr>
    </w:p>
    <w:p w14:paraId="2FA13391">
      <w:pPr>
        <w:spacing w:line="900" w:lineRule="exact"/>
        <w:jc w:val="center"/>
        <w:rPr>
          <w:rFonts w:hint="eastAsia" w:ascii="宋体" w:hAnsi="宋体"/>
          <w:b/>
          <w:sz w:val="72"/>
          <w:szCs w:val="72"/>
          <w:highlight w:val="none"/>
        </w:rPr>
      </w:pPr>
      <w:r>
        <w:rPr>
          <w:rFonts w:hint="eastAsia" w:ascii="宋体" w:hAnsi="宋体"/>
          <w:b/>
          <w:sz w:val="72"/>
          <w:szCs w:val="72"/>
          <w:highlight w:val="none"/>
          <w:lang w:val="en-US" w:eastAsia="zh-CN"/>
        </w:rPr>
        <w:t>商务标</w:t>
      </w:r>
    </w:p>
    <w:p w14:paraId="565A334E">
      <w:pPr>
        <w:spacing w:line="900" w:lineRule="exact"/>
        <w:jc w:val="center"/>
        <w:rPr>
          <w:rFonts w:hint="eastAsia" w:ascii="宋体" w:hAnsi="宋体"/>
          <w:b/>
          <w:sz w:val="72"/>
          <w:szCs w:val="72"/>
          <w:highlight w:val="none"/>
          <w:lang w:val="en-US" w:eastAsia="zh-CN"/>
        </w:rPr>
      </w:pPr>
      <w:r>
        <w:rPr>
          <w:rFonts w:hint="eastAsia" w:ascii="宋体" w:hAnsi="宋体"/>
          <w:b/>
          <w:sz w:val="72"/>
          <w:szCs w:val="72"/>
          <w:highlight w:val="none"/>
          <w:lang w:val="en-US" w:eastAsia="zh-CN"/>
        </w:rPr>
        <w:t>报</w:t>
      </w:r>
    </w:p>
    <w:p w14:paraId="7F674A02">
      <w:pPr>
        <w:spacing w:line="900" w:lineRule="exact"/>
        <w:jc w:val="center"/>
        <w:rPr>
          <w:rFonts w:hint="eastAsia" w:ascii="宋体" w:hAnsi="宋体" w:eastAsia="宋体"/>
          <w:b/>
          <w:sz w:val="72"/>
          <w:szCs w:val="72"/>
          <w:highlight w:val="none"/>
          <w:lang w:eastAsia="zh-CN"/>
        </w:rPr>
      </w:pPr>
      <w:r>
        <w:rPr>
          <w:rFonts w:hint="eastAsia" w:ascii="宋体" w:hAnsi="宋体"/>
          <w:b/>
          <w:sz w:val="72"/>
          <w:szCs w:val="72"/>
          <w:highlight w:val="none"/>
          <w:lang w:val="en-US" w:eastAsia="zh-CN"/>
        </w:rPr>
        <w:t>价</w:t>
      </w:r>
    </w:p>
    <w:p w14:paraId="124734EA">
      <w:pPr>
        <w:spacing w:line="900" w:lineRule="exact"/>
        <w:jc w:val="center"/>
        <w:rPr>
          <w:rFonts w:hint="eastAsia" w:ascii="宋体" w:hAnsi="宋体"/>
          <w:b/>
          <w:sz w:val="72"/>
          <w:szCs w:val="72"/>
          <w:highlight w:val="none"/>
        </w:rPr>
      </w:pPr>
      <w:r>
        <w:rPr>
          <w:rFonts w:hint="eastAsia" w:ascii="宋体" w:hAnsi="宋体"/>
          <w:b/>
          <w:sz w:val="72"/>
          <w:szCs w:val="72"/>
          <w:highlight w:val="none"/>
        </w:rPr>
        <w:t>文</w:t>
      </w:r>
    </w:p>
    <w:p w14:paraId="6717C71B">
      <w:pPr>
        <w:jc w:val="center"/>
        <w:rPr>
          <w:rFonts w:hint="eastAsia" w:ascii="宋体" w:hAnsi="宋体"/>
          <w:b/>
          <w:sz w:val="72"/>
          <w:szCs w:val="72"/>
          <w:highlight w:val="none"/>
        </w:rPr>
      </w:pPr>
      <w:r>
        <w:rPr>
          <w:rFonts w:hint="eastAsia" w:ascii="宋体" w:hAnsi="宋体"/>
          <w:b/>
          <w:sz w:val="72"/>
          <w:szCs w:val="72"/>
          <w:highlight w:val="none"/>
        </w:rPr>
        <w:t>件</w:t>
      </w:r>
    </w:p>
    <w:p w14:paraId="76B67DDA">
      <w:pPr>
        <w:jc w:val="center"/>
        <w:rPr>
          <w:rFonts w:hint="eastAsia" w:ascii="宋体" w:hAnsi="宋体"/>
          <w:b/>
          <w:sz w:val="56"/>
          <w:szCs w:val="18"/>
          <w:highlight w:val="none"/>
        </w:rPr>
      </w:pPr>
    </w:p>
    <w:p w14:paraId="3F6ED449">
      <w:pPr>
        <w:jc w:val="center"/>
        <w:rPr>
          <w:rFonts w:hint="eastAsia" w:ascii="宋体" w:hAnsi="宋体"/>
          <w:b/>
          <w:sz w:val="56"/>
          <w:szCs w:val="18"/>
          <w:highlight w:val="none"/>
        </w:rPr>
      </w:pPr>
    </w:p>
    <w:p w14:paraId="6883B6C3">
      <w:pPr>
        <w:spacing w:after="120" w:afterLines="50" w:line="500" w:lineRule="exact"/>
        <w:jc w:val="center"/>
        <w:rPr>
          <w:rFonts w:hint="eastAsia" w:ascii="宋体" w:hAnsi="宋体"/>
          <w:b/>
          <w:sz w:val="72"/>
          <w:highlight w:val="none"/>
        </w:rPr>
      </w:pPr>
    </w:p>
    <w:p w14:paraId="11B251A3">
      <w:pPr>
        <w:spacing w:after="120" w:afterLines="50" w:line="480" w:lineRule="auto"/>
        <w:rPr>
          <w:rFonts w:hint="eastAsia" w:ascii="宋体" w:hAnsi="宋体"/>
          <w:b/>
          <w:sz w:val="32"/>
          <w:highlight w:val="none"/>
          <w:u w:val="single"/>
        </w:rPr>
      </w:pPr>
      <w:r>
        <w:rPr>
          <w:rFonts w:hint="eastAsia" w:ascii="宋体" w:hAnsi="宋体"/>
          <w:b/>
          <w:sz w:val="30"/>
          <w:highlight w:val="none"/>
        </w:rPr>
        <w:t xml:space="preserve">                 </w:t>
      </w:r>
      <w:r>
        <w:rPr>
          <w:rFonts w:hint="eastAsia" w:ascii="宋体" w:hAnsi="宋体"/>
          <w:b/>
          <w:sz w:val="32"/>
          <w:highlight w:val="none"/>
        </w:rPr>
        <w:t>投标人：</w:t>
      </w:r>
      <w:r>
        <w:rPr>
          <w:rFonts w:hint="eastAsia" w:ascii="宋体" w:hAnsi="宋体"/>
          <w:b/>
          <w:sz w:val="32"/>
          <w:highlight w:val="none"/>
          <w:u w:val="single"/>
        </w:rPr>
        <w:t xml:space="preserve">            </w:t>
      </w:r>
      <w:r>
        <w:rPr>
          <w:rFonts w:hint="eastAsia" w:ascii="宋体" w:hAnsi="宋体"/>
          <w:b/>
          <w:sz w:val="32"/>
          <w:highlight w:val="none"/>
          <w:u w:val="single"/>
          <w:lang w:val="en-US" w:eastAsia="zh-CN"/>
        </w:rPr>
        <w:t xml:space="preserve">         </w:t>
      </w:r>
      <w:r>
        <w:rPr>
          <w:rFonts w:hint="eastAsia" w:ascii="宋体" w:hAnsi="宋体"/>
          <w:b/>
          <w:sz w:val="32"/>
          <w:highlight w:val="none"/>
          <w:u w:val="single"/>
        </w:rPr>
        <w:t xml:space="preserve">   </w:t>
      </w:r>
    </w:p>
    <w:p w14:paraId="33D743C7">
      <w:pPr>
        <w:spacing w:after="120" w:afterLines="50" w:line="480" w:lineRule="auto"/>
        <w:jc w:val="center"/>
        <w:rPr>
          <w:rFonts w:ascii="宋体" w:hAnsi="宋体"/>
          <w:b/>
          <w:sz w:val="32"/>
          <w:highlight w:val="none"/>
          <w:u w:val="single"/>
        </w:rPr>
      </w:pPr>
    </w:p>
    <w:p w14:paraId="0C28F3A6">
      <w:pPr>
        <w:spacing w:after="120" w:afterLines="50" w:line="480" w:lineRule="auto"/>
        <w:jc w:val="center"/>
        <w:rPr>
          <w:rFonts w:hint="eastAsia" w:ascii="宋体" w:hAnsi="宋体"/>
          <w:b/>
          <w:sz w:val="32"/>
          <w:highlight w:val="none"/>
        </w:rPr>
      </w:pPr>
      <w:r>
        <w:rPr>
          <w:rFonts w:ascii="宋体" w:hAnsi="宋体"/>
          <w:b/>
          <w:sz w:val="32"/>
          <w:highlight w:val="none"/>
          <w:u w:val="single"/>
        </w:rPr>
        <w:t xml:space="preserve">     </w:t>
      </w:r>
      <w:r>
        <w:rPr>
          <w:rFonts w:hint="eastAsia" w:ascii="宋体" w:hAnsi="宋体"/>
          <w:b/>
          <w:sz w:val="32"/>
          <w:highlight w:val="none"/>
          <w:u w:val="single"/>
        </w:rPr>
        <w:t xml:space="preserve"> </w:t>
      </w:r>
      <w:r>
        <w:rPr>
          <w:rFonts w:hint="eastAsia" w:ascii="宋体" w:hAnsi="宋体"/>
          <w:b/>
          <w:sz w:val="32"/>
          <w:highlight w:val="none"/>
        </w:rPr>
        <w:t>年</w:t>
      </w:r>
      <w:r>
        <w:rPr>
          <w:rFonts w:hint="eastAsia" w:ascii="宋体" w:hAnsi="宋体"/>
          <w:b/>
          <w:sz w:val="32"/>
          <w:highlight w:val="none"/>
          <w:u w:val="single"/>
        </w:rPr>
        <w:t xml:space="preserve"> </w:t>
      </w:r>
      <w:r>
        <w:rPr>
          <w:rFonts w:ascii="宋体" w:hAnsi="宋体"/>
          <w:b/>
          <w:sz w:val="32"/>
          <w:highlight w:val="none"/>
          <w:u w:val="single"/>
        </w:rPr>
        <w:t xml:space="preserve"> </w:t>
      </w:r>
      <w:r>
        <w:rPr>
          <w:rFonts w:hint="eastAsia" w:ascii="宋体" w:hAnsi="宋体"/>
          <w:b/>
          <w:sz w:val="32"/>
          <w:highlight w:val="none"/>
          <w:u w:val="single"/>
        </w:rPr>
        <w:t xml:space="preserve"> </w:t>
      </w:r>
      <w:r>
        <w:rPr>
          <w:rFonts w:hint="eastAsia" w:ascii="宋体" w:hAnsi="宋体"/>
          <w:b/>
          <w:sz w:val="32"/>
          <w:highlight w:val="none"/>
        </w:rPr>
        <w:t>月</w:t>
      </w:r>
      <w:r>
        <w:rPr>
          <w:rFonts w:hint="eastAsia" w:ascii="宋体" w:hAnsi="宋体"/>
          <w:b/>
          <w:sz w:val="32"/>
          <w:highlight w:val="none"/>
          <w:u w:val="single"/>
        </w:rPr>
        <w:t xml:space="preserve"> </w:t>
      </w:r>
      <w:r>
        <w:rPr>
          <w:rFonts w:ascii="宋体" w:hAnsi="宋体"/>
          <w:b/>
          <w:sz w:val="32"/>
          <w:highlight w:val="none"/>
          <w:u w:val="single"/>
        </w:rPr>
        <w:t xml:space="preserve"> </w:t>
      </w:r>
      <w:r>
        <w:rPr>
          <w:rFonts w:hint="eastAsia" w:ascii="宋体" w:hAnsi="宋体"/>
          <w:b/>
          <w:sz w:val="32"/>
          <w:highlight w:val="none"/>
          <w:u w:val="single"/>
        </w:rPr>
        <w:t xml:space="preserve"> </w:t>
      </w:r>
      <w:r>
        <w:rPr>
          <w:rFonts w:hint="eastAsia" w:ascii="宋体" w:hAnsi="宋体"/>
          <w:b/>
          <w:sz w:val="32"/>
          <w:highlight w:val="none"/>
        </w:rPr>
        <w:t>日</w:t>
      </w:r>
    </w:p>
    <w:p w14:paraId="6DF4B590">
      <w:pPr>
        <w:pStyle w:val="53"/>
        <w:keepNext w:val="0"/>
        <w:keepLines w:val="0"/>
        <w:pageBreakBefore w:val="0"/>
        <w:widowControl w:val="0"/>
        <w:kinsoku/>
        <w:wordWrap/>
        <w:overflowPunct/>
        <w:topLinePunct w:val="0"/>
        <w:autoSpaceDE/>
        <w:autoSpaceDN/>
        <w:bidi w:val="0"/>
        <w:spacing w:before="0" w:after="0" w:line="560" w:lineRule="exact"/>
        <w:ind w:left="0" w:leftChars="0" w:firstLine="0" w:firstLineChars="0"/>
        <w:jc w:val="both"/>
        <w:textAlignment w:val="auto"/>
        <w:rPr>
          <w:rFonts w:hint="eastAsia" w:ascii="宋体" w:hAnsi="Times New Roman" w:eastAsia="宋体" w:cs="Times New Roman"/>
          <w:b/>
          <w:kern w:val="2"/>
          <w:sz w:val="32"/>
          <w:highlight w:val="none"/>
          <w:lang w:val="en-US" w:eastAsia="zh-CN" w:bidi="ar-SA"/>
        </w:rPr>
      </w:pPr>
    </w:p>
    <w:p w14:paraId="466A553F">
      <w:pPr>
        <w:pStyle w:val="53"/>
        <w:keepNext w:val="0"/>
        <w:keepLines w:val="0"/>
        <w:pageBreakBefore w:val="0"/>
        <w:widowControl w:val="0"/>
        <w:kinsoku/>
        <w:wordWrap/>
        <w:overflowPunct/>
        <w:topLinePunct w:val="0"/>
        <w:autoSpaceDE/>
        <w:autoSpaceDN/>
        <w:bidi w:val="0"/>
        <w:spacing w:before="0" w:after="0" w:line="560" w:lineRule="exact"/>
        <w:ind w:left="0" w:leftChars="0" w:firstLine="0" w:firstLineChars="0"/>
        <w:jc w:val="center"/>
        <w:textAlignment w:val="auto"/>
        <w:rPr>
          <w:rFonts w:hint="default" w:ascii="黑体" w:hAnsi="黑体" w:eastAsia="黑体" w:cs="黑体"/>
          <w:color w:val="000000"/>
          <w:sz w:val="44"/>
          <w:szCs w:val="44"/>
          <w:lang w:val="en-US" w:eastAsia="zh-CN"/>
        </w:rPr>
      </w:pPr>
      <w:r>
        <w:rPr>
          <w:rFonts w:hint="eastAsia" w:ascii="宋体" w:hAnsi="Times New Roman" w:eastAsia="宋体" w:cs="Times New Roman"/>
          <w:b/>
          <w:kern w:val="2"/>
          <w:sz w:val="32"/>
          <w:highlight w:val="none"/>
          <w:lang w:val="en-US" w:eastAsia="zh-CN" w:bidi="ar-SA"/>
        </w:rPr>
        <w:t>附</w:t>
      </w:r>
      <w:bookmarkStart w:id="20" w:name="_Toc240898303"/>
      <w:bookmarkStart w:id="21" w:name="_Toc328559344"/>
      <w:bookmarkStart w:id="22" w:name="_Toc270410845"/>
      <w:bookmarkStart w:id="23" w:name="_Toc273602363"/>
      <w:r>
        <w:rPr>
          <w:rFonts w:hint="eastAsia" w:ascii="宋体" w:eastAsia="宋体" w:cs="Times New Roman"/>
          <w:b/>
          <w:kern w:val="2"/>
          <w:sz w:val="32"/>
          <w:highlight w:val="none"/>
          <w:lang w:val="en-US" w:eastAsia="zh-CN" w:bidi="ar-SA"/>
        </w:rPr>
        <w:t>件</w:t>
      </w:r>
      <w:r>
        <w:rPr>
          <w:rFonts w:hint="eastAsia" w:ascii="宋体" w:hAnsi="Times New Roman" w:eastAsia="宋体" w:cs="Times New Roman"/>
          <w:b/>
          <w:kern w:val="2"/>
          <w:sz w:val="32"/>
          <w:highlight w:val="none"/>
          <w:lang w:val="en-US" w:eastAsia="zh-CN" w:bidi="ar-SA"/>
        </w:rPr>
        <w:t>五</w:t>
      </w:r>
      <w:r>
        <w:rPr>
          <w:rFonts w:hint="eastAsia" w:ascii="宋体" w:hAnsi="宋体" w:eastAsia="宋体" w:cs="Times New Roman"/>
          <w:b/>
          <w:kern w:val="2"/>
          <w:sz w:val="28"/>
          <w:szCs w:val="20"/>
          <w:highlight w:val="none"/>
          <w:lang w:val="en-US" w:eastAsia="zh-CN" w:bidi="ar-SA"/>
        </w:rPr>
        <w:t>、</w:t>
      </w:r>
      <w:bookmarkEnd w:id="20"/>
      <w:bookmarkEnd w:id="21"/>
      <w:bookmarkEnd w:id="22"/>
      <w:bookmarkEnd w:id="23"/>
      <w:r>
        <w:rPr>
          <w:rFonts w:hint="eastAsia" w:ascii="宋体" w:hAnsi="宋体" w:eastAsia="宋体" w:cs="Times New Roman"/>
          <w:b/>
          <w:kern w:val="2"/>
          <w:sz w:val="28"/>
          <w:szCs w:val="20"/>
          <w:highlight w:val="none"/>
          <w:lang w:val="en-US" w:eastAsia="zh-CN" w:bidi="ar-SA"/>
        </w:rPr>
        <w:t>投标报价</w:t>
      </w:r>
    </w:p>
    <w:p w14:paraId="6470CC78">
      <w:pPr>
        <w:keepNext w:val="0"/>
        <w:keepLines w:val="0"/>
        <w:pageBreakBefore w:val="0"/>
        <w:widowControl w:val="0"/>
        <w:kinsoku/>
        <w:wordWrap/>
        <w:overflowPunct/>
        <w:topLinePunct w:val="0"/>
        <w:autoSpaceDE/>
        <w:autoSpaceDN/>
        <w:bidi w:val="0"/>
        <w:adjustRightInd w:val="0"/>
        <w:snapToGrid w:val="0"/>
        <w:spacing w:line="560" w:lineRule="exact"/>
        <w:ind w:left="0" w:leftChars="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（招标人名称）：</w:t>
      </w:r>
    </w:p>
    <w:p w14:paraId="5B43781A">
      <w:pPr>
        <w:keepNext w:val="0"/>
        <w:keepLines w:val="0"/>
        <w:widowControl w:val="0"/>
        <w:suppressLineNumbers w:val="0"/>
        <w:autoSpaceDE w:val="0"/>
        <w:autoSpaceDN w:val="0"/>
        <w:adjustRightInd w:val="0"/>
        <w:spacing w:before="0" w:beforeAutospacing="0" w:after="0" w:afterAutospacing="0" w:line="360" w:lineRule="auto"/>
        <w:ind w:left="0" w:right="0" w:firstLine="200"/>
        <w:jc w:val="left"/>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1. 我方已仔细研究</w:t>
      </w:r>
      <w:r>
        <w:rPr>
          <w:rFonts w:hint="eastAsia" w:ascii="宋体" w:hAnsi="宋体" w:eastAsia="宋体" w:cs="宋体"/>
          <w:kern w:val="0"/>
          <w:sz w:val="24"/>
          <w:szCs w:val="24"/>
          <w:u w:val="single"/>
          <w:lang w:val="en-US" w:eastAsia="zh-CN" w:bidi="ar"/>
        </w:rPr>
        <w:t>合柴1972北大门东侧展陈空间焕新</w:t>
      </w:r>
      <w:r>
        <w:rPr>
          <w:rFonts w:hint="eastAsia" w:ascii="宋体" w:hAnsi="宋体" w:eastAsia="宋体" w:cs="Times New Roman"/>
          <w:kern w:val="2"/>
          <w:sz w:val="24"/>
          <w:szCs w:val="28"/>
          <w:highlight w:val="none"/>
          <w:lang w:val="en-US" w:eastAsia="zh-CN" w:bidi="ar-SA"/>
        </w:rPr>
        <w:t>招标文件的全部内容，愿意以人民币</w:t>
      </w:r>
    </w:p>
    <w:p w14:paraId="499C1516">
      <w:pPr>
        <w:keepNext w:val="0"/>
        <w:keepLines w:val="0"/>
        <w:pageBreakBefore w:val="0"/>
        <w:widowControl w:val="0"/>
        <w:tabs>
          <w:tab w:val="left" w:pos="7560"/>
        </w:tabs>
        <w:kinsoku/>
        <w:wordWrap/>
        <w:overflowPunct/>
        <w:topLinePunct w:val="0"/>
        <w:autoSpaceDE/>
        <w:autoSpaceDN/>
        <w:bidi w:val="0"/>
        <w:adjustRightInd w:val="0"/>
        <w:snapToGrid w:val="0"/>
        <w:spacing w:line="560" w:lineRule="exact"/>
        <w:jc w:val="left"/>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（大写）         元（¥         ）的投标总报价，按合同约定实施。</w:t>
      </w:r>
    </w:p>
    <w:p w14:paraId="219F267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2. 我方已按招标文件要求详细审核并确认全部招标文件及有关附件，充分理解投标价格不得低于企业个别成本有关规定。我方经成本核算，所填报的投标报价不低于企业个别成本。</w:t>
      </w:r>
    </w:p>
    <w:p w14:paraId="6E5BA187">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3.（其他补充说明）。</w:t>
      </w:r>
    </w:p>
    <w:p w14:paraId="60071B9C">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eastAsia="宋体" w:cs="Times New Roman"/>
          <w:kern w:val="2"/>
          <w:sz w:val="24"/>
          <w:szCs w:val="28"/>
          <w:highlight w:val="none"/>
          <w:lang w:val="en-US" w:eastAsia="zh-CN" w:bidi="ar-SA"/>
        </w:rPr>
      </w:pPr>
    </w:p>
    <w:p w14:paraId="75656BFE">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eastAsia="宋体" w:cs="Times New Roman"/>
          <w:kern w:val="2"/>
          <w:sz w:val="24"/>
          <w:szCs w:val="28"/>
          <w:highlight w:val="none"/>
          <w:lang w:val="en-US" w:eastAsia="zh-CN" w:bidi="ar-SA"/>
        </w:rPr>
      </w:pPr>
    </w:p>
    <w:p w14:paraId="44353AB0">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eastAsia="宋体" w:cs="Times New Roman"/>
          <w:kern w:val="2"/>
          <w:sz w:val="24"/>
          <w:szCs w:val="28"/>
          <w:highlight w:val="none"/>
          <w:lang w:val="en-US" w:eastAsia="zh-CN" w:bidi="ar-SA"/>
        </w:rPr>
      </w:pPr>
    </w:p>
    <w:p w14:paraId="169B769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投  标  人：                          （盖单位章）</w:t>
      </w:r>
    </w:p>
    <w:p w14:paraId="1DA82B4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p>
    <w:p w14:paraId="7CF2E4C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法定代表人：                           （签字或盖章）</w:t>
      </w:r>
    </w:p>
    <w:p w14:paraId="71B7E2B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p>
    <w:p w14:paraId="46D889D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 xml:space="preserve">单位地址：  </w:t>
      </w:r>
    </w:p>
    <w:p w14:paraId="3066175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 xml:space="preserve">                                      </w:t>
      </w:r>
    </w:p>
    <w:p w14:paraId="2890A8A2">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 xml:space="preserve">邮政编码：           电话：            传真：     </w:t>
      </w:r>
    </w:p>
    <w:p w14:paraId="14F481B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p>
    <w:p w14:paraId="2D09AEB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日期：           年          月             日</w:t>
      </w:r>
    </w:p>
    <w:p w14:paraId="1DA54A84">
      <w:pPr>
        <w:pStyle w:val="40"/>
        <w:rPr>
          <w:rFonts w:hint="eastAsia" w:ascii="宋体" w:hAnsi="宋体"/>
          <w:sz w:val="32"/>
          <w:szCs w:val="32"/>
        </w:rPr>
      </w:pPr>
    </w:p>
    <w:p w14:paraId="62BA8F4D">
      <w:pPr>
        <w:pStyle w:val="40"/>
        <w:rPr>
          <w:rFonts w:hint="eastAsia" w:ascii="宋体" w:hAnsi="宋体"/>
          <w:sz w:val="32"/>
          <w:szCs w:val="32"/>
        </w:rPr>
      </w:pPr>
    </w:p>
    <w:p w14:paraId="484410D3">
      <w:pPr>
        <w:pStyle w:val="40"/>
        <w:rPr>
          <w:rFonts w:hint="eastAsia" w:ascii="宋体" w:hAnsi="宋体"/>
          <w:sz w:val="32"/>
          <w:szCs w:val="32"/>
        </w:rPr>
      </w:pPr>
    </w:p>
    <w:p w14:paraId="2A4DAF4A">
      <w:pPr>
        <w:pStyle w:val="40"/>
        <w:rPr>
          <w:rFonts w:hint="eastAsia" w:ascii="宋体" w:hAnsi="宋体"/>
          <w:sz w:val="32"/>
          <w:szCs w:val="32"/>
        </w:rPr>
      </w:pPr>
    </w:p>
    <w:p w14:paraId="70037FDB">
      <w:pPr>
        <w:pStyle w:val="53"/>
        <w:ind w:left="0" w:leftChars="0" w:firstLine="0" w:firstLineChars="0"/>
        <w:rPr>
          <w:rFonts w:hint="eastAsia" w:ascii="宋体" w:hAnsi="宋体" w:eastAsia="宋体" w:cs="Times New Roman"/>
          <w:kern w:val="2"/>
          <w:sz w:val="24"/>
          <w:szCs w:val="28"/>
          <w:highlight w:val="none"/>
          <w:lang w:val="en-US" w:eastAsia="zh-CN" w:bidi="ar-SA"/>
        </w:rPr>
      </w:pPr>
      <w:r>
        <w:rPr>
          <w:rFonts w:hint="eastAsia" w:ascii="宋体" w:hAnsi="宋体" w:eastAsia="宋体" w:cs="Times New Roman"/>
          <w:kern w:val="2"/>
          <w:sz w:val="24"/>
          <w:szCs w:val="28"/>
          <w:highlight w:val="none"/>
          <w:lang w:val="en-US" w:eastAsia="zh-CN" w:bidi="ar-SA"/>
        </w:rPr>
        <w:t>需要附报价清单 （且报价需标明税率）</w:t>
      </w:r>
    </w:p>
    <w:sectPr>
      <w:headerReference r:id="rId3" w:type="default"/>
      <w:footerReference r:id="rId4" w:type="default"/>
      <w:pgSz w:w="11907" w:h="16840"/>
      <w:pgMar w:top="1440" w:right="567" w:bottom="1440" w:left="1247" w:header="851" w:footer="992" w:gutter="0"/>
      <w:pgNumType w:fmt="decimal" w:start="1"/>
      <w:cols w:space="720" w:num="1"/>
      <w:docGrid w:linePitch="30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609047D-AFF3-46A5-A675-62EA1B91BE9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EE8B9F28-211B-4B32-96CD-C797A4D922B1}"/>
  </w:font>
  <w:font w:name="方正楷体_GB2312">
    <w:panose1 w:val="02000000000000000000"/>
    <w:charset w:val="86"/>
    <w:family w:val="auto"/>
    <w:pitch w:val="default"/>
    <w:sig w:usb0="A00002BF" w:usb1="184F6CFA" w:usb2="00000012" w:usb3="00000000" w:csb0="00040001" w:csb1="00000000"/>
  </w:font>
  <w:font w:name="Tahoma">
    <w:panose1 w:val="020B0604030504040204"/>
    <w:charset w:val="00"/>
    <w:family w:val="swiss"/>
    <w:pitch w:val="default"/>
    <w:sig w:usb0="E1002EFF" w:usb1="C000605B" w:usb2="00000029" w:usb3="00000000" w:csb0="200101FF" w:csb1="20280000"/>
  </w:font>
  <w:font w:name="幼圆">
    <w:panose1 w:val="02010509060101010101"/>
    <w:charset w:val="86"/>
    <w:family w:val="modern"/>
    <w:pitch w:val="default"/>
    <w:sig w:usb0="00000001" w:usb1="080E0000" w:usb2="00000000" w:usb3="00000000" w:csb0="00040000" w:csb1="00000000"/>
    <w:embedRegular r:id="rId3" w:fontKey="{FDF6D754-8DFD-4979-B361-8F9095573E86}"/>
  </w:font>
  <w:font w:name="微软雅黑">
    <w:panose1 w:val="020B0503020204020204"/>
    <w:charset w:val="86"/>
    <w:family w:val="swiss"/>
    <w:pitch w:val="default"/>
    <w:sig w:usb0="80000287" w:usb1="2ACF3C50" w:usb2="00000016" w:usb3="00000000" w:csb0="0004001F" w:csb1="00000000"/>
    <w:embedRegular r:id="rId4" w:fontKey="{CF6BB1A4-9ED4-4C54-B74A-F537A05F6F62}"/>
  </w:font>
  <w:font w:name="WPSEMBED1">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9756B">
    <w:pPr>
      <w:pStyle w:val="34"/>
      <w:jc w:val="center"/>
      <w:rPr>
        <w:szCs w:val="21"/>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47B707">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7447B707">
                    <w:pPr>
                      <w:pStyle w:val="3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68A7E8">
                          <w:pPr>
                            <w:pStyle w:val="34"/>
                            <w:jc w:val="center"/>
                            <w:rPr>
                              <w:rFonts w:hint="eastAsia" w:eastAsia="宋体"/>
                              <w:lang w:val="en-US" w:eastAsia="zh-CN"/>
                            </w:rPr>
                          </w:pP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1F68A7E8">
                    <w:pPr>
                      <w:pStyle w:val="34"/>
                      <w:jc w:val="center"/>
                      <w:rPr>
                        <w:rFonts w:hint="eastAsia" w:eastAsia="宋体"/>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96111">
    <w:pPr>
      <w:pStyle w:val="35"/>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270C2"/>
    <w:multiLevelType w:val="singleLevel"/>
    <w:tmpl w:val="997270C2"/>
    <w:lvl w:ilvl="0" w:tentative="0">
      <w:start w:val="2"/>
      <w:numFmt w:val="chineseCounting"/>
      <w:suff w:val="nothing"/>
      <w:lvlText w:val="%1、"/>
      <w:lvlJc w:val="left"/>
      <w:rPr>
        <w:rFonts w:hint="eastAsia"/>
      </w:rPr>
    </w:lvl>
  </w:abstractNum>
  <w:abstractNum w:abstractNumId="1">
    <w:nsid w:val="A9E41B90"/>
    <w:multiLevelType w:val="singleLevel"/>
    <w:tmpl w:val="A9E41B90"/>
    <w:lvl w:ilvl="0" w:tentative="0">
      <w:start w:val="1"/>
      <w:numFmt w:val="decimal"/>
      <w:lvlText w:val="%1."/>
      <w:lvlJc w:val="left"/>
      <w:pPr>
        <w:tabs>
          <w:tab w:val="left" w:pos="312"/>
        </w:tabs>
      </w:pPr>
    </w:lvl>
  </w:abstractNum>
  <w:abstractNum w:abstractNumId="2">
    <w:nsid w:val="CFF3F67B"/>
    <w:multiLevelType w:val="singleLevel"/>
    <w:tmpl w:val="CFF3F67B"/>
    <w:lvl w:ilvl="0" w:tentative="0">
      <w:start w:val="1"/>
      <w:numFmt w:val="chineseCounting"/>
      <w:suff w:val="space"/>
      <w:lvlText w:val="第%1章"/>
      <w:lvlJc w:val="left"/>
      <w:rPr>
        <w:rFonts w:hint="eastAsia"/>
      </w:rPr>
    </w:lvl>
  </w:abstractNum>
  <w:abstractNum w:abstractNumId="3">
    <w:nsid w:val="E12EA124"/>
    <w:multiLevelType w:val="singleLevel"/>
    <w:tmpl w:val="E12EA124"/>
    <w:lvl w:ilvl="0" w:tentative="0">
      <w:start w:val="1"/>
      <w:numFmt w:val="decimal"/>
      <w:suff w:val="nothing"/>
      <w:lvlText w:val="（%1）"/>
      <w:lvlJc w:val="left"/>
    </w:lvl>
  </w:abstractNum>
  <w:abstractNum w:abstractNumId="4">
    <w:nsid w:val="0000000C"/>
    <w:multiLevelType w:val="multilevel"/>
    <w:tmpl w:val="0000000C"/>
    <w:lvl w:ilvl="0" w:tentative="0">
      <w:start w:val="1"/>
      <w:numFmt w:val="decimal"/>
      <w:lvlText w:val="%1"/>
      <w:lvlJc w:val="left"/>
      <w:pPr>
        <w:tabs>
          <w:tab w:val="left" w:pos="2502"/>
        </w:tabs>
        <w:ind w:left="2502" w:hanging="432"/>
      </w:pPr>
      <w:rPr>
        <w:rFonts w:hint="default"/>
      </w:rPr>
    </w:lvl>
    <w:lvl w:ilvl="1" w:tentative="0">
      <w:start w:val="1"/>
      <w:numFmt w:val="decimal"/>
      <w:lvlText w:val="%1.%2"/>
      <w:lvlJc w:val="left"/>
      <w:pPr>
        <w:tabs>
          <w:tab w:val="left" w:pos="2646"/>
        </w:tabs>
        <w:ind w:left="2646" w:hanging="576"/>
      </w:pPr>
      <w:rPr>
        <w:rFonts w:hint="default"/>
      </w:rPr>
    </w:lvl>
    <w:lvl w:ilvl="2" w:tentative="0">
      <w:start w:val="1"/>
      <w:numFmt w:val="decimal"/>
      <w:lvlText w:val="%1.%2.%3"/>
      <w:lvlJc w:val="left"/>
      <w:pPr>
        <w:tabs>
          <w:tab w:val="left" w:pos="2790"/>
        </w:tabs>
        <w:ind w:left="2790" w:hanging="720"/>
      </w:pPr>
      <w:rPr>
        <w:rFonts w:hint="default"/>
      </w:rPr>
    </w:lvl>
    <w:lvl w:ilvl="3" w:tentative="0">
      <w:start w:val="1"/>
      <w:numFmt w:val="decimal"/>
      <w:pStyle w:val="102"/>
      <w:lvlText w:val="%1.%2.%3.%4"/>
      <w:lvlJc w:val="left"/>
      <w:pPr>
        <w:tabs>
          <w:tab w:val="left" w:pos="2934"/>
        </w:tabs>
        <w:ind w:left="2934" w:hanging="864"/>
      </w:pPr>
      <w:rPr>
        <w:rFonts w:hint="default"/>
      </w:rPr>
    </w:lvl>
    <w:lvl w:ilvl="4" w:tentative="0">
      <w:start w:val="1"/>
      <w:numFmt w:val="decimal"/>
      <w:lvlText w:val="%1.%2.%3.%4.%5"/>
      <w:lvlJc w:val="left"/>
      <w:pPr>
        <w:tabs>
          <w:tab w:val="left" w:pos="3078"/>
        </w:tabs>
        <w:ind w:left="3078" w:hanging="1008"/>
      </w:pPr>
      <w:rPr>
        <w:rFonts w:hint="eastAsia"/>
      </w:rPr>
    </w:lvl>
    <w:lvl w:ilvl="5" w:tentative="0">
      <w:start w:val="1"/>
      <w:numFmt w:val="decimal"/>
      <w:lvlText w:val="%1.%2.%3.%4.%5.%6"/>
      <w:lvlJc w:val="left"/>
      <w:pPr>
        <w:tabs>
          <w:tab w:val="left" w:pos="3222"/>
        </w:tabs>
        <w:ind w:left="3222" w:hanging="1152"/>
      </w:pPr>
      <w:rPr>
        <w:rFonts w:hint="default"/>
      </w:rPr>
    </w:lvl>
    <w:lvl w:ilvl="6" w:tentative="0">
      <w:start w:val="1"/>
      <w:numFmt w:val="decimal"/>
      <w:lvlText w:val="%1.%2.%3.%4.%5.%6.%7"/>
      <w:lvlJc w:val="left"/>
      <w:pPr>
        <w:tabs>
          <w:tab w:val="left" w:pos="3366"/>
        </w:tabs>
        <w:ind w:left="3366" w:hanging="1296"/>
      </w:pPr>
      <w:rPr>
        <w:rFonts w:hint="default"/>
      </w:rPr>
    </w:lvl>
    <w:lvl w:ilvl="7" w:tentative="0">
      <w:start w:val="1"/>
      <w:numFmt w:val="decimal"/>
      <w:lvlText w:val="%1.%2.%3.%4.%5.%6.%7.%8"/>
      <w:lvlJc w:val="left"/>
      <w:pPr>
        <w:tabs>
          <w:tab w:val="left" w:pos="3510"/>
        </w:tabs>
        <w:ind w:left="3510" w:hanging="1440"/>
      </w:pPr>
      <w:rPr>
        <w:rFonts w:hint="default"/>
      </w:rPr>
    </w:lvl>
    <w:lvl w:ilvl="8" w:tentative="0">
      <w:start w:val="1"/>
      <w:numFmt w:val="decimal"/>
      <w:lvlText w:val="%1.%2.%3.%4.%5.%6.%7.%8.%9"/>
      <w:lvlJc w:val="left"/>
      <w:pPr>
        <w:tabs>
          <w:tab w:val="left" w:pos="3654"/>
        </w:tabs>
        <w:ind w:left="3654" w:hanging="1584"/>
      </w:pPr>
      <w:rPr>
        <w:rFonts w:hint="default"/>
      </w:rPr>
    </w:lvl>
  </w:abstractNum>
  <w:abstractNum w:abstractNumId="5">
    <w:nsid w:val="0000000D"/>
    <w:multiLevelType w:val="multilevel"/>
    <w:tmpl w:val="0000000D"/>
    <w:lvl w:ilvl="0" w:tentative="0">
      <w:start w:val="1"/>
      <w:numFmt w:val="decimal"/>
      <w:pStyle w:val="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E"/>
    <w:multiLevelType w:val="multilevel"/>
    <w:tmpl w:val="0000000E"/>
    <w:lvl w:ilvl="0" w:tentative="0">
      <w:start w:val="1"/>
      <w:numFmt w:val="decimal"/>
      <w:pStyle w:val="69"/>
      <w:lvlText w:val="%1"/>
      <w:lvlJc w:val="left"/>
      <w:pPr>
        <w:tabs>
          <w:tab w:val="left" w:pos="425"/>
        </w:tabs>
        <w:ind w:left="425" w:hanging="425"/>
      </w:pPr>
      <w:rPr>
        <w:rFonts w:hint="default" w:ascii="Arial" w:hAnsi="Arial" w:eastAsia="黑体"/>
        <w:b w:val="0"/>
        <w:i w:val="0"/>
        <w:sz w:val="28"/>
      </w:rPr>
    </w:lvl>
    <w:lvl w:ilvl="1" w:tentative="0">
      <w:start w:val="1"/>
      <w:numFmt w:val="decimal"/>
      <w:pStyle w:val="70"/>
      <w:lvlText w:val="%1.%2"/>
      <w:lvlJc w:val="left"/>
      <w:pPr>
        <w:tabs>
          <w:tab w:val="left" w:pos="992"/>
        </w:tabs>
        <w:ind w:left="992" w:hanging="567"/>
      </w:pPr>
      <w:rPr>
        <w:rFonts w:hint="default" w:ascii="Arial" w:hAnsi="Arial" w:eastAsia="黑体"/>
        <w:b w:val="0"/>
        <w:i w:val="0"/>
        <w:sz w:val="24"/>
      </w:rPr>
    </w:lvl>
    <w:lvl w:ilvl="2" w:tentative="0">
      <w:start w:val="1"/>
      <w:numFmt w:val="decimal"/>
      <w:pStyle w:val="98"/>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7">
    <w:nsid w:val="4A917F8A"/>
    <w:multiLevelType w:val="singleLevel"/>
    <w:tmpl w:val="4A917F8A"/>
    <w:lvl w:ilvl="0" w:tentative="0">
      <w:start w:val="1"/>
      <w:numFmt w:val="decimal"/>
      <w:lvlText w:val="%1."/>
      <w:lvlJc w:val="left"/>
      <w:pPr>
        <w:tabs>
          <w:tab w:val="left" w:pos="312"/>
        </w:tabs>
      </w:pPr>
    </w:lvl>
  </w:abstractNum>
  <w:abstractNum w:abstractNumId="8">
    <w:nsid w:val="7F7E5238"/>
    <w:multiLevelType w:val="multilevel"/>
    <w:tmpl w:val="7F7E5238"/>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97"/>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6"/>
  </w:num>
  <w:num w:numId="2">
    <w:abstractNumId w:val="5"/>
  </w:num>
  <w:num w:numId="3">
    <w:abstractNumId w:val="8"/>
  </w:num>
  <w:num w:numId="4">
    <w:abstractNumId w:val="4"/>
  </w:num>
  <w:num w:numId="5">
    <w:abstractNumId w:val="2"/>
  </w:num>
  <w:num w:numId="6">
    <w:abstractNumId w:val="7"/>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05"/>
  <w:drawingGridVerticalSpacing w:val="303"/>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yMTc3ZTJjZjMwMGU3NzkzNmUyNTY1MmM3N2FjNjMifQ=="/>
  </w:docVars>
  <w:rsids>
    <w:rsidRoot w:val="00172A27"/>
    <w:rsid w:val="0001340A"/>
    <w:rsid w:val="000225C2"/>
    <w:rsid w:val="00035C13"/>
    <w:rsid w:val="00075D08"/>
    <w:rsid w:val="000930AE"/>
    <w:rsid w:val="0009394F"/>
    <w:rsid w:val="00094396"/>
    <w:rsid w:val="000A19DC"/>
    <w:rsid w:val="000A2736"/>
    <w:rsid w:val="000A78D6"/>
    <w:rsid w:val="000C079B"/>
    <w:rsid w:val="000C3994"/>
    <w:rsid w:val="000C39FF"/>
    <w:rsid w:val="000D160E"/>
    <w:rsid w:val="000D7107"/>
    <w:rsid w:val="000E248D"/>
    <w:rsid w:val="000E2CE6"/>
    <w:rsid w:val="000E48B4"/>
    <w:rsid w:val="000F0C8D"/>
    <w:rsid w:val="00106FA6"/>
    <w:rsid w:val="00115F0F"/>
    <w:rsid w:val="00117A99"/>
    <w:rsid w:val="00121679"/>
    <w:rsid w:val="00121698"/>
    <w:rsid w:val="00126DE2"/>
    <w:rsid w:val="0012790B"/>
    <w:rsid w:val="00131D57"/>
    <w:rsid w:val="00140BAA"/>
    <w:rsid w:val="001438D5"/>
    <w:rsid w:val="00144761"/>
    <w:rsid w:val="001471B3"/>
    <w:rsid w:val="00154933"/>
    <w:rsid w:val="00156779"/>
    <w:rsid w:val="0016125F"/>
    <w:rsid w:val="00164142"/>
    <w:rsid w:val="00170FFD"/>
    <w:rsid w:val="00172F0D"/>
    <w:rsid w:val="001B34E0"/>
    <w:rsid w:val="001B5F99"/>
    <w:rsid w:val="001C207B"/>
    <w:rsid w:val="001C251A"/>
    <w:rsid w:val="001C4FB7"/>
    <w:rsid w:val="001C5EBA"/>
    <w:rsid w:val="001D6A6C"/>
    <w:rsid w:val="001E126A"/>
    <w:rsid w:val="00207542"/>
    <w:rsid w:val="00207DDE"/>
    <w:rsid w:val="00210B37"/>
    <w:rsid w:val="00212838"/>
    <w:rsid w:val="00240588"/>
    <w:rsid w:val="0024094F"/>
    <w:rsid w:val="002415E9"/>
    <w:rsid w:val="0026359C"/>
    <w:rsid w:val="00282E1A"/>
    <w:rsid w:val="00290511"/>
    <w:rsid w:val="00290616"/>
    <w:rsid w:val="00293FFE"/>
    <w:rsid w:val="002B56A6"/>
    <w:rsid w:val="002C3D7C"/>
    <w:rsid w:val="002F007B"/>
    <w:rsid w:val="003152A3"/>
    <w:rsid w:val="00316163"/>
    <w:rsid w:val="00323D92"/>
    <w:rsid w:val="00330D02"/>
    <w:rsid w:val="003842B0"/>
    <w:rsid w:val="003858C5"/>
    <w:rsid w:val="003920AD"/>
    <w:rsid w:val="00397E22"/>
    <w:rsid w:val="003B0071"/>
    <w:rsid w:val="003B101B"/>
    <w:rsid w:val="003C2861"/>
    <w:rsid w:val="003C7FFC"/>
    <w:rsid w:val="003E2793"/>
    <w:rsid w:val="003E6130"/>
    <w:rsid w:val="003E7F27"/>
    <w:rsid w:val="00401EDF"/>
    <w:rsid w:val="00406B56"/>
    <w:rsid w:val="004212EE"/>
    <w:rsid w:val="0042488C"/>
    <w:rsid w:val="00433975"/>
    <w:rsid w:val="00436C0E"/>
    <w:rsid w:val="00436EDE"/>
    <w:rsid w:val="00462686"/>
    <w:rsid w:val="00463938"/>
    <w:rsid w:val="00465D60"/>
    <w:rsid w:val="0048490E"/>
    <w:rsid w:val="004A5B81"/>
    <w:rsid w:val="004B7BC7"/>
    <w:rsid w:val="004E4D34"/>
    <w:rsid w:val="004E71CA"/>
    <w:rsid w:val="004F27AD"/>
    <w:rsid w:val="005030A5"/>
    <w:rsid w:val="00506038"/>
    <w:rsid w:val="00511C4C"/>
    <w:rsid w:val="005628F2"/>
    <w:rsid w:val="00572B01"/>
    <w:rsid w:val="00573E74"/>
    <w:rsid w:val="00575CC0"/>
    <w:rsid w:val="0058324F"/>
    <w:rsid w:val="00592618"/>
    <w:rsid w:val="005B3B9F"/>
    <w:rsid w:val="005C1789"/>
    <w:rsid w:val="005C1B0B"/>
    <w:rsid w:val="005E1802"/>
    <w:rsid w:val="005E3F56"/>
    <w:rsid w:val="005F445C"/>
    <w:rsid w:val="005F6839"/>
    <w:rsid w:val="00620FDE"/>
    <w:rsid w:val="00634109"/>
    <w:rsid w:val="0063477B"/>
    <w:rsid w:val="00634A19"/>
    <w:rsid w:val="00637586"/>
    <w:rsid w:val="0064066F"/>
    <w:rsid w:val="00641BAF"/>
    <w:rsid w:val="006554A6"/>
    <w:rsid w:val="00685C6C"/>
    <w:rsid w:val="0068792F"/>
    <w:rsid w:val="006910FA"/>
    <w:rsid w:val="006940D2"/>
    <w:rsid w:val="006945D6"/>
    <w:rsid w:val="006A6410"/>
    <w:rsid w:val="006C3F3B"/>
    <w:rsid w:val="006C41EC"/>
    <w:rsid w:val="006C723D"/>
    <w:rsid w:val="006D0069"/>
    <w:rsid w:val="006D5C26"/>
    <w:rsid w:val="006E2FDD"/>
    <w:rsid w:val="006E38DD"/>
    <w:rsid w:val="006E6125"/>
    <w:rsid w:val="006F78D2"/>
    <w:rsid w:val="0070522B"/>
    <w:rsid w:val="00723FFB"/>
    <w:rsid w:val="00725FEC"/>
    <w:rsid w:val="00742EE8"/>
    <w:rsid w:val="00755FCA"/>
    <w:rsid w:val="007570F7"/>
    <w:rsid w:val="007615A0"/>
    <w:rsid w:val="0076362F"/>
    <w:rsid w:val="00766ADF"/>
    <w:rsid w:val="007700A1"/>
    <w:rsid w:val="007705B7"/>
    <w:rsid w:val="0077211F"/>
    <w:rsid w:val="007739F6"/>
    <w:rsid w:val="0077467D"/>
    <w:rsid w:val="00776A5F"/>
    <w:rsid w:val="00780E75"/>
    <w:rsid w:val="007834BA"/>
    <w:rsid w:val="00795B4A"/>
    <w:rsid w:val="007963A3"/>
    <w:rsid w:val="007A5E1C"/>
    <w:rsid w:val="007B6A4D"/>
    <w:rsid w:val="007C0F61"/>
    <w:rsid w:val="007E48B4"/>
    <w:rsid w:val="007F25F3"/>
    <w:rsid w:val="007F7815"/>
    <w:rsid w:val="008069DB"/>
    <w:rsid w:val="0080782C"/>
    <w:rsid w:val="00833FC9"/>
    <w:rsid w:val="008369BF"/>
    <w:rsid w:val="00860122"/>
    <w:rsid w:val="00860BE3"/>
    <w:rsid w:val="00865C6B"/>
    <w:rsid w:val="00870A82"/>
    <w:rsid w:val="008A1144"/>
    <w:rsid w:val="008B5DB6"/>
    <w:rsid w:val="008B7944"/>
    <w:rsid w:val="008C5B75"/>
    <w:rsid w:val="008D280E"/>
    <w:rsid w:val="008D6C20"/>
    <w:rsid w:val="008D6D40"/>
    <w:rsid w:val="008D796A"/>
    <w:rsid w:val="008E23B2"/>
    <w:rsid w:val="008F025F"/>
    <w:rsid w:val="008F45F9"/>
    <w:rsid w:val="00902CCF"/>
    <w:rsid w:val="00921F96"/>
    <w:rsid w:val="0092630C"/>
    <w:rsid w:val="00937F61"/>
    <w:rsid w:val="009418BB"/>
    <w:rsid w:val="00942E88"/>
    <w:rsid w:val="009457D4"/>
    <w:rsid w:val="009773FF"/>
    <w:rsid w:val="00983394"/>
    <w:rsid w:val="00985782"/>
    <w:rsid w:val="00985A88"/>
    <w:rsid w:val="009A27EE"/>
    <w:rsid w:val="009A2DC5"/>
    <w:rsid w:val="009A3585"/>
    <w:rsid w:val="009B3998"/>
    <w:rsid w:val="009C205B"/>
    <w:rsid w:val="009C3099"/>
    <w:rsid w:val="009C4861"/>
    <w:rsid w:val="009F53DA"/>
    <w:rsid w:val="009F6FD0"/>
    <w:rsid w:val="00A00D00"/>
    <w:rsid w:val="00A01395"/>
    <w:rsid w:val="00A068BA"/>
    <w:rsid w:val="00A06AEE"/>
    <w:rsid w:val="00A12815"/>
    <w:rsid w:val="00A27E3A"/>
    <w:rsid w:val="00A32D10"/>
    <w:rsid w:val="00A36F65"/>
    <w:rsid w:val="00A519D0"/>
    <w:rsid w:val="00A6571B"/>
    <w:rsid w:val="00A74730"/>
    <w:rsid w:val="00A856A4"/>
    <w:rsid w:val="00A93417"/>
    <w:rsid w:val="00AA282E"/>
    <w:rsid w:val="00AC2F76"/>
    <w:rsid w:val="00AD35ED"/>
    <w:rsid w:val="00B021A5"/>
    <w:rsid w:val="00B26AFD"/>
    <w:rsid w:val="00B2793B"/>
    <w:rsid w:val="00B27B7A"/>
    <w:rsid w:val="00B306A1"/>
    <w:rsid w:val="00B32758"/>
    <w:rsid w:val="00B431EB"/>
    <w:rsid w:val="00B57E57"/>
    <w:rsid w:val="00B6642A"/>
    <w:rsid w:val="00BB678D"/>
    <w:rsid w:val="00BC5C8C"/>
    <w:rsid w:val="00BD29A9"/>
    <w:rsid w:val="00BE53CB"/>
    <w:rsid w:val="00BE6DD5"/>
    <w:rsid w:val="00C035CD"/>
    <w:rsid w:val="00C07565"/>
    <w:rsid w:val="00C11EAB"/>
    <w:rsid w:val="00C16575"/>
    <w:rsid w:val="00C258CD"/>
    <w:rsid w:val="00C37EA2"/>
    <w:rsid w:val="00C4328B"/>
    <w:rsid w:val="00C45F34"/>
    <w:rsid w:val="00C561F1"/>
    <w:rsid w:val="00C67BDE"/>
    <w:rsid w:val="00CA23FA"/>
    <w:rsid w:val="00CB0D03"/>
    <w:rsid w:val="00CB1F56"/>
    <w:rsid w:val="00CB4BD4"/>
    <w:rsid w:val="00CB4D9A"/>
    <w:rsid w:val="00CB7DEC"/>
    <w:rsid w:val="00CC74B8"/>
    <w:rsid w:val="00CD580B"/>
    <w:rsid w:val="00CD6009"/>
    <w:rsid w:val="00CD78AA"/>
    <w:rsid w:val="00CE4B20"/>
    <w:rsid w:val="00CF1B95"/>
    <w:rsid w:val="00D020D1"/>
    <w:rsid w:val="00D10704"/>
    <w:rsid w:val="00D2394E"/>
    <w:rsid w:val="00D37825"/>
    <w:rsid w:val="00D4023D"/>
    <w:rsid w:val="00D45644"/>
    <w:rsid w:val="00D62030"/>
    <w:rsid w:val="00D634A6"/>
    <w:rsid w:val="00D67B2D"/>
    <w:rsid w:val="00D70994"/>
    <w:rsid w:val="00D763BD"/>
    <w:rsid w:val="00D76C49"/>
    <w:rsid w:val="00D77AA5"/>
    <w:rsid w:val="00D913E0"/>
    <w:rsid w:val="00D94544"/>
    <w:rsid w:val="00D94619"/>
    <w:rsid w:val="00D95E46"/>
    <w:rsid w:val="00DB4E2D"/>
    <w:rsid w:val="00DC1F8B"/>
    <w:rsid w:val="00DF67BA"/>
    <w:rsid w:val="00E134A1"/>
    <w:rsid w:val="00E224BF"/>
    <w:rsid w:val="00E22C87"/>
    <w:rsid w:val="00E23115"/>
    <w:rsid w:val="00E41365"/>
    <w:rsid w:val="00E4440C"/>
    <w:rsid w:val="00E52070"/>
    <w:rsid w:val="00E93340"/>
    <w:rsid w:val="00EA027C"/>
    <w:rsid w:val="00EB2D26"/>
    <w:rsid w:val="00EB700E"/>
    <w:rsid w:val="00ED2238"/>
    <w:rsid w:val="00EE370A"/>
    <w:rsid w:val="00EF6B80"/>
    <w:rsid w:val="00F04DFA"/>
    <w:rsid w:val="00F067FA"/>
    <w:rsid w:val="00F10E4B"/>
    <w:rsid w:val="00F2654A"/>
    <w:rsid w:val="00F33DAA"/>
    <w:rsid w:val="00F400DC"/>
    <w:rsid w:val="00F47ADB"/>
    <w:rsid w:val="00F52692"/>
    <w:rsid w:val="00F52DB5"/>
    <w:rsid w:val="00F60F8D"/>
    <w:rsid w:val="00F92908"/>
    <w:rsid w:val="00F94B3B"/>
    <w:rsid w:val="00FA03CB"/>
    <w:rsid w:val="00FA048B"/>
    <w:rsid w:val="00FA0B39"/>
    <w:rsid w:val="00FA4BE7"/>
    <w:rsid w:val="00FA77BF"/>
    <w:rsid w:val="00FD1D01"/>
    <w:rsid w:val="00FE4EC7"/>
    <w:rsid w:val="00FE5EB8"/>
    <w:rsid w:val="00FF3873"/>
    <w:rsid w:val="030C6B9D"/>
    <w:rsid w:val="03F262FE"/>
    <w:rsid w:val="05043438"/>
    <w:rsid w:val="05DC0389"/>
    <w:rsid w:val="077918E2"/>
    <w:rsid w:val="080F68DC"/>
    <w:rsid w:val="09B35E22"/>
    <w:rsid w:val="0A2B2280"/>
    <w:rsid w:val="0AD04D4B"/>
    <w:rsid w:val="0AEA2669"/>
    <w:rsid w:val="0D151D23"/>
    <w:rsid w:val="0D4103F4"/>
    <w:rsid w:val="0D517F6C"/>
    <w:rsid w:val="0D70587D"/>
    <w:rsid w:val="0D8F6CE5"/>
    <w:rsid w:val="0E4C465A"/>
    <w:rsid w:val="0E604A1E"/>
    <w:rsid w:val="0F8E619D"/>
    <w:rsid w:val="0FD94D4C"/>
    <w:rsid w:val="101C4917"/>
    <w:rsid w:val="103B2B60"/>
    <w:rsid w:val="10DD2F92"/>
    <w:rsid w:val="123B32DA"/>
    <w:rsid w:val="124F64A1"/>
    <w:rsid w:val="13BF1AC2"/>
    <w:rsid w:val="14197F4D"/>
    <w:rsid w:val="1588638E"/>
    <w:rsid w:val="166B48A0"/>
    <w:rsid w:val="16F45074"/>
    <w:rsid w:val="16FC5D9B"/>
    <w:rsid w:val="172368D2"/>
    <w:rsid w:val="17834DE9"/>
    <w:rsid w:val="17F16374"/>
    <w:rsid w:val="1A313E0D"/>
    <w:rsid w:val="1C4C37B9"/>
    <w:rsid w:val="1D097FE3"/>
    <w:rsid w:val="1E905351"/>
    <w:rsid w:val="1F9E3BCA"/>
    <w:rsid w:val="20E87E5C"/>
    <w:rsid w:val="21130328"/>
    <w:rsid w:val="23285A18"/>
    <w:rsid w:val="276F595A"/>
    <w:rsid w:val="299553EC"/>
    <w:rsid w:val="29D42705"/>
    <w:rsid w:val="2ADC147B"/>
    <w:rsid w:val="2C056941"/>
    <w:rsid w:val="2C1C4834"/>
    <w:rsid w:val="2C8A13CB"/>
    <w:rsid w:val="2D8E6D7A"/>
    <w:rsid w:val="2D93059B"/>
    <w:rsid w:val="2F697244"/>
    <w:rsid w:val="31566A52"/>
    <w:rsid w:val="318D18B7"/>
    <w:rsid w:val="31AB0CDA"/>
    <w:rsid w:val="31D73965"/>
    <w:rsid w:val="32E965DF"/>
    <w:rsid w:val="33366222"/>
    <w:rsid w:val="33435FAF"/>
    <w:rsid w:val="367120E1"/>
    <w:rsid w:val="373F5ED2"/>
    <w:rsid w:val="39087C01"/>
    <w:rsid w:val="3A5D5440"/>
    <w:rsid w:val="3B1C6A6E"/>
    <w:rsid w:val="3CC4744B"/>
    <w:rsid w:val="3D9424D5"/>
    <w:rsid w:val="3DAF6D45"/>
    <w:rsid w:val="3DC5397A"/>
    <w:rsid w:val="3FB95217"/>
    <w:rsid w:val="405065A5"/>
    <w:rsid w:val="413F71DB"/>
    <w:rsid w:val="414B7535"/>
    <w:rsid w:val="415E35C6"/>
    <w:rsid w:val="41AB521D"/>
    <w:rsid w:val="41BA02BB"/>
    <w:rsid w:val="428B7B0F"/>
    <w:rsid w:val="429C7054"/>
    <w:rsid w:val="42C40BE2"/>
    <w:rsid w:val="43EC454D"/>
    <w:rsid w:val="44EA3F24"/>
    <w:rsid w:val="455B1F3F"/>
    <w:rsid w:val="47140AC9"/>
    <w:rsid w:val="481A5BAC"/>
    <w:rsid w:val="4B493F7E"/>
    <w:rsid w:val="4BB17956"/>
    <w:rsid w:val="4C9F3B15"/>
    <w:rsid w:val="4CC82BA6"/>
    <w:rsid w:val="4EDD6607"/>
    <w:rsid w:val="4F205B85"/>
    <w:rsid w:val="4F5A71E7"/>
    <w:rsid w:val="500E40D0"/>
    <w:rsid w:val="512F03DB"/>
    <w:rsid w:val="5307177D"/>
    <w:rsid w:val="539267AF"/>
    <w:rsid w:val="543264A9"/>
    <w:rsid w:val="554A03C4"/>
    <w:rsid w:val="570E3BC9"/>
    <w:rsid w:val="58457CD0"/>
    <w:rsid w:val="59813B96"/>
    <w:rsid w:val="5A431F22"/>
    <w:rsid w:val="5AD92B11"/>
    <w:rsid w:val="5B302BB8"/>
    <w:rsid w:val="5C917115"/>
    <w:rsid w:val="5C9A1041"/>
    <w:rsid w:val="5CB511A8"/>
    <w:rsid w:val="5DE85D9D"/>
    <w:rsid w:val="5E6162CC"/>
    <w:rsid w:val="5F8913FD"/>
    <w:rsid w:val="60C06604"/>
    <w:rsid w:val="6216372D"/>
    <w:rsid w:val="633640E0"/>
    <w:rsid w:val="64332182"/>
    <w:rsid w:val="645E7AB0"/>
    <w:rsid w:val="65A7466B"/>
    <w:rsid w:val="6855023B"/>
    <w:rsid w:val="689500C5"/>
    <w:rsid w:val="69FB26F0"/>
    <w:rsid w:val="6CCD1355"/>
    <w:rsid w:val="6E496FBD"/>
    <w:rsid w:val="6E712CFB"/>
    <w:rsid w:val="6EAD10FE"/>
    <w:rsid w:val="6EBD4430"/>
    <w:rsid w:val="6F98180B"/>
    <w:rsid w:val="6FB62D34"/>
    <w:rsid w:val="709B35B6"/>
    <w:rsid w:val="70CD3718"/>
    <w:rsid w:val="71C53799"/>
    <w:rsid w:val="71D705AA"/>
    <w:rsid w:val="724972EE"/>
    <w:rsid w:val="728575CB"/>
    <w:rsid w:val="72A5179F"/>
    <w:rsid w:val="72DA16A4"/>
    <w:rsid w:val="74697EA8"/>
    <w:rsid w:val="7596483F"/>
    <w:rsid w:val="76AF09F8"/>
    <w:rsid w:val="77270DF0"/>
    <w:rsid w:val="77A33CA2"/>
    <w:rsid w:val="77B00AC2"/>
    <w:rsid w:val="77ED24B1"/>
    <w:rsid w:val="78275322"/>
    <w:rsid w:val="789D19E7"/>
    <w:rsid w:val="792425B9"/>
    <w:rsid w:val="7B620BCC"/>
    <w:rsid w:val="7BDA46B9"/>
    <w:rsid w:val="7C020BE6"/>
    <w:rsid w:val="7C0D02B4"/>
    <w:rsid w:val="7CF66286"/>
    <w:rsid w:val="7E1507E4"/>
    <w:rsid w:val="7EA73659"/>
    <w:rsid w:val="7F0D1A18"/>
    <w:rsid w:val="7F9839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eastAsia="宋体"/>
      <w:b/>
      <w:kern w:val="44"/>
      <w:sz w:val="30"/>
      <w:lang w:val="en-US" w:eastAsia="zh-CN"/>
    </w:rPr>
  </w:style>
  <w:style w:type="paragraph" w:styleId="3">
    <w:name w:val="heading 2"/>
    <w:basedOn w:val="1"/>
    <w:next w:val="1"/>
    <w:qFormat/>
    <w:uiPriority w:val="0"/>
    <w:pPr>
      <w:keepNext/>
      <w:keepLines/>
      <w:spacing w:before="260" w:beforeLines="0" w:beforeAutospacing="0" w:after="260" w:afterLines="0" w:afterAutospacing="0" w:line="413" w:lineRule="auto"/>
      <w:ind w:firstLine="628"/>
      <w:jc w:val="center"/>
      <w:outlineLvl w:val="1"/>
    </w:pPr>
    <w:rPr>
      <w:rFonts w:ascii="Arial" w:hAnsi="Arial" w:eastAsia="黑体"/>
      <w:b/>
      <w:sz w:val="32"/>
    </w:rPr>
  </w:style>
  <w:style w:type="paragraph" w:styleId="4">
    <w:name w:val="heading 3"/>
    <w:basedOn w:val="1"/>
    <w:next w:val="1"/>
    <w:qFormat/>
    <w:uiPriority w:val="0"/>
    <w:pPr>
      <w:keepNext/>
      <w:keepLines/>
      <w:spacing w:before="260" w:beforeLines="0" w:beforeAutospacing="0" w:after="260" w:afterLines="0" w:afterAutospacing="0" w:line="413" w:lineRule="auto"/>
      <w:jc w:val="center"/>
      <w:outlineLvl w:val="2"/>
    </w:pPr>
    <w:rPr>
      <w:rFonts w:ascii="宋体"/>
      <w:b/>
      <w:sz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kern w:val="2"/>
      <w:sz w:val="28"/>
      <w:lang w:val="en-US" w:eastAsia="zh-CN"/>
    </w:rPr>
  </w:style>
  <w:style w:type="paragraph" w:styleId="6">
    <w:name w:val="heading 5"/>
    <w:basedOn w:val="1"/>
    <w:next w:val="1"/>
    <w:qFormat/>
    <w:uiPriority w:val="0"/>
    <w:pPr>
      <w:keepNext/>
      <w:outlineLvl w:val="4"/>
    </w:pPr>
    <w:rPr>
      <w:rFonts w:ascii="宋体" w:hAnsi="Arial"/>
      <w:sz w:val="28"/>
    </w:rPr>
  </w:style>
  <w:style w:type="paragraph" w:styleId="7">
    <w:name w:val="heading 6"/>
    <w:basedOn w:val="1"/>
    <w:next w:val="1"/>
    <w:qFormat/>
    <w:uiPriority w:val="0"/>
    <w:pPr>
      <w:keepNext/>
      <w:autoSpaceDE w:val="0"/>
      <w:autoSpaceDN w:val="0"/>
      <w:adjustRightInd w:val="0"/>
      <w:spacing w:before="156" w:beforeLines="50" w:beforeAutospacing="0" w:after="156" w:afterLines="50" w:afterAutospacing="0" w:line="300" w:lineRule="exact"/>
      <w:jc w:val="center"/>
      <w:outlineLvl w:val="5"/>
    </w:pPr>
    <w:rPr>
      <w:rFonts w:ascii="宋体" w:hAnsi="宋体"/>
      <w:kern w:val="0"/>
      <w:sz w:val="28"/>
    </w:rPr>
  </w:style>
  <w:style w:type="paragraph" w:styleId="8">
    <w:name w:val="heading 7"/>
    <w:basedOn w:val="1"/>
    <w:next w:val="1"/>
    <w:qFormat/>
    <w:uiPriority w:val="0"/>
    <w:pPr>
      <w:keepNext/>
      <w:keepLines/>
      <w:spacing w:before="240" w:beforeLines="0" w:beforeAutospacing="0" w:after="64" w:afterLines="0" w:afterAutospacing="0" w:line="317" w:lineRule="auto"/>
      <w:ind w:rightChars="-10" w:firstLine="464" w:firstLineChars="225"/>
      <w:jc w:val="left"/>
      <w:outlineLvl w:val="6"/>
    </w:pPr>
    <w:rPr>
      <w:rFonts w:ascii="Arial" w:hAnsi="Arial" w:eastAsia="方正仿宋_GB2312"/>
      <w:b/>
      <w:spacing w:val="-4"/>
      <w:sz w:val="24"/>
    </w:rPr>
  </w:style>
  <w:style w:type="paragraph" w:styleId="9">
    <w:name w:val="heading 8"/>
    <w:basedOn w:val="1"/>
    <w:next w:val="1"/>
    <w:qFormat/>
    <w:uiPriority w:val="0"/>
    <w:pPr>
      <w:keepNext/>
      <w:keepLines/>
      <w:spacing w:line="400" w:lineRule="exact"/>
      <w:jc w:val="center"/>
      <w:outlineLvl w:val="7"/>
    </w:pPr>
    <w:rPr>
      <w:rFonts w:ascii="宋体" w:hAnsi="宋体" w:eastAsia="黑体"/>
      <w:sz w:val="32"/>
      <w:szCs w:val="32"/>
    </w:rPr>
  </w:style>
  <w:style w:type="paragraph" w:styleId="10">
    <w:name w:val="heading 9"/>
    <w:basedOn w:val="9"/>
    <w:next w:val="1"/>
    <w:qFormat/>
    <w:uiPriority w:val="0"/>
    <w:pPr>
      <w:tabs>
        <w:tab w:val="left" w:pos="2160"/>
      </w:tabs>
      <w:ind w:left="1559" w:hanging="1559"/>
      <w:outlineLvl w:val="8"/>
    </w:pPr>
    <w:rPr>
      <w:rFonts w:ascii="Times New Roman" w:hAnsi="Times New Roman" w:eastAsia="宋体"/>
      <w:b/>
      <w:bCs/>
      <w:sz w:val="30"/>
      <w:szCs w:val="18"/>
    </w:rPr>
  </w:style>
  <w:style w:type="character" w:default="1" w:styleId="55">
    <w:name w:val="Default Paragraph Font"/>
    <w:qFormat/>
    <w:uiPriority w:val="0"/>
  </w:style>
  <w:style w:type="table" w:default="1" w:styleId="54">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1260"/>
      <w:jc w:val="left"/>
    </w:pPr>
  </w:style>
  <w:style w:type="paragraph" w:styleId="12">
    <w:name w:val="table of authorities"/>
    <w:basedOn w:val="1"/>
    <w:next w:val="1"/>
    <w:qFormat/>
    <w:uiPriority w:val="0"/>
    <w:pPr>
      <w:ind w:left="420" w:leftChars="200"/>
    </w:pPr>
  </w:style>
  <w:style w:type="paragraph" w:styleId="13">
    <w:name w:val="index 8"/>
    <w:basedOn w:val="1"/>
    <w:next w:val="1"/>
    <w:qFormat/>
    <w:uiPriority w:val="0"/>
    <w:pPr>
      <w:ind w:left="1400" w:leftChars="1400"/>
    </w:pPr>
  </w:style>
  <w:style w:type="paragraph" w:styleId="14">
    <w:name w:val="Normal Indent"/>
    <w:basedOn w:val="1"/>
    <w:qFormat/>
    <w:uiPriority w:val="0"/>
    <w:pPr>
      <w:ind w:firstLine="420" w:firstLineChars="200"/>
    </w:pPr>
  </w:style>
  <w:style w:type="paragraph" w:styleId="15">
    <w:name w:val="index 5"/>
    <w:basedOn w:val="1"/>
    <w:next w:val="1"/>
    <w:qFormat/>
    <w:uiPriority w:val="0"/>
    <w:pPr>
      <w:ind w:left="800" w:leftChars="800"/>
    </w:pPr>
  </w:style>
  <w:style w:type="paragraph" w:styleId="16">
    <w:name w:val="Document Map"/>
    <w:basedOn w:val="1"/>
    <w:qFormat/>
    <w:uiPriority w:val="0"/>
    <w:pPr>
      <w:shd w:val="clear" w:color="auto" w:fill="000080"/>
    </w:pPr>
  </w:style>
  <w:style w:type="paragraph" w:styleId="17">
    <w:name w:val="toa heading"/>
    <w:basedOn w:val="1"/>
    <w:next w:val="1"/>
    <w:qFormat/>
    <w:uiPriority w:val="0"/>
    <w:pPr>
      <w:spacing w:before="120" w:beforeLines="0" w:beforeAutospacing="0"/>
    </w:pPr>
    <w:rPr>
      <w:rFonts w:ascii="Arial" w:hAnsi="Arial"/>
      <w:b/>
    </w:rPr>
  </w:style>
  <w:style w:type="paragraph" w:styleId="18">
    <w:name w:val="annotation text"/>
    <w:basedOn w:val="1"/>
    <w:qFormat/>
    <w:uiPriority w:val="0"/>
    <w:pPr>
      <w:jc w:val="left"/>
    </w:pPr>
  </w:style>
  <w:style w:type="paragraph" w:styleId="19">
    <w:name w:val="index 6"/>
    <w:basedOn w:val="1"/>
    <w:next w:val="1"/>
    <w:qFormat/>
    <w:uiPriority w:val="0"/>
    <w:pPr>
      <w:ind w:left="1000" w:leftChars="1000"/>
    </w:pPr>
  </w:style>
  <w:style w:type="paragraph" w:styleId="20">
    <w:name w:val="Salutation"/>
    <w:basedOn w:val="1"/>
    <w:next w:val="1"/>
    <w:qFormat/>
    <w:uiPriority w:val="0"/>
    <w:rPr>
      <w:rFonts w:ascii="方正仿宋_GB2312" w:eastAsia="方正仿宋_GB2312"/>
      <w:sz w:val="28"/>
      <w:szCs w:val="20"/>
    </w:rPr>
  </w:style>
  <w:style w:type="paragraph" w:styleId="21">
    <w:name w:val="Body Text 3"/>
    <w:basedOn w:val="1"/>
    <w:qFormat/>
    <w:uiPriority w:val="0"/>
    <w:rPr>
      <w:rFonts w:ascii="黑体" w:hAnsi="Arial" w:eastAsia="黑体"/>
      <w:b/>
      <w:sz w:val="28"/>
    </w:rPr>
  </w:style>
  <w:style w:type="paragraph" w:styleId="22">
    <w:name w:val="Body Text"/>
    <w:basedOn w:val="1"/>
    <w:qFormat/>
    <w:uiPriority w:val="0"/>
    <w:rPr>
      <w:rFonts w:ascii="宋体" w:hAnsi="Arial"/>
      <w:sz w:val="28"/>
    </w:rPr>
  </w:style>
  <w:style w:type="paragraph" w:styleId="23">
    <w:name w:val="Body Text Indent"/>
    <w:basedOn w:val="1"/>
    <w:next w:val="24"/>
    <w:qFormat/>
    <w:uiPriority w:val="0"/>
    <w:pPr>
      <w:ind w:firstLine="645"/>
    </w:pPr>
    <w:rPr>
      <w:rFonts w:ascii="方正楷体_GB2312" w:eastAsia="方正楷体_GB2312"/>
      <w:sz w:val="32"/>
    </w:rPr>
  </w:style>
  <w:style w:type="paragraph" w:styleId="24">
    <w:name w:val="envelope return"/>
    <w:basedOn w:val="1"/>
    <w:qFormat/>
    <w:uiPriority w:val="99"/>
    <w:pPr>
      <w:widowControl/>
    </w:pPr>
    <w:rPr>
      <w:kern w:val="0"/>
      <w:sz w:val="22"/>
      <w:lang w:eastAsia="en-US"/>
    </w:rPr>
  </w:style>
  <w:style w:type="paragraph" w:styleId="25">
    <w:name w:val="index 4"/>
    <w:basedOn w:val="1"/>
    <w:next w:val="1"/>
    <w:qFormat/>
    <w:uiPriority w:val="0"/>
    <w:pPr>
      <w:ind w:left="600" w:leftChars="600"/>
    </w:pPr>
  </w:style>
  <w:style w:type="paragraph" w:styleId="26">
    <w:name w:val="toc 5"/>
    <w:basedOn w:val="1"/>
    <w:next w:val="1"/>
    <w:qFormat/>
    <w:uiPriority w:val="0"/>
    <w:pPr>
      <w:ind w:left="840"/>
      <w:jc w:val="left"/>
    </w:pPr>
  </w:style>
  <w:style w:type="paragraph" w:styleId="27">
    <w:name w:val="toc 3"/>
    <w:basedOn w:val="1"/>
    <w:next w:val="1"/>
    <w:qFormat/>
    <w:uiPriority w:val="0"/>
    <w:pPr>
      <w:ind w:left="420"/>
      <w:jc w:val="left"/>
    </w:pPr>
    <w:rPr>
      <w:i/>
    </w:rPr>
  </w:style>
  <w:style w:type="paragraph" w:styleId="28">
    <w:name w:val="Plain Text"/>
    <w:basedOn w:val="1"/>
    <w:qFormat/>
    <w:uiPriority w:val="0"/>
    <w:rPr>
      <w:rFonts w:ascii="宋体" w:hAnsi="Courier New"/>
    </w:rPr>
  </w:style>
  <w:style w:type="paragraph" w:styleId="29">
    <w:name w:val="toc 8"/>
    <w:basedOn w:val="1"/>
    <w:next w:val="1"/>
    <w:qFormat/>
    <w:uiPriority w:val="0"/>
    <w:pPr>
      <w:ind w:left="1470"/>
      <w:jc w:val="left"/>
    </w:pPr>
  </w:style>
  <w:style w:type="paragraph" w:styleId="30">
    <w:name w:val="index 3"/>
    <w:basedOn w:val="1"/>
    <w:next w:val="1"/>
    <w:qFormat/>
    <w:uiPriority w:val="0"/>
    <w:pPr>
      <w:ind w:left="400" w:leftChars="400"/>
    </w:pPr>
  </w:style>
  <w:style w:type="paragraph" w:styleId="31">
    <w:name w:val="Date"/>
    <w:basedOn w:val="1"/>
    <w:next w:val="1"/>
    <w:link w:val="62"/>
    <w:qFormat/>
    <w:uiPriority w:val="0"/>
    <w:rPr>
      <w:b/>
      <w:sz w:val="28"/>
    </w:rPr>
  </w:style>
  <w:style w:type="paragraph" w:styleId="32">
    <w:name w:val="Body Text Indent 2"/>
    <w:basedOn w:val="1"/>
    <w:qFormat/>
    <w:uiPriority w:val="0"/>
    <w:pPr>
      <w:ind w:left="630" w:firstLine="645"/>
    </w:pPr>
    <w:rPr>
      <w:rFonts w:ascii="Arial" w:hAnsi="Arial" w:eastAsia="方正仿宋_GB2312"/>
      <w:sz w:val="32"/>
    </w:rPr>
  </w:style>
  <w:style w:type="paragraph" w:styleId="33">
    <w:name w:val="Balloon Text"/>
    <w:basedOn w:val="1"/>
    <w:qFormat/>
    <w:uiPriority w:val="0"/>
    <w:rPr>
      <w:sz w:val="18"/>
    </w:rPr>
  </w:style>
  <w:style w:type="paragraph" w:styleId="34">
    <w:name w:val="footer"/>
    <w:basedOn w:val="1"/>
    <w:link w:val="63"/>
    <w:qFormat/>
    <w:uiPriority w:val="0"/>
    <w:pPr>
      <w:tabs>
        <w:tab w:val="center" w:pos="4153"/>
        <w:tab w:val="right" w:pos="8306"/>
      </w:tabs>
      <w:snapToGrid w:val="0"/>
      <w:jc w:val="left"/>
    </w:pPr>
    <w:rPr>
      <w:sz w:val="18"/>
    </w:rPr>
  </w:style>
  <w:style w:type="paragraph" w:styleId="35">
    <w:name w:val="header"/>
    <w:basedOn w:val="1"/>
    <w:link w:val="64"/>
    <w:qFormat/>
    <w:uiPriority w:val="0"/>
    <w:pPr>
      <w:pBdr>
        <w:bottom w:val="single" w:color="auto" w:sz="6" w:space="1"/>
      </w:pBdr>
      <w:tabs>
        <w:tab w:val="center" w:pos="4153"/>
        <w:tab w:val="right" w:pos="8306"/>
      </w:tabs>
      <w:snapToGrid w:val="0"/>
      <w:jc w:val="center"/>
    </w:pPr>
    <w:rPr>
      <w:sz w:val="18"/>
    </w:rPr>
  </w:style>
  <w:style w:type="paragraph" w:styleId="36">
    <w:name w:val="toc 1"/>
    <w:basedOn w:val="1"/>
    <w:next w:val="1"/>
    <w:qFormat/>
    <w:uiPriority w:val="0"/>
    <w:pPr>
      <w:spacing w:before="120" w:beforeLines="0" w:beforeAutospacing="0" w:after="120" w:afterLines="0" w:afterAutospacing="0"/>
      <w:jc w:val="left"/>
    </w:pPr>
    <w:rPr>
      <w:caps/>
    </w:rPr>
  </w:style>
  <w:style w:type="paragraph" w:styleId="37">
    <w:name w:val="toc 4"/>
    <w:basedOn w:val="1"/>
    <w:next w:val="1"/>
    <w:qFormat/>
    <w:uiPriority w:val="0"/>
    <w:pPr>
      <w:ind w:left="630"/>
      <w:jc w:val="left"/>
    </w:pPr>
  </w:style>
  <w:style w:type="paragraph" w:styleId="38">
    <w:name w:val="index heading"/>
    <w:basedOn w:val="1"/>
    <w:next w:val="39"/>
    <w:qFormat/>
    <w:uiPriority w:val="0"/>
    <w:rPr>
      <w:rFonts w:eastAsia="宋体"/>
      <w:kern w:val="2"/>
      <w:sz w:val="21"/>
      <w:lang w:val="en-US" w:eastAsia="zh-CN"/>
    </w:rPr>
  </w:style>
  <w:style w:type="paragraph" w:styleId="39">
    <w:name w:val="index 1"/>
    <w:basedOn w:val="1"/>
    <w:next w:val="1"/>
    <w:qFormat/>
    <w:uiPriority w:val="0"/>
    <w:pPr>
      <w:jc w:val="center"/>
    </w:pPr>
    <w:rPr>
      <w:rFonts w:ascii="方正仿宋_GB2312" w:eastAsia="方正仿宋_GB2312"/>
      <w:b/>
      <w:sz w:val="28"/>
    </w:rPr>
  </w:style>
  <w:style w:type="paragraph" w:styleId="40">
    <w:name w:val="List"/>
    <w:basedOn w:val="1"/>
    <w:qFormat/>
    <w:uiPriority w:val="0"/>
    <w:pPr>
      <w:ind w:left="200" w:hanging="200" w:hangingChars="200"/>
    </w:pPr>
    <w:rPr>
      <w:rFonts w:ascii="Calibri" w:hAnsi="Calibri"/>
      <w:szCs w:val="22"/>
    </w:rPr>
  </w:style>
  <w:style w:type="paragraph" w:styleId="41">
    <w:name w:val="footnote text"/>
    <w:basedOn w:val="1"/>
    <w:unhideWhenUsed/>
    <w:qFormat/>
    <w:uiPriority w:val="0"/>
    <w:pPr>
      <w:snapToGrid w:val="0"/>
      <w:jc w:val="left"/>
    </w:pPr>
    <w:rPr>
      <w:sz w:val="18"/>
      <w:szCs w:val="18"/>
    </w:rPr>
  </w:style>
  <w:style w:type="paragraph" w:styleId="42">
    <w:name w:val="toc 6"/>
    <w:basedOn w:val="1"/>
    <w:next w:val="1"/>
    <w:qFormat/>
    <w:uiPriority w:val="0"/>
    <w:pPr>
      <w:ind w:left="1050"/>
      <w:jc w:val="left"/>
    </w:pPr>
  </w:style>
  <w:style w:type="paragraph" w:styleId="43">
    <w:name w:val="Body Text Indent 3"/>
    <w:basedOn w:val="1"/>
    <w:qFormat/>
    <w:uiPriority w:val="0"/>
    <w:pPr>
      <w:ind w:firstLine="645"/>
    </w:pPr>
    <w:rPr>
      <w:rFonts w:ascii="方正仿宋_GB2312" w:hAnsi="Arial" w:eastAsia="方正仿宋_GB2312"/>
      <w:color w:val="000000"/>
      <w:sz w:val="30"/>
    </w:rPr>
  </w:style>
  <w:style w:type="paragraph" w:styleId="44">
    <w:name w:val="index 7"/>
    <w:basedOn w:val="1"/>
    <w:next w:val="1"/>
    <w:qFormat/>
    <w:uiPriority w:val="0"/>
    <w:pPr>
      <w:ind w:left="1200" w:leftChars="1200"/>
    </w:pPr>
  </w:style>
  <w:style w:type="paragraph" w:styleId="45">
    <w:name w:val="index 9"/>
    <w:basedOn w:val="1"/>
    <w:next w:val="1"/>
    <w:qFormat/>
    <w:uiPriority w:val="0"/>
    <w:pPr>
      <w:ind w:left="1600" w:leftChars="1600"/>
    </w:pPr>
  </w:style>
  <w:style w:type="paragraph" w:styleId="46">
    <w:name w:val="toc 2"/>
    <w:basedOn w:val="1"/>
    <w:next w:val="1"/>
    <w:qFormat/>
    <w:uiPriority w:val="0"/>
    <w:pPr>
      <w:ind w:left="210"/>
      <w:jc w:val="left"/>
    </w:pPr>
    <w:rPr>
      <w:smallCaps/>
      <w:sz w:val="28"/>
    </w:rPr>
  </w:style>
  <w:style w:type="paragraph" w:styleId="47">
    <w:name w:val="toc 9"/>
    <w:basedOn w:val="1"/>
    <w:next w:val="1"/>
    <w:qFormat/>
    <w:uiPriority w:val="0"/>
    <w:pPr>
      <w:ind w:left="1680"/>
      <w:jc w:val="left"/>
    </w:pPr>
  </w:style>
  <w:style w:type="paragraph" w:styleId="48">
    <w:name w:val="Body Text 2"/>
    <w:basedOn w:val="1"/>
    <w:qFormat/>
    <w:uiPriority w:val="0"/>
    <w:rPr>
      <w:rFonts w:ascii="方正仿宋_GB2312" w:eastAsia="方正仿宋_GB2312"/>
      <w:b/>
      <w:sz w:val="24"/>
    </w:rPr>
  </w:style>
  <w:style w:type="paragraph" w:styleId="4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0">
    <w:name w:val="index 2"/>
    <w:basedOn w:val="1"/>
    <w:next w:val="1"/>
    <w:qFormat/>
    <w:uiPriority w:val="0"/>
    <w:pPr>
      <w:ind w:left="200" w:leftChars="200"/>
    </w:pPr>
  </w:style>
  <w:style w:type="paragraph" w:styleId="51">
    <w:name w:val="annotation subject"/>
    <w:basedOn w:val="18"/>
    <w:next w:val="18"/>
    <w:qFormat/>
    <w:uiPriority w:val="0"/>
    <w:rPr>
      <w:b/>
      <w:bCs/>
    </w:rPr>
  </w:style>
  <w:style w:type="paragraph" w:styleId="52">
    <w:name w:val="Body Text First Indent"/>
    <w:basedOn w:val="1"/>
    <w:qFormat/>
    <w:uiPriority w:val="0"/>
    <w:pPr>
      <w:autoSpaceDE w:val="0"/>
      <w:autoSpaceDN w:val="0"/>
      <w:adjustRightInd w:val="0"/>
      <w:spacing w:line="360" w:lineRule="auto"/>
      <w:ind w:rightChars="-10" w:firstLine="425" w:firstLineChars="225"/>
    </w:pPr>
    <w:rPr>
      <w:rFonts w:ascii="Arial" w:hAnsi="Arial" w:eastAsia="方正仿宋_GB2312"/>
      <w:kern w:val="0"/>
      <w:sz w:val="24"/>
    </w:rPr>
  </w:style>
  <w:style w:type="paragraph" w:styleId="53">
    <w:name w:val="Body Text First Indent 2"/>
    <w:basedOn w:val="23"/>
    <w:next w:val="40"/>
    <w:qFormat/>
    <w:uiPriority w:val="99"/>
    <w:pPr>
      <w:widowControl/>
      <w:spacing w:before="100" w:beforeAutospacing="1" w:after="100" w:afterAutospacing="1"/>
    </w:pPr>
    <w:rPr>
      <w:sz w:val="24"/>
      <w:szCs w:val="24"/>
    </w:rPr>
  </w:style>
  <w:style w:type="character" w:styleId="56">
    <w:name w:val="Strong"/>
    <w:qFormat/>
    <w:uiPriority w:val="0"/>
    <w:rPr>
      <w:b/>
      <w:bCs/>
    </w:rPr>
  </w:style>
  <w:style w:type="character" w:styleId="57">
    <w:name w:val="page number"/>
    <w:basedOn w:val="55"/>
    <w:qFormat/>
    <w:uiPriority w:val="0"/>
  </w:style>
  <w:style w:type="character" w:styleId="58">
    <w:name w:val="FollowedHyperlink"/>
    <w:qFormat/>
    <w:uiPriority w:val="0"/>
    <w:rPr>
      <w:color w:val="800080"/>
      <w:u w:val="single"/>
    </w:rPr>
  </w:style>
  <w:style w:type="character" w:styleId="59">
    <w:name w:val="Emphasis"/>
    <w:qFormat/>
    <w:uiPriority w:val="0"/>
    <w:rPr>
      <w:color w:val="CC0033"/>
    </w:rPr>
  </w:style>
  <w:style w:type="character" w:styleId="60">
    <w:name w:val="Hyperlink"/>
    <w:qFormat/>
    <w:uiPriority w:val="0"/>
    <w:rPr>
      <w:color w:val="0000FF"/>
      <w:u w:val="single"/>
    </w:rPr>
  </w:style>
  <w:style w:type="character" w:styleId="61">
    <w:name w:val="annotation reference"/>
    <w:qFormat/>
    <w:uiPriority w:val="0"/>
    <w:rPr>
      <w:sz w:val="21"/>
      <w:szCs w:val="21"/>
    </w:rPr>
  </w:style>
  <w:style w:type="character" w:customStyle="1" w:styleId="62">
    <w:name w:val=" Char Char1"/>
    <w:link w:val="31"/>
    <w:qFormat/>
    <w:uiPriority w:val="0"/>
    <w:rPr>
      <w:b/>
      <w:kern w:val="2"/>
      <w:sz w:val="28"/>
    </w:rPr>
  </w:style>
  <w:style w:type="character" w:customStyle="1" w:styleId="63">
    <w:name w:val=" Char Char"/>
    <w:link w:val="34"/>
    <w:qFormat/>
    <w:uiPriority w:val="0"/>
    <w:rPr>
      <w:kern w:val="2"/>
      <w:sz w:val="18"/>
    </w:rPr>
  </w:style>
  <w:style w:type="character" w:customStyle="1" w:styleId="64">
    <w:name w:val=" Char Char2"/>
    <w:link w:val="35"/>
    <w:qFormat/>
    <w:uiPriority w:val="0"/>
    <w:rPr>
      <w:kern w:val="2"/>
      <w:sz w:val="18"/>
    </w:rPr>
  </w:style>
  <w:style w:type="character" w:customStyle="1" w:styleId="65">
    <w:name w:val="索引标题 Char Char"/>
    <w:qFormat/>
    <w:uiPriority w:val="0"/>
    <w:rPr>
      <w:rFonts w:eastAsia="宋体"/>
      <w:kern w:val="2"/>
      <w:sz w:val="21"/>
      <w:lang w:val="en-US" w:eastAsia="zh-CN"/>
    </w:rPr>
  </w:style>
  <w:style w:type="character" w:customStyle="1" w:styleId="66">
    <w:name w:val="标题 1 Char"/>
    <w:qFormat/>
    <w:uiPriority w:val="0"/>
    <w:rPr>
      <w:rFonts w:eastAsia="宋体"/>
      <w:b/>
      <w:kern w:val="44"/>
      <w:sz w:val="30"/>
      <w:lang w:val="en-US" w:eastAsia="zh-CN"/>
    </w:rPr>
  </w:style>
  <w:style w:type="character" w:customStyle="1" w:styleId="67">
    <w:name w:val="标题 4 Char"/>
    <w:qFormat/>
    <w:uiPriority w:val="0"/>
    <w:rPr>
      <w:rFonts w:ascii="Arial" w:hAnsi="Arial" w:eastAsia="黑体"/>
      <w:b/>
      <w:kern w:val="2"/>
      <w:sz w:val="28"/>
      <w:lang w:val="en-US" w:eastAsia="zh-CN"/>
    </w:rPr>
  </w:style>
  <w:style w:type="paragraph" w:customStyle="1" w:styleId="68">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二级标题"/>
    <w:basedOn w:val="1"/>
    <w:next w:val="70"/>
    <w:qFormat/>
    <w:uiPriority w:val="0"/>
    <w:pPr>
      <w:numPr>
        <w:ilvl w:val="0"/>
        <w:numId w:val="1"/>
      </w:numPr>
      <w:tabs>
        <w:tab w:val="left" w:pos="992"/>
        <w:tab w:val="clear" w:pos="425"/>
      </w:tabs>
      <w:ind w:left="992" w:hanging="567"/>
      <w:outlineLvl w:val="1"/>
    </w:pPr>
    <w:rPr>
      <w:rFonts w:ascii="黑体" w:eastAsia="黑体"/>
      <w:sz w:val="28"/>
    </w:rPr>
  </w:style>
  <w:style w:type="paragraph" w:customStyle="1" w:styleId="70">
    <w:name w:val="文章正文"/>
    <w:basedOn w:val="1"/>
    <w:qFormat/>
    <w:uiPriority w:val="0"/>
    <w:pPr>
      <w:numPr>
        <w:ilvl w:val="1"/>
        <w:numId w:val="1"/>
      </w:numPr>
      <w:spacing w:before="156" w:beforeLines="50" w:after="156" w:afterLines="50" w:line="320" w:lineRule="exact"/>
      <w:ind w:left="0" w:firstLine="200" w:firstLineChars="200"/>
    </w:pPr>
    <w:rPr>
      <w:rFonts w:ascii="方正仿宋_GB2312" w:eastAsia="方正仿宋_GB2312"/>
      <w:sz w:val="28"/>
    </w:rPr>
  </w:style>
  <w:style w:type="paragraph" w:customStyle="1" w:styleId="71">
    <w:name w:val="font5"/>
    <w:basedOn w:val="1"/>
    <w:qFormat/>
    <w:uiPriority w:val="0"/>
    <w:pPr>
      <w:widowControl/>
      <w:spacing w:before="100" w:beforeLines="0" w:beforeAutospacing="1" w:after="100" w:afterLines="0" w:afterAutospacing="1"/>
      <w:jc w:val="left"/>
    </w:pPr>
    <w:rPr>
      <w:rFonts w:hint="eastAsia" w:ascii="宋体" w:hAnsi="宋体"/>
      <w:kern w:val="0"/>
      <w:sz w:val="18"/>
    </w:rPr>
  </w:style>
  <w:style w:type="paragraph" w:customStyle="1" w:styleId="72">
    <w:name w:val="正文（缩进）"/>
    <w:basedOn w:val="1"/>
    <w:qFormat/>
    <w:uiPriority w:val="0"/>
    <w:pPr>
      <w:widowControl/>
      <w:spacing w:before="156" w:beforeLines="0" w:beforeAutospacing="0" w:after="156" w:afterLines="0" w:afterAutospacing="0"/>
      <w:ind w:firstLine="480" w:firstLineChars="200"/>
      <w:jc w:val="left"/>
    </w:pPr>
    <w:rPr>
      <w:rFonts w:ascii="方正仿宋_GB2312" w:eastAsia="方正仿宋_GB2312"/>
      <w:kern w:val="0"/>
      <w:sz w:val="24"/>
    </w:rPr>
  </w:style>
  <w:style w:type="paragraph" w:customStyle="1" w:styleId="73">
    <w:name w:val="Blockquote_0"/>
    <w:basedOn w:val="74"/>
    <w:qFormat/>
    <w:uiPriority w:val="0"/>
    <w:pPr>
      <w:autoSpaceDE w:val="0"/>
      <w:autoSpaceDN w:val="0"/>
      <w:adjustRightInd w:val="0"/>
      <w:spacing w:before="100" w:after="100"/>
      <w:ind w:left="360" w:right="360"/>
      <w:jc w:val="left"/>
    </w:pPr>
    <w:rPr>
      <w:kern w:val="0"/>
      <w:sz w:val="24"/>
      <w:szCs w:val="20"/>
    </w:rPr>
  </w:style>
  <w:style w:type="paragraph" w:customStyle="1" w:styleId="74">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32"/>
    </w:rPr>
  </w:style>
  <w:style w:type="paragraph" w:customStyle="1" w:styleId="76">
    <w:name w:val="Char Char Char Char Char"/>
    <w:basedOn w:val="1"/>
    <w:qFormat/>
    <w:uiPriority w:val="0"/>
    <w:rPr>
      <w:rFonts w:ascii="Tahoma" w:hAnsi="Tahoma"/>
      <w:sz w:val="24"/>
    </w:rPr>
  </w:style>
  <w:style w:type="paragraph" w:customStyle="1" w:styleId="77">
    <w:name w:val="样式1"/>
    <w:basedOn w:val="1"/>
    <w:qFormat/>
    <w:uiPriority w:val="0"/>
    <w:pPr>
      <w:numPr>
        <w:ilvl w:val="0"/>
        <w:numId w:val="2"/>
      </w:numPr>
      <w:adjustRightInd w:val="0"/>
      <w:textAlignment w:val="baseline"/>
    </w:pPr>
    <w:rPr>
      <w:rFonts w:ascii="宋体" w:hAnsi="宋体"/>
      <w:kern w:val="0"/>
    </w:rPr>
  </w:style>
  <w:style w:type="paragraph" w:customStyle="1" w:styleId="7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9">
    <w:name w:val="Normal_2"/>
    <w:qFormat/>
    <w:uiPriority w:val="0"/>
    <w:rPr>
      <w:rFonts w:ascii="Times New Roman" w:hAnsi="Times New Roman" w:eastAsia="Times New Roman" w:cs="Times New Roman"/>
      <w:sz w:val="24"/>
      <w:szCs w:val="24"/>
      <w:lang w:bidi="ar-SA"/>
    </w:rPr>
  </w:style>
  <w:style w:type="paragraph" w:customStyle="1" w:styleId="80">
    <w:name w:val="Char"/>
    <w:basedOn w:val="1"/>
    <w:qFormat/>
    <w:uiPriority w:val="0"/>
    <w:rPr>
      <w:rFonts w:ascii="Tahoma" w:hAnsi="Tahoma"/>
      <w:sz w:val="24"/>
    </w:rPr>
  </w:style>
  <w:style w:type="paragraph" w:customStyle="1" w:styleId="81">
    <w:name w:val="正文缩进_0"/>
    <w:basedOn w:val="74"/>
    <w:unhideWhenUsed/>
    <w:qFormat/>
    <w:uiPriority w:val="0"/>
    <w:pPr>
      <w:ind w:firstLine="420" w:firstLineChars="200"/>
    </w:pPr>
    <w:rPr>
      <w:rFonts w:ascii="Calibri" w:hAnsi="Calibri"/>
      <w:bCs/>
      <w:szCs w:val="32"/>
    </w:rPr>
  </w:style>
  <w:style w:type="paragraph" w:customStyle="1" w:styleId="82">
    <w:name w:val="Default Paragraph Char Char Char Char"/>
    <w:basedOn w:val="1"/>
    <w:next w:val="1"/>
    <w:qFormat/>
    <w:uiPriority w:val="0"/>
    <w:pPr>
      <w:widowControl/>
      <w:spacing w:line="360" w:lineRule="auto"/>
      <w:jc w:val="left"/>
    </w:pPr>
    <w:rPr>
      <w:kern w:val="0"/>
      <w:lang w:eastAsia="en-US"/>
    </w:rPr>
  </w:style>
  <w:style w:type="paragraph" w:customStyle="1" w:styleId="8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4">
    <w:name w:val="font8"/>
    <w:basedOn w:val="1"/>
    <w:qFormat/>
    <w:uiPriority w:val="0"/>
    <w:pPr>
      <w:widowControl/>
      <w:spacing w:before="100" w:beforeLines="0" w:beforeAutospacing="1" w:after="100" w:afterLines="0" w:afterAutospacing="1"/>
      <w:jc w:val="left"/>
    </w:pPr>
    <w:rPr>
      <w:rFonts w:hint="eastAsia" w:ascii="宋体" w:hAnsi="宋体"/>
      <w:color w:val="000000"/>
      <w:kern w:val="0"/>
      <w:sz w:val="32"/>
    </w:rPr>
  </w:style>
  <w:style w:type="paragraph" w:customStyle="1" w:styleId="85">
    <w:name w:val="D&amp;L"/>
    <w:basedOn w:val="35"/>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86">
    <w:name w:val="Char Char Char"/>
    <w:basedOn w:val="1"/>
    <w:qFormat/>
    <w:uiPriority w:val="0"/>
    <w:rPr>
      <w:rFonts w:ascii="Tahoma" w:hAnsi="Tahoma"/>
      <w:sz w:val="24"/>
    </w:rPr>
  </w:style>
  <w:style w:type="paragraph" w:customStyle="1" w:styleId="87">
    <w:name w:val="基本文字 Char"/>
    <w:basedOn w:val="1"/>
    <w:qFormat/>
    <w:uiPriority w:val="0"/>
    <w:pPr>
      <w:spacing w:before="156" w:beforeLines="0" w:beforeAutospacing="0" w:line="400" w:lineRule="atLeast"/>
      <w:ind w:firstLine="540" w:firstLineChars="225"/>
    </w:pPr>
    <w:rPr>
      <w:sz w:val="24"/>
    </w:rPr>
  </w:style>
  <w:style w:type="paragraph" w:customStyle="1" w:styleId="88">
    <w:name w:val=" Char"/>
    <w:basedOn w:val="1"/>
    <w:qFormat/>
    <w:uiPriority w:val="0"/>
  </w:style>
  <w:style w:type="paragraph" w:customStyle="1" w:styleId="89">
    <w:name w:val=" Char1"/>
    <w:basedOn w:val="1"/>
    <w:qFormat/>
    <w:uiPriority w:val="0"/>
    <w:rPr>
      <w:rFonts w:ascii="Tahoma" w:hAnsi="Tahoma"/>
      <w:sz w:val="24"/>
    </w:rPr>
  </w:style>
  <w:style w:type="paragraph" w:customStyle="1" w:styleId="90">
    <w:name w:val="font7"/>
    <w:basedOn w:val="1"/>
    <w:qFormat/>
    <w:uiPriority w:val="0"/>
    <w:pPr>
      <w:widowControl/>
      <w:spacing w:before="100" w:beforeLines="0" w:beforeAutospacing="1" w:after="100" w:afterLines="0" w:afterAutospacing="1"/>
      <w:jc w:val="left"/>
    </w:pPr>
    <w:rPr>
      <w:rFonts w:hint="eastAsia" w:ascii="幼圆" w:hAnsi="宋体" w:eastAsia="幼圆"/>
      <w:kern w:val="0"/>
      <w:sz w:val="32"/>
    </w:rPr>
  </w:style>
  <w:style w:type="paragraph" w:customStyle="1" w:styleId="91">
    <w:name w:val="font6"/>
    <w:basedOn w:val="1"/>
    <w:qFormat/>
    <w:uiPriority w:val="0"/>
    <w:pPr>
      <w:widowControl/>
      <w:spacing w:before="100" w:beforeLines="0" w:beforeAutospacing="1" w:after="100" w:afterLines="0" w:afterAutospacing="1"/>
      <w:jc w:val="left"/>
    </w:pPr>
    <w:rPr>
      <w:rFonts w:hint="eastAsia" w:ascii="宋体" w:hAnsi="宋体"/>
      <w:kern w:val="0"/>
      <w:sz w:val="18"/>
    </w:rPr>
  </w:style>
  <w:style w:type="paragraph" w:customStyle="1" w:styleId="92">
    <w:name w:val="Blockquote"/>
    <w:basedOn w:val="1"/>
    <w:qFormat/>
    <w:uiPriority w:val="0"/>
    <w:pPr>
      <w:autoSpaceDE w:val="0"/>
      <w:autoSpaceDN w:val="0"/>
      <w:adjustRightInd w:val="0"/>
      <w:spacing w:before="100" w:beforeLines="0" w:after="100" w:afterLines="0"/>
      <w:ind w:left="360" w:right="360"/>
      <w:jc w:val="left"/>
    </w:pPr>
    <w:rPr>
      <w:kern w:val="0"/>
      <w:sz w:val="24"/>
    </w:rPr>
  </w:style>
  <w:style w:type="paragraph" w:customStyle="1" w:styleId="93">
    <w:name w:val=" Char Char Char"/>
    <w:basedOn w:val="1"/>
    <w:qFormat/>
    <w:uiPriority w:val="0"/>
    <w:rPr>
      <w:rFonts w:ascii="Tahoma" w:hAnsi="Tahoma"/>
      <w:sz w:val="24"/>
    </w:rPr>
  </w:style>
  <w:style w:type="paragraph" w:customStyle="1" w:styleId="9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32"/>
    </w:rPr>
  </w:style>
  <w:style w:type="paragraph" w:customStyle="1" w:styleId="95">
    <w:name w:val="Char Char Char Char Char Char Char1 Char"/>
    <w:basedOn w:val="1"/>
    <w:qFormat/>
    <w:uiPriority w:val="0"/>
    <w:rPr>
      <w:rFonts w:ascii="Tahoma" w:hAnsi="Tahoma"/>
      <w:sz w:val="24"/>
    </w:rPr>
  </w:style>
  <w:style w:type="paragraph" w:customStyle="1" w:styleId="96">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97">
    <w:name w:val="标题 3_0"/>
    <w:basedOn w:val="74"/>
    <w:next w:val="81"/>
    <w:qFormat/>
    <w:uiPriority w:val="0"/>
    <w:pPr>
      <w:keepNext/>
      <w:keepLines/>
      <w:widowControl/>
      <w:numPr>
        <w:ilvl w:val="2"/>
        <w:numId w:val="3"/>
      </w:numPr>
      <w:spacing w:before="120" w:after="120" w:line="360" w:lineRule="auto"/>
      <w:jc w:val="center"/>
      <w:outlineLvl w:val="2"/>
    </w:pPr>
    <w:rPr>
      <w:b/>
      <w:kern w:val="0"/>
      <w:sz w:val="32"/>
      <w:szCs w:val="20"/>
    </w:rPr>
  </w:style>
  <w:style w:type="paragraph" w:customStyle="1" w:styleId="98">
    <w:name w:val="一级标题"/>
    <w:basedOn w:val="1"/>
    <w:next w:val="69"/>
    <w:qFormat/>
    <w:uiPriority w:val="0"/>
    <w:pPr>
      <w:numPr>
        <w:ilvl w:val="2"/>
        <w:numId w:val="1"/>
      </w:numPr>
      <w:tabs>
        <w:tab w:val="left" w:pos="425"/>
        <w:tab w:val="clear" w:pos="1418"/>
      </w:tabs>
      <w:spacing w:after="312" w:afterLines="100"/>
      <w:ind w:left="850" w:hanging="425"/>
      <w:outlineLvl w:val="0"/>
    </w:pPr>
    <w:rPr>
      <w:rFonts w:ascii="黑体" w:eastAsia="黑体"/>
      <w:sz w:val="30"/>
    </w:rPr>
  </w:style>
  <w:style w:type="paragraph" w:customStyle="1" w:styleId="99">
    <w:name w:val="font9"/>
    <w:basedOn w:val="1"/>
    <w:qFormat/>
    <w:uiPriority w:val="0"/>
    <w:pPr>
      <w:widowControl/>
      <w:spacing w:before="100" w:beforeLines="0" w:beforeAutospacing="1" w:after="100" w:afterLines="0" w:afterAutospacing="1"/>
      <w:jc w:val="left"/>
    </w:pPr>
    <w:rPr>
      <w:rFonts w:hint="eastAsia" w:ascii="幼圆" w:hAnsi="宋体" w:eastAsia="幼圆"/>
      <w:kern w:val="0"/>
      <w:sz w:val="32"/>
    </w:rPr>
  </w:style>
  <w:style w:type="paragraph" w:customStyle="1" w:styleId="100">
    <w:name w:val="列出段落"/>
    <w:basedOn w:val="1"/>
    <w:qFormat/>
    <w:uiPriority w:val="0"/>
    <w:pPr>
      <w:ind w:firstLine="420" w:firstLineChars="200"/>
    </w:pPr>
    <w:rPr>
      <w:szCs w:val="24"/>
    </w:rPr>
  </w:style>
  <w:style w:type="paragraph" w:customStyle="1" w:styleId="10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hint="eastAsia" w:ascii="幼圆" w:hAnsi="宋体" w:eastAsia="幼圆"/>
      <w:kern w:val="0"/>
      <w:sz w:val="32"/>
    </w:rPr>
  </w:style>
  <w:style w:type="paragraph" w:customStyle="1" w:styleId="102">
    <w:name w:val="SUR-需求定义-第4级"/>
    <w:basedOn w:val="5"/>
    <w:next w:val="1"/>
    <w:qFormat/>
    <w:uiPriority w:val="0"/>
    <w:pPr>
      <w:numPr>
        <w:ilvl w:val="3"/>
        <w:numId w:val="4"/>
      </w:numPr>
      <w:tabs>
        <w:tab w:val="left" w:pos="1080"/>
        <w:tab w:val="clear" w:pos="2934"/>
      </w:tabs>
      <w:spacing w:before="0" w:beforeLines="0" w:after="0" w:afterLines="0"/>
      <w:ind w:left="-283" w:firstLine="283"/>
      <w:jc w:val="left"/>
    </w:pPr>
    <w:rPr>
      <w:b w:val="0"/>
      <w:color w:val="0000FF"/>
      <w:sz w:val="24"/>
    </w:rPr>
  </w:style>
  <w:style w:type="paragraph" w:customStyle="1" w:styleId="103">
    <w:name w:val="xl31"/>
    <w:basedOn w:val="1"/>
    <w:qFormat/>
    <w:uiPriority w:val="0"/>
    <w:pPr>
      <w:widowControl/>
      <w:spacing w:before="100" w:beforeLines="0" w:beforeAutospacing="1" w:after="100" w:afterLines="0" w:afterAutospacing="1"/>
      <w:jc w:val="center"/>
    </w:pPr>
    <w:rPr>
      <w:rFonts w:ascii="宋体" w:hAnsi="宋体"/>
      <w:b/>
      <w:kern w:val="0"/>
      <w:sz w:val="28"/>
    </w:rPr>
  </w:style>
  <w:style w:type="paragraph" w:customStyle="1" w:styleId="10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pPr>
    <w:rPr>
      <w:rFonts w:hint="eastAsia" w:ascii="幼圆" w:hAnsi="宋体" w:eastAsia="幼圆"/>
      <w:kern w:val="0"/>
      <w:sz w:val="32"/>
    </w:rPr>
  </w:style>
  <w:style w:type="paragraph" w:customStyle="1" w:styleId="105">
    <w:name w:val="Normal_1"/>
    <w:qFormat/>
    <w:uiPriority w:val="0"/>
    <w:rPr>
      <w:rFonts w:ascii="Times New Roman" w:hAnsi="Times New Roman" w:eastAsia="Times New Roman" w:cs="Times New Roman"/>
      <w:sz w:val="24"/>
      <w:szCs w:val="24"/>
      <w:lang w:bidi="ar-SA"/>
    </w:rPr>
  </w:style>
  <w:style w:type="paragraph" w:customStyle="1" w:styleId="106">
    <w:name w:val="Normal_3"/>
    <w:qFormat/>
    <w:uiPriority w:val="0"/>
    <w:rPr>
      <w:rFonts w:ascii="Times New Roman" w:hAnsi="Times New Roman" w:eastAsia="Times New Roman" w:cs="Times New Roman"/>
      <w:sz w:val="24"/>
      <w:szCs w:val="24"/>
      <w:lang w:bidi="ar-SA"/>
    </w:rPr>
  </w:style>
  <w:style w:type="paragraph" w:customStyle="1" w:styleId="107">
    <w:name w:val="Table Paragraph"/>
    <w:basedOn w:val="1"/>
    <w:autoRedefine/>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4385</Words>
  <Characters>4610</Characters>
  <Lines>1</Lines>
  <Paragraphs>1</Paragraphs>
  <TotalTime>1199</TotalTime>
  <ScaleCrop>false</ScaleCrop>
  <LinksUpToDate>false</LinksUpToDate>
  <CharactersWithSpaces>5274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2012-06-22T01:32:00Z</dcterms:created>
  <dc:creator>lyl</dc:creator>
  <cp:lastModifiedBy>OREO</cp:lastModifiedBy>
  <cp:lastPrinted>2020-11-20T02:35:00Z</cp:lastPrinted>
  <dcterms:modified xsi:type="dcterms:W3CDTF">2026-09-11T09:32:46Z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3E5491CFDAFC4B9FBA264ADE09963364_13</vt:lpwstr>
  </property>
  <property fmtid="{D5CDD505-2E9C-101B-9397-08002B2CF9AE}" pid="4" name="KSOTemplateDocerSaveRecord">
    <vt:lpwstr>eyJoZGlkIjoiMjYzNjA3YmIwYzViNDgzZWFjNDkyMWZjZGE2ODYzYWUiLCJ1c2VySWQiOiIyNDMyODYwMzQifQ==</vt:lpwstr>
  </property>
</Properties>
</file>