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4CE003B">
      <w:pPr>
        <w:adjustRightInd w:val="0"/>
        <w:snapToGrid w:val="0"/>
        <w:spacing w:before="48" w:beforeLines="20" w:after="48" w:afterLines="20" w:line="940" w:lineRule="exact"/>
        <w:jc w:val="center"/>
        <w:rPr>
          <w:rFonts w:hint="eastAsia" w:eastAsia="方正仿宋_GB2312"/>
          <w:b/>
          <w:bCs/>
          <w:sz w:val="72"/>
          <w:szCs w:val="72"/>
          <w:highlight w:val="none"/>
          <w:lang w:eastAsia="zh-CN"/>
        </w:rPr>
      </w:pPr>
    </w:p>
    <w:p w14:paraId="28B7BD0E">
      <w:pPr>
        <w:adjustRightInd w:val="0"/>
        <w:snapToGrid w:val="0"/>
        <w:spacing w:before="48" w:beforeLines="20" w:after="48" w:afterLines="20" w:line="940" w:lineRule="exact"/>
        <w:jc w:val="center"/>
        <w:rPr>
          <w:rFonts w:hint="eastAsia" w:eastAsia="方正仿宋_GB2312"/>
          <w:b/>
          <w:bCs/>
          <w:sz w:val="72"/>
          <w:szCs w:val="72"/>
          <w:highlight w:val="none"/>
        </w:rPr>
      </w:pPr>
    </w:p>
    <w:p w14:paraId="529D8339">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cs="宋体"/>
          <w:b/>
          <w:color w:val="auto"/>
          <w:spacing w:val="-20"/>
          <w:sz w:val="48"/>
          <w:szCs w:val="48"/>
          <w:highlight w:val="none"/>
          <w:u w:val="single"/>
          <w:lang w:val="en-US" w:eastAsia="zh-CN"/>
        </w:rPr>
        <w:t>芜湖老船厂1900项目序场X-Market软装采购</w:t>
      </w:r>
    </w:p>
    <w:p w14:paraId="33E3EB13">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p>
    <w:p w14:paraId="4C2B7DC9">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招</w:t>
      </w:r>
    </w:p>
    <w:p w14:paraId="588CF46B">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标</w:t>
      </w:r>
    </w:p>
    <w:p w14:paraId="03B3CFD2">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文</w:t>
      </w:r>
    </w:p>
    <w:p w14:paraId="149228B6">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件</w:t>
      </w:r>
    </w:p>
    <w:p w14:paraId="41A67416">
      <w:pPr>
        <w:adjustRightInd w:val="0"/>
        <w:snapToGrid w:val="0"/>
        <w:spacing w:before="48" w:beforeLines="20" w:after="48" w:afterLines="20" w:line="640" w:lineRule="exact"/>
        <w:rPr>
          <w:rFonts w:hint="eastAsia" w:ascii="宋体" w:hAnsi="宋体" w:eastAsia="宋体" w:cs="宋体"/>
          <w:bCs/>
          <w:sz w:val="28"/>
          <w:highlight w:val="none"/>
        </w:rPr>
      </w:pPr>
      <w:r>
        <w:rPr>
          <w:rFonts w:hint="eastAsia" w:ascii="宋体" w:hAnsi="宋体" w:eastAsia="宋体" w:cs="宋体"/>
          <w:bCs/>
          <w:sz w:val="28"/>
          <w:highlight w:val="none"/>
        </w:rPr>
        <w:t xml:space="preserve">                    </w:t>
      </w:r>
    </w:p>
    <w:p w14:paraId="0A8D7077">
      <w:pPr>
        <w:adjustRightInd w:val="0"/>
        <w:snapToGrid w:val="0"/>
        <w:spacing w:before="48" w:beforeLines="20" w:after="48" w:afterLines="20" w:line="640" w:lineRule="exact"/>
        <w:rPr>
          <w:rFonts w:hint="eastAsia" w:ascii="宋体" w:hAnsi="宋体" w:eastAsia="宋体" w:cs="宋体"/>
          <w:bCs/>
          <w:sz w:val="28"/>
          <w:highlight w:val="none"/>
        </w:rPr>
      </w:pPr>
    </w:p>
    <w:p w14:paraId="68F8449D">
      <w:pPr>
        <w:adjustRightInd w:val="0"/>
        <w:snapToGrid w:val="0"/>
        <w:spacing w:before="48" w:beforeLines="20" w:after="48" w:afterLines="20" w:line="540" w:lineRule="exact"/>
        <w:rPr>
          <w:rFonts w:hint="eastAsia" w:ascii="宋体" w:hAnsi="宋体" w:eastAsia="宋体" w:cs="宋体"/>
          <w:b/>
          <w:sz w:val="30"/>
          <w:szCs w:val="30"/>
          <w:highlight w:val="none"/>
        </w:rPr>
      </w:pPr>
    </w:p>
    <w:p w14:paraId="19A668F5">
      <w:pPr>
        <w:tabs>
          <w:tab w:val="left" w:pos="4620"/>
        </w:tabs>
        <w:spacing w:line="440" w:lineRule="exact"/>
        <w:jc w:val="center"/>
        <w:rPr>
          <w:rFonts w:hint="eastAsia" w:ascii="宋体" w:hAnsi="宋体" w:eastAsia="宋体" w:cs="宋体"/>
          <w:bCs/>
          <w:sz w:val="36"/>
          <w:highlight w:val="none"/>
          <w:lang w:val="en-US" w:eastAsia="zh-CN"/>
        </w:rPr>
      </w:pPr>
      <w:r>
        <w:rPr>
          <w:rFonts w:hint="eastAsia" w:ascii="宋体" w:hAnsi="宋体" w:eastAsia="宋体" w:cs="宋体"/>
          <w:b/>
          <w:bCs/>
          <w:spacing w:val="-20"/>
          <w:sz w:val="36"/>
          <w:szCs w:val="36"/>
          <w:highlight w:val="none"/>
        </w:rPr>
        <w:t>招</w:t>
      </w:r>
      <w:r>
        <w:rPr>
          <w:rFonts w:hint="eastAsia" w:ascii="宋体" w:hAnsi="宋体" w:eastAsia="宋体" w:cs="宋体"/>
          <w:b/>
          <w:bCs/>
          <w:spacing w:val="-20"/>
          <w:sz w:val="36"/>
          <w:szCs w:val="36"/>
          <w:highlight w:val="none"/>
          <w:lang w:val="en-US" w:eastAsia="zh-CN"/>
        </w:rPr>
        <w:t xml:space="preserve">  </w:t>
      </w:r>
      <w:r>
        <w:rPr>
          <w:rFonts w:hint="eastAsia" w:ascii="宋体" w:hAnsi="宋体" w:eastAsia="宋体" w:cs="宋体"/>
          <w:b/>
          <w:bCs/>
          <w:spacing w:val="-20"/>
          <w:sz w:val="36"/>
          <w:szCs w:val="36"/>
          <w:highlight w:val="none"/>
        </w:rPr>
        <w:t>标</w:t>
      </w:r>
      <w:r>
        <w:rPr>
          <w:rFonts w:hint="eastAsia" w:ascii="宋体" w:hAnsi="宋体" w:eastAsia="宋体" w:cs="宋体"/>
          <w:b/>
          <w:bCs/>
          <w:spacing w:val="-20"/>
          <w:sz w:val="36"/>
          <w:szCs w:val="36"/>
          <w:highlight w:val="none"/>
          <w:lang w:val="en-US" w:eastAsia="zh-CN"/>
        </w:rPr>
        <w:t xml:space="preserve">  </w:t>
      </w:r>
      <w:r>
        <w:rPr>
          <w:rFonts w:hint="eastAsia" w:ascii="宋体" w:hAnsi="宋体" w:eastAsia="宋体" w:cs="宋体"/>
          <w:b/>
          <w:bCs/>
          <w:spacing w:val="-20"/>
          <w:sz w:val="36"/>
          <w:szCs w:val="36"/>
          <w:highlight w:val="none"/>
          <w:lang w:eastAsia="zh-CN"/>
        </w:rPr>
        <w:t>人</w:t>
      </w:r>
      <w:r>
        <w:rPr>
          <w:rFonts w:hint="eastAsia" w:ascii="宋体" w:hAnsi="宋体" w:eastAsia="宋体" w:cs="宋体"/>
          <w:b/>
          <w:bCs/>
          <w:spacing w:val="-20"/>
          <w:sz w:val="36"/>
          <w:szCs w:val="36"/>
          <w:highlight w:val="none"/>
        </w:rPr>
        <w:t>：</w:t>
      </w:r>
      <w:bookmarkStart w:id="0" w:name="_Toc245092758"/>
      <w:bookmarkStart w:id="1" w:name="_Toc273602338"/>
      <w:r>
        <w:rPr>
          <w:rFonts w:hint="eastAsia" w:ascii="宋体" w:hAnsi="宋体" w:cs="宋体"/>
          <w:b/>
          <w:bCs/>
          <w:spacing w:val="-20"/>
          <w:sz w:val="36"/>
          <w:szCs w:val="36"/>
          <w:highlight w:val="none"/>
          <w:lang w:eastAsia="zh-CN"/>
        </w:rPr>
        <w:t>芜湖滨江文旅投资运营有限公司</w:t>
      </w:r>
    </w:p>
    <w:p w14:paraId="0FB1A330">
      <w:pPr>
        <w:tabs>
          <w:tab w:val="left" w:pos="4620"/>
        </w:tabs>
        <w:spacing w:line="440" w:lineRule="exact"/>
        <w:ind w:firstLine="1928" w:firstLineChars="600"/>
        <w:jc w:val="both"/>
        <w:rPr>
          <w:rFonts w:hint="eastAsia" w:ascii="宋体" w:hAnsi="宋体" w:eastAsia="宋体" w:cs="宋体"/>
          <w:bCs/>
          <w:sz w:val="36"/>
          <w:highlight w:val="none"/>
          <w:lang w:val="en-US" w:eastAsia="zh-CN"/>
        </w:rPr>
      </w:pPr>
      <w:r>
        <w:rPr>
          <w:rFonts w:hint="eastAsia" w:ascii="宋体" w:hAnsi="宋体" w:eastAsia="宋体" w:cs="宋体"/>
          <w:b/>
          <w:bCs/>
          <w:spacing w:val="-20"/>
          <w:sz w:val="36"/>
          <w:szCs w:val="36"/>
          <w:highlight w:val="none"/>
          <w:lang w:val="en-US" w:eastAsia="zh-CN"/>
        </w:rPr>
        <w:t>日      期：</w:t>
      </w:r>
      <w:r>
        <w:rPr>
          <w:rFonts w:hint="eastAsia" w:ascii="宋体" w:hAnsi="宋体" w:eastAsia="宋体" w:cs="宋体"/>
          <w:b/>
          <w:bCs w:val="0"/>
          <w:sz w:val="36"/>
          <w:highlight w:val="none"/>
          <w:lang w:val="en-US" w:eastAsia="zh-CN"/>
        </w:rPr>
        <w:t>202</w:t>
      </w:r>
      <w:r>
        <w:rPr>
          <w:rFonts w:hint="eastAsia" w:ascii="宋体" w:hAnsi="宋体" w:cs="宋体"/>
          <w:b/>
          <w:bCs w:val="0"/>
          <w:sz w:val="36"/>
          <w:highlight w:val="none"/>
          <w:lang w:val="en-US" w:eastAsia="zh-CN"/>
        </w:rPr>
        <w:t>6</w:t>
      </w:r>
      <w:r>
        <w:rPr>
          <w:rFonts w:hint="eastAsia" w:ascii="宋体" w:hAnsi="宋体" w:eastAsia="宋体" w:cs="宋体"/>
          <w:b/>
          <w:bCs w:val="0"/>
          <w:sz w:val="36"/>
          <w:highlight w:val="none"/>
          <w:lang w:val="en-US" w:eastAsia="zh-CN"/>
        </w:rPr>
        <w:t>年</w:t>
      </w:r>
      <w:r>
        <w:rPr>
          <w:rFonts w:hint="eastAsia" w:ascii="宋体" w:hAnsi="宋体" w:eastAsia="宋体" w:cs="宋体"/>
          <w:b/>
          <w:bCs w:val="0"/>
          <w:sz w:val="36"/>
          <w:highlight w:val="none"/>
          <w:u w:val="single"/>
          <w:lang w:val="en-US" w:eastAsia="zh-CN"/>
        </w:rPr>
        <w:t xml:space="preserve"> </w:t>
      </w:r>
      <w:r>
        <w:rPr>
          <w:rFonts w:hint="eastAsia" w:ascii="宋体" w:hAnsi="宋体" w:cs="宋体"/>
          <w:b/>
          <w:bCs w:val="0"/>
          <w:sz w:val="36"/>
          <w:highlight w:val="none"/>
          <w:u w:val="single"/>
          <w:lang w:val="en-US" w:eastAsia="zh-CN"/>
        </w:rPr>
        <w:t>9</w:t>
      </w:r>
      <w:r>
        <w:rPr>
          <w:rFonts w:hint="eastAsia" w:ascii="宋体" w:hAnsi="宋体" w:eastAsia="宋体" w:cs="宋体"/>
          <w:b/>
          <w:bCs w:val="0"/>
          <w:sz w:val="36"/>
          <w:highlight w:val="none"/>
          <w:u w:val="single"/>
          <w:lang w:val="en-US" w:eastAsia="zh-CN"/>
        </w:rPr>
        <w:t xml:space="preserve"> </w:t>
      </w:r>
      <w:r>
        <w:rPr>
          <w:rFonts w:hint="eastAsia" w:ascii="宋体" w:hAnsi="宋体" w:eastAsia="宋体" w:cs="宋体"/>
          <w:b/>
          <w:bCs w:val="0"/>
          <w:sz w:val="36"/>
          <w:highlight w:val="none"/>
          <w:lang w:val="en-US" w:eastAsia="zh-CN"/>
        </w:rPr>
        <w:t>月</w:t>
      </w:r>
    </w:p>
    <w:p w14:paraId="3E52D93D">
      <w:pPr>
        <w:tabs>
          <w:tab w:val="left" w:pos="4620"/>
        </w:tabs>
        <w:spacing w:line="440" w:lineRule="exact"/>
        <w:jc w:val="center"/>
        <w:rPr>
          <w:rFonts w:hint="eastAsia" w:eastAsia="幼圆"/>
          <w:bCs/>
          <w:sz w:val="36"/>
          <w:highlight w:val="none"/>
          <w:lang w:val="en-US" w:eastAsia="zh-CN"/>
        </w:rPr>
      </w:pPr>
    </w:p>
    <w:p w14:paraId="3744797D">
      <w:pPr>
        <w:tabs>
          <w:tab w:val="left" w:pos="4620"/>
        </w:tabs>
        <w:spacing w:line="440" w:lineRule="exact"/>
        <w:jc w:val="center"/>
        <w:rPr>
          <w:rFonts w:hint="eastAsia" w:eastAsia="幼圆"/>
          <w:bCs/>
          <w:sz w:val="36"/>
          <w:highlight w:val="none"/>
          <w:lang w:val="en-US" w:eastAsia="zh-CN"/>
        </w:rPr>
      </w:pPr>
    </w:p>
    <w:p w14:paraId="3FA67E0D">
      <w:pPr>
        <w:tabs>
          <w:tab w:val="left" w:pos="4620"/>
        </w:tabs>
        <w:spacing w:line="440" w:lineRule="exact"/>
        <w:jc w:val="center"/>
        <w:rPr>
          <w:rFonts w:hint="eastAsia" w:eastAsia="幼圆"/>
          <w:bCs/>
          <w:sz w:val="36"/>
          <w:highlight w:val="none"/>
          <w:lang w:val="en-US" w:eastAsia="zh-CN"/>
        </w:rPr>
      </w:pPr>
    </w:p>
    <w:bookmarkEnd w:id="0"/>
    <w:bookmarkEnd w:id="1"/>
    <w:p w14:paraId="1368302C">
      <w:pPr>
        <w:pStyle w:val="3"/>
        <w:keepNext/>
        <w:keepLines/>
        <w:pageBreakBefore/>
        <w:widowControl w:val="0"/>
        <w:numPr>
          <w:ilvl w:val="0"/>
          <w:numId w:val="5"/>
        </w:numPr>
        <w:kinsoku/>
        <w:wordWrap/>
        <w:overflowPunct/>
        <w:topLinePunct w:val="0"/>
        <w:autoSpaceDE/>
        <w:autoSpaceDN/>
        <w:bidi w:val="0"/>
        <w:adjustRightInd/>
        <w:snapToGrid/>
        <w:spacing w:before="0" w:after="0" w:line="240" w:lineRule="auto"/>
        <w:ind w:firstLine="0"/>
        <w:textAlignment w:val="auto"/>
        <w:rPr>
          <w:rFonts w:hint="eastAsia" w:ascii="宋体" w:hAnsi="宋体" w:eastAsia="宋体"/>
          <w:color w:val="000000"/>
          <w:highlight w:val="none"/>
        </w:rPr>
      </w:pPr>
      <w:bookmarkStart w:id="2" w:name="_Hlt533241375"/>
      <w:bookmarkEnd w:id="2"/>
      <w:bookmarkStart w:id="3" w:name="_Hlt519045295"/>
      <w:bookmarkEnd w:id="3"/>
      <w:bookmarkStart w:id="4" w:name="_Hlt526418134"/>
      <w:bookmarkEnd w:id="4"/>
      <w:r>
        <w:rPr>
          <w:rFonts w:hint="eastAsia" w:ascii="宋体" w:hAnsi="宋体" w:eastAsia="宋体"/>
          <w:color w:val="000000"/>
          <w:highlight w:val="none"/>
        </w:rPr>
        <w:t>招标公告</w:t>
      </w:r>
    </w:p>
    <w:p w14:paraId="082E912A">
      <w:pPr>
        <w:numPr>
          <w:ilvl w:val="0"/>
          <w:numId w:val="0"/>
        </w:numPr>
        <w:rPr>
          <w:rFonts w:hint="eastAsia"/>
        </w:rPr>
      </w:pPr>
    </w:p>
    <w:p w14:paraId="152DB51B">
      <w:pPr>
        <w:autoSpaceDE w:val="0"/>
        <w:autoSpaceDN w:val="0"/>
        <w:adjustRightInd w:val="0"/>
        <w:spacing w:line="360" w:lineRule="auto"/>
        <w:ind w:firstLine="200"/>
        <w:jc w:val="left"/>
        <w:rPr>
          <w:rFonts w:hint="eastAsia" w:ascii="宋体" w:hAnsi="宋体"/>
          <w:color w:val="auto"/>
          <w:sz w:val="24"/>
          <w:szCs w:val="18"/>
          <w:highlight w:val="none"/>
        </w:rPr>
      </w:pPr>
      <w:r>
        <w:rPr>
          <w:rFonts w:hint="eastAsia" w:ascii="宋体" w:hAnsi="宋体"/>
          <w:color w:val="000000"/>
          <w:sz w:val="24"/>
          <w:szCs w:val="18"/>
          <w:highlight w:val="none"/>
        </w:rPr>
        <w:t xml:space="preserve">  </w:t>
      </w:r>
      <w:r>
        <w:rPr>
          <w:rFonts w:hint="eastAsia" w:ascii="宋体" w:hAnsi="宋体"/>
          <w:color w:val="000000"/>
          <w:sz w:val="24"/>
          <w:szCs w:val="18"/>
          <w:highlight w:val="none"/>
          <w:lang w:eastAsia="zh-CN"/>
        </w:rPr>
        <w:t>芜湖滨江文旅投资运营有限公司</w:t>
      </w:r>
      <w:r>
        <w:rPr>
          <w:rFonts w:hint="eastAsia" w:ascii="宋体" w:hAnsi="宋体"/>
          <w:color w:val="auto"/>
          <w:sz w:val="24"/>
          <w:szCs w:val="18"/>
          <w:highlight w:val="none"/>
        </w:rPr>
        <w:t>拟对“</w:t>
      </w:r>
      <w:r>
        <w:rPr>
          <w:rFonts w:hint="eastAsia" w:ascii="宋体" w:hAnsi="宋体"/>
          <w:b/>
          <w:color w:val="auto"/>
          <w:sz w:val="24"/>
          <w:szCs w:val="18"/>
          <w:highlight w:val="none"/>
          <w:u w:val="single"/>
          <w:lang w:val="en-US" w:eastAsia="zh-CN"/>
        </w:rPr>
        <w:t>芜湖老船厂1900项目序场X-Market软装采购</w:t>
      </w:r>
      <w:r>
        <w:rPr>
          <w:rFonts w:hint="eastAsia" w:ascii="宋体" w:hAnsi="宋体"/>
          <w:color w:val="auto"/>
          <w:sz w:val="24"/>
          <w:szCs w:val="18"/>
          <w:highlight w:val="none"/>
        </w:rPr>
        <w:t>”</w:t>
      </w:r>
      <w:r>
        <w:rPr>
          <w:rFonts w:hint="eastAsia" w:ascii="宋体" w:hAnsi="宋体"/>
          <w:color w:val="auto"/>
          <w:sz w:val="24"/>
          <w:szCs w:val="18"/>
          <w:highlight w:val="none"/>
          <w:lang w:eastAsia="zh-CN"/>
        </w:rPr>
        <w:t>（项目名称）</w:t>
      </w:r>
      <w:r>
        <w:rPr>
          <w:rFonts w:hint="eastAsia" w:ascii="宋体" w:hAnsi="宋体"/>
          <w:color w:val="auto"/>
          <w:sz w:val="24"/>
          <w:szCs w:val="18"/>
          <w:highlight w:val="none"/>
        </w:rPr>
        <w:t>项目进行国内公开招标，欢迎具备条件的国内投标人参加投标。</w:t>
      </w:r>
    </w:p>
    <w:p w14:paraId="4902CDD2">
      <w:pPr>
        <w:autoSpaceDE w:val="0"/>
        <w:autoSpaceDN w:val="0"/>
        <w:adjustRightInd w:val="0"/>
        <w:spacing w:before="120" w:beforeLines="50" w:line="360" w:lineRule="auto"/>
        <w:ind w:firstLine="200"/>
        <w:jc w:val="left"/>
        <w:rPr>
          <w:rFonts w:hint="eastAsia" w:ascii="宋体" w:hAnsi="宋体"/>
          <w:b/>
          <w:color w:val="auto"/>
          <w:kern w:val="0"/>
          <w:sz w:val="24"/>
          <w:highlight w:val="none"/>
          <w:lang w:val="zh-CN"/>
        </w:rPr>
      </w:pPr>
      <w:r>
        <w:rPr>
          <w:rFonts w:hint="eastAsia" w:ascii="宋体" w:hAnsi="宋体"/>
          <w:b/>
          <w:color w:val="auto"/>
          <w:kern w:val="0"/>
          <w:sz w:val="24"/>
          <w:highlight w:val="none"/>
          <w:lang w:val="zh-CN"/>
        </w:rPr>
        <w:t>一、项目名称及内容：</w:t>
      </w:r>
    </w:p>
    <w:p w14:paraId="5F810975">
      <w:pPr>
        <w:autoSpaceDE w:val="0"/>
        <w:autoSpaceDN w:val="0"/>
        <w:adjustRightInd w:val="0"/>
        <w:spacing w:line="360" w:lineRule="auto"/>
        <w:ind w:firstLine="200"/>
        <w:jc w:val="left"/>
        <w:rPr>
          <w:rFonts w:hint="eastAsia" w:ascii="宋体" w:hAnsi="宋体" w:eastAsia="宋体"/>
          <w:color w:val="auto"/>
          <w:kern w:val="0"/>
          <w:sz w:val="24"/>
          <w:highlight w:val="none"/>
          <w:lang w:val="en-US" w:eastAsia="zh-CN"/>
        </w:rPr>
      </w:pPr>
      <w:r>
        <w:rPr>
          <w:rFonts w:hint="eastAsia" w:ascii="宋体" w:hAnsi="宋体"/>
          <w:color w:val="auto"/>
          <w:kern w:val="0"/>
          <w:sz w:val="24"/>
          <w:highlight w:val="none"/>
          <w:lang w:val="zh-CN"/>
        </w:rPr>
        <w:t>1、项目编号：</w:t>
      </w:r>
      <w:r>
        <w:rPr>
          <w:rFonts w:hint="eastAsia" w:ascii="宋体" w:hAnsi="宋体"/>
          <w:color w:val="auto"/>
          <w:kern w:val="0"/>
          <w:sz w:val="24"/>
          <w:highlight w:val="none"/>
          <w:lang w:val="en-US" w:eastAsia="zh-CN"/>
        </w:rPr>
        <w:t>无</w:t>
      </w:r>
    </w:p>
    <w:p w14:paraId="1B36B5A6">
      <w:pPr>
        <w:autoSpaceDE w:val="0"/>
        <w:autoSpaceDN w:val="0"/>
        <w:adjustRightInd w:val="0"/>
        <w:spacing w:line="360" w:lineRule="auto"/>
        <w:ind w:firstLine="200"/>
        <w:jc w:val="left"/>
        <w:rPr>
          <w:rFonts w:hint="eastAsia" w:ascii="宋体" w:hAnsi="宋体"/>
          <w:color w:val="auto"/>
          <w:kern w:val="0"/>
          <w:sz w:val="24"/>
          <w:highlight w:val="none"/>
          <w:lang w:val="zh-CN"/>
        </w:rPr>
      </w:pPr>
      <w:r>
        <w:rPr>
          <w:rFonts w:hint="eastAsia" w:ascii="宋体" w:hAnsi="宋体"/>
          <w:color w:val="auto"/>
          <w:kern w:val="0"/>
          <w:sz w:val="24"/>
          <w:highlight w:val="none"/>
          <w:lang w:val="zh-CN"/>
        </w:rPr>
        <w:t>2、项目名称：芜湖老船厂1900项目序场X-Market软装采购</w:t>
      </w:r>
    </w:p>
    <w:p w14:paraId="78528A44">
      <w:pPr>
        <w:autoSpaceDE w:val="0"/>
        <w:autoSpaceDN w:val="0"/>
        <w:adjustRightInd w:val="0"/>
        <w:spacing w:line="360" w:lineRule="auto"/>
        <w:ind w:firstLine="200"/>
        <w:jc w:val="left"/>
        <w:rPr>
          <w:rFonts w:hint="eastAsia" w:ascii="宋体" w:hAnsi="宋体"/>
          <w:b w:val="0"/>
          <w:bCs/>
          <w:color w:val="auto"/>
          <w:sz w:val="24"/>
          <w:szCs w:val="18"/>
          <w:highlight w:val="none"/>
          <w:lang w:val="en-US" w:eastAsia="zh-CN"/>
        </w:rPr>
      </w:pPr>
      <w:r>
        <w:rPr>
          <w:rFonts w:hint="eastAsia" w:ascii="宋体" w:hAnsi="宋体"/>
          <w:b w:val="0"/>
          <w:bCs/>
          <w:color w:val="auto"/>
          <w:sz w:val="24"/>
          <w:szCs w:val="18"/>
          <w:highlight w:val="none"/>
          <w:lang w:val="en-US" w:eastAsia="zh-CN"/>
        </w:rPr>
        <w:t>3、项目地点：芜湖市镜湖区老船厂1900项目11号地块3号楼序场</w:t>
      </w:r>
    </w:p>
    <w:p w14:paraId="42AD373E">
      <w:pPr>
        <w:autoSpaceDE w:val="0"/>
        <w:autoSpaceDN w:val="0"/>
        <w:adjustRightInd w:val="0"/>
        <w:spacing w:line="360" w:lineRule="auto"/>
        <w:ind w:firstLine="200"/>
        <w:jc w:val="left"/>
        <w:rPr>
          <w:rFonts w:hint="eastAsia" w:ascii="宋体" w:hAnsi="宋体"/>
          <w:color w:val="000000"/>
          <w:sz w:val="24"/>
          <w:szCs w:val="18"/>
          <w:highlight w:val="none"/>
          <w:lang w:eastAsia="zh-CN"/>
        </w:rPr>
      </w:pPr>
      <w:r>
        <w:rPr>
          <w:rFonts w:hint="eastAsia" w:ascii="宋体" w:hAnsi="宋体"/>
          <w:color w:val="auto"/>
          <w:sz w:val="24"/>
          <w:szCs w:val="18"/>
          <w:highlight w:val="none"/>
          <w:lang w:val="en-US" w:eastAsia="zh-CN"/>
        </w:rPr>
        <w:t>4</w:t>
      </w:r>
      <w:r>
        <w:rPr>
          <w:rFonts w:hint="eastAsia" w:ascii="宋体" w:hAnsi="宋体"/>
          <w:color w:val="auto"/>
          <w:sz w:val="24"/>
          <w:szCs w:val="18"/>
          <w:highlight w:val="none"/>
        </w:rPr>
        <w:t>、招标</w:t>
      </w:r>
      <w:r>
        <w:rPr>
          <w:rFonts w:hint="eastAsia" w:ascii="宋体" w:hAnsi="宋体"/>
          <w:color w:val="auto"/>
          <w:sz w:val="24"/>
          <w:szCs w:val="18"/>
          <w:highlight w:val="none"/>
          <w:lang w:eastAsia="zh-CN"/>
        </w:rPr>
        <w:t>人</w:t>
      </w:r>
      <w:r>
        <w:rPr>
          <w:rFonts w:hint="eastAsia" w:ascii="宋体" w:hAnsi="宋体"/>
          <w:color w:val="auto"/>
          <w:sz w:val="24"/>
          <w:szCs w:val="18"/>
          <w:highlight w:val="none"/>
        </w:rPr>
        <w:t>：</w:t>
      </w:r>
      <w:r>
        <w:rPr>
          <w:rFonts w:hint="eastAsia" w:ascii="宋体" w:hAnsi="宋体"/>
          <w:color w:val="000000"/>
          <w:sz w:val="24"/>
          <w:szCs w:val="18"/>
          <w:highlight w:val="none"/>
          <w:lang w:eastAsia="zh-CN"/>
        </w:rPr>
        <w:t>芜湖滨江文旅投资运营有限公司</w:t>
      </w:r>
    </w:p>
    <w:p w14:paraId="4CFE8C18">
      <w:pPr>
        <w:autoSpaceDE w:val="0"/>
        <w:autoSpaceDN w:val="0"/>
        <w:adjustRightInd w:val="0"/>
        <w:spacing w:line="360" w:lineRule="auto"/>
        <w:ind w:firstLine="200"/>
        <w:jc w:val="left"/>
        <w:rPr>
          <w:rFonts w:hint="eastAsia" w:ascii="宋体" w:hAnsi="宋体"/>
          <w:color w:val="000000"/>
          <w:sz w:val="24"/>
          <w:szCs w:val="18"/>
          <w:highlight w:val="none"/>
          <w:lang w:eastAsia="zh-CN"/>
        </w:rPr>
      </w:pPr>
      <w:r>
        <w:rPr>
          <w:rFonts w:hint="eastAsia" w:ascii="宋体" w:hAnsi="宋体"/>
          <w:color w:val="auto"/>
          <w:kern w:val="0"/>
          <w:sz w:val="24"/>
          <w:highlight w:val="none"/>
          <w:lang w:val="en-US" w:eastAsia="zh-CN"/>
        </w:rPr>
        <w:t>5</w:t>
      </w:r>
      <w:r>
        <w:rPr>
          <w:rFonts w:hint="eastAsia" w:ascii="宋体" w:hAnsi="宋体"/>
          <w:color w:val="auto"/>
          <w:kern w:val="0"/>
          <w:sz w:val="24"/>
          <w:highlight w:val="none"/>
          <w:lang w:val="zh-CN"/>
        </w:rPr>
        <w:t>、项目业主：</w:t>
      </w:r>
      <w:r>
        <w:rPr>
          <w:rFonts w:hint="eastAsia" w:ascii="宋体" w:hAnsi="宋体"/>
          <w:color w:val="000000"/>
          <w:sz w:val="24"/>
          <w:szCs w:val="18"/>
          <w:highlight w:val="none"/>
          <w:lang w:eastAsia="zh-CN"/>
        </w:rPr>
        <w:t>芜湖滨江文旅投资运营有限公司</w:t>
      </w:r>
    </w:p>
    <w:p w14:paraId="6A03362A">
      <w:pPr>
        <w:autoSpaceDE w:val="0"/>
        <w:autoSpaceDN w:val="0"/>
        <w:adjustRightInd w:val="0"/>
        <w:spacing w:line="360" w:lineRule="auto"/>
        <w:ind w:firstLine="200"/>
        <w:jc w:val="left"/>
        <w:rPr>
          <w:rFonts w:hint="eastAsia" w:ascii="宋体" w:hAnsi="宋体"/>
          <w:color w:val="auto"/>
          <w:sz w:val="24"/>
          <w:szCs w:val="18"/>
          <w:highlight w:val="none"/>
          <w:lang w:eastAsia="zh-CN"/>
        </w:rPr>
      </w:pPr>
      <w:r>
        <w:rPr>
          <w:rFonts w:hint="eastAsia" w:ascii="宋体" w:hAnsi="宋体"/>
          <w:color w:val="auto"/>
          <w:kern w:val="0"/>
          <w:sz w:val="24"/>
          <w:highlight w:val="none"/>
          <w:lang w:val="en-US" w:eastAsia="zh-CN"/>
        </w:rPr>
        <w:t>6</w:t>
      </w:r>
      <w:r>
        <w:rPr>
          <w:rFonts w:hint="eastAsia" w:ascii="宋体" w:hAnsi="宋体"/>
          <w:color w:val="auto"/>
          <w:kern w:val="0"/>
          <w:sz w:val="24"/>
          <w:highlight w:val="none"/>
          <w:lang w:val="zh-CN"/>
        </w:rPr>
        <w:t>、</w:t>
      </w:r>
      <w:r>
        <w:rPr>
          <w:rFonts w:hint="eastAsia" w:ascii="宋体" w:hAnsi="宋体"/>
          <w:color w:val="auto"/>
          <w:sz w:val="24"/>
          <w:szCs w:val="18"/>
          <w:highlight w:val="none"/>
        </w:rPr>
        <w:t>项目</w:t>
      </w:r>
      <w:r>
        <w:rPr>
          <w:rFonts w:hint="eastAsia" w:ascii="宋体" w:hAnsi="宋体"/>
          <w:color w:val="auto"/>
          <w:sz w:val="24"/>
          <w:szCs w:val="18"/>
          <w:highlight w:val="none"/>
          <w:lang w:eastAsia="zh-CN"/>
        </w:rPr>
        <w:t>概况</w:t>
      </w:r>
      <w:r>
        <w:rPr>
          <w:rFonts w:hint="eastAsia" w:ascii="宋体" w:hAnsi="宋体"/>
          <w:color w:val="auto"/>
          <w:sz w:val="24"/>
          <w:szCs w:val="18"/>
          <w:highlight w:val="none"/>
        </w:rPr>
        <w:t>：</w:t>
      </w:r>
      <w:r>
        <w:rPr>
          <w:rFonts w:hint="eastAsia" w:ascii="宋体" w:hAnsi="宋体"/>
          <w:color w:val="auto"/>
          <w:sz w:val="24"/>
          <w:szCs w:val="18"/>
          <w:highlight w:val="none"/>
          <w:lang w:val="en-US" w:eastAsia="zh-CN"/>
        </w:rPr>
        <w:t>本项目为“芜湖老船厂1900项目序场X-Market软装采购招标，落地场地设于芜湖老船厂1900项目11#-3号楼序场空间，打造全年龄段包容型公共生活聚落，构建模块化可变多元场景，形成集餐饮、书店、生活方式美学、文创零售于一体的复合空间，满足品牌入驻、休憩、社交、展示、销售、节点活动等全场景运营需求。</w:t>
      </w:r>
    </w:p>
    <w:p w14:paraId="66EF5F12">
      <w:pPr>
        <w:autoSpaceDE w:val="0"/>
        <w:autoSpaceDN w:val="0"/>
        <w:adjustRightInd w:val="0"/>
        <w:spacing w:line="360" w:lineRule="auto"/>
        <w:ind w:firstLine="240" w:firstLineChars="100"/>
        <w:jc w:val="left"/>
        <w:rPr>
          <w:rFonts w:hint="eastAsia" w:ascii="宋体" w:hAnsi="宋体"/>
          <w:color w:val="auto"/>
          <w:sz w:val="24"/>
          <w:szCs w:val="18"/>
          <w:highlight w:val="none"/>
          <w:lang w:eastAsia="zh-CN"/>
        </w:rPr>
      </w:pPr>
      <w:r>
        <w:rPr>
          <w:rFonts w:hint="eastAsia" w:ascii="宋体" w:hAnsi="宋体"/>
          <w:color w:val="auto"/>
          <w:sz w:val="24"/>
          <w:szCs w:val="18"/>
          <w:highlight w:val="none"/>
          <w:lang w:eastAsia="zh-CN"/>
        </w:rPr>
        <w:t>（</w:t>
      </w:r>
      <w:r>
        <w:rPr>
          <w:rFonts w:hint="eastAsia" w:ascii="宋体" w:hAnsi="宋体"/>
          <w:color w:val="auto"/>
          <w:sz w:val="24"/>
          <w:szCs w:val="18"/>
          <w:highlight w:val="none"/>
          <w:lang w:val="en-US" w:eastAsia="zh-CN"/>
        </w:rPr>
        <w:t>一</w:t>
      </w:r>
      <w:r>
        <w:rPr>
          <w:rFonts w:hint="eastAsia" w:ascii="宋体" w:hAnsi="宋体"/>
          <w:color w:val="auto"/>
          <w:sz w:val="24"/>
          <w:szCs w:val="18"/>
          <w:highlight w:val="none"/>
          <w:lang w:eastAsia="zh-CN"/>
        </w:rPr>
        <w:t>）服务内容</w:t>
      </w:r>
    </w:p>
    <w:p w14:paraId="09E31489">
      <w:pPr>
        <w:autoSpaceDE w:val="0"/>
        <w:autoSpaceDN w:val="0"/>
        <w:adjustRightInd w:val="0"/>
        <w:spacing w:line="360" w:lineRule="auto"/>
        <w:ind w:firstLine="240" w:firstLineChars="100"/>
        <w:jc w:val="left"/>
        <w:rPr>
          <w:rFonts w:hint="eastAsia" w:ascii="宋体" w:hAnsi="宋体"/>
          <w:color w:val="auto"/>
          <w:sz w:val="24"/>
          <w:szCs w:val="18"/>
          <w:highlight w:val="none"/>
          <w:lang w:eastAsia="zh-CN"/>
        </w:rPr>
      </w:pPr>
      <w:r>
        <w:rPr>
          <w:rFonts w:hint="eastAsia" w:ascii="宋体" w:hAnsi="宋体"/>
          <w:color w:val="auto"/>
          <w:sz w:val="24"/>
          <w:szCs w:val="18"/>
          <w:highlight w:val="none"/>
          <w:lang w:eastAsia="zh-CN"/>
        </w:rPr>
        <w:t>1、美陈装置：模块化可复用美陈装置、制作、安装。</w:t>
      </w:r>
    </w:p>
    <w:p w14:paraId="58663675">
      <w:pPr>
        <w:autoSpaceDE w:val="0"/>
        <w:autoSpaceDN w:val="0"/>
        <w:adjustRightInd w:val="0"/>
        <w:spacing w:line="360" w:lineRule="auto"/>
        <w:ind w:firstLine="240" w:firstLineChars="100"/>
        <w:jc w:val="left"/>
        <w:rPr>
          <w:rFonts w:hint="eastAsia" w:ascii="宋体" w:hAnsi="宋体"/>
          <w:color w:val="auto"/>
          <w:sz w:val="24"/>
          <w:szCs w:val="18"/>
          <w:highlight w:val="none"/>
          <w:lang w:eastAsia="zh-CN"/>
        </w:rPr>
      </w:pPr>
      <w:r>
        <w:rPr>
          <w:rFonts w:hint="eastAsia" w:ascii="宋体" w:hAnsi="宋体"/>
          <w:color w:val="auto"/>
          <w:sz w:val="24"/>
          <w:szCs w:val="18"/>
          <w:highlight w:val="none"/>
          <w:lang w:eastAsia="zh-CN"/>
        </w:rPr>
        <w:t>2、软装布置：全空间软装搭配、陈列、场景化布置。</w:t>
      </w:r>
    </w:p>
    <w:p w14:paraId="7F84CDB8">
      <w:pPr>
        <w:autoSpaceDE w:val="0"/>
        <w:autoSpaceDN w:val="0"/>
        <w:adjustRightInd w:val="0"/>
        <w:spacing w:line="360" w:lineRule="auto"/>
        <w:ind w:firstLine="240" w:firstLineChars="100"/>
        <w:jc w:val="left"/>
        <w:rPr>
          <w:rFonts w:hint="eastAsia" w:ascii="宋体" w:hAnsi="宋体"/>
          <w:color w:val="auto"/>
          <w:sz w:val="24"/>
          <w:szCs w:val="18"/>
          <w:highlight w:val="none"/>
          <w:lang w:eastAsia="zh-CN"/>
        </w:rPr>
      </w:pPr>
      <w:r>
        <w:rPr>
          <w:rFonts w:hint="eastAsia" w:ascii="宋体" w:hAnsi="宋体"/>
          <w:color w:val="auto"/>
          <w:sz w:val="24"/>
          <w:szCs w:val="18"/>
          <w:highlight w:val="none"/>
          <w:lang w:eastAsia="zh-CN"/>
        </w:rPr>
        <w:t>3、公共家具：模块化、耐用、易维护公共座椅、吧台、置物架等采购与布设。</w:t>
      </w:r>
    </w:p>
    <w:p w14:paraId="207A9981">
      <w:pPr>
        <w:autoSpaceDE w:val="0"/>
        <w:autoSpaceDN w:val="0"/>
        <w:adjustRightInd w:val="0"/>
        <w:spacing w:line="360" w:lineRule="auto"/>
        <w:ind w:firstLine="240" w:firstLineChars="100"/>
        <w:jc w:val="left"/>
        <w:rPr>
          <w:rFonts w:hint="eastAsia" w:ascii="宋体" w:hAnsi="宋体"/>
          <w:color w:val="auto"/>
          <w:sz w:val="24"/>
          <w:szCs w:val="18"/>
          <w:highlight w:val="none"/>
          <w:lang w:eastAsia="zh-CN"/>
        </w:rPr>
      </w:pPr>
      <w:r>
        <w:rPr>
          <w:rFonts w:hint="eastAsia" w:ascii="宋体" w:hAnsi="宋体"/>
          <w:color w:val="auto"/>
          <w:sz w:val="24"/>
          <w:szCs w:val="18"/>
          <w:highlight w:val="none"/>
          <w:lang w:eastAsia="zh-CN"/>
        </w:rPr>
        <w:t>4、结合项目场地条件需求，进行空间布设，合理优化空间布局，实现功能实用、场景适配，满足品牌入驻、休憩、社交、展示、销售、节点活动等全场景运营需求，投标单位需自行勘查现场，全面核查场地现状，结合实际场地条件开展，全部工作需于</w:t>
      </w:r>
      <w:r>
        <w:rPr>
          <w:rFonts w:hint="eastAsia" w:ascii="宋体" w:hAnsi="宋体"/>
          <w:color w:val="auto"/>
          <w:sz w:val="24"/>
          <w:szCs w:val="18"/>
          <w:highlight w:val="none"/>
          <w:lang w:val="en-US" w:eastAsia="zh-CN"/>
        </w:rPr>
        <w:t>国庆</w:t>
      </w:r>
      <w:r>
        <w:rPr>
          <w:rFonts w:hint="eastAsia" w:ascii="宋体" w:hAnsi="宋体"/>
          <w:color w:val="auto"/>
          <w:sz w:val="24"/>
          <w:szCs w:val="18"/>
          <w:highlight w:val="none"/>
          <w:lang w:eastAsia="zh-CN"/>
        </w:rPr>
        <w:t>前完成落地交付，达到可以营业标准，若未按本约定时限完成交付并满足营业条件，甲方有权不予组织验收及办理款项结算，自完成并验收之日起售后质保一年时间。</w:t>
      </w:r>
    </w:p>
    <w:p w14:paraId="1696044C">
      <w:pPr>
        <w:autoSpaceDE w:val="0"/>
        <w:autoSpaceDN w:val="0"/>
        <w:adjustRightInd w:val="0"/>
        <w:spacing w:line="360" w:lineRule="auto"/>
        <w:ind w:firstLine="240" w:firstLineChars="100"/>
        <w:jc w:val="left"/>
        <w:rPr>
          <w:rFonts w:hint="default"/>
          <w:lang w:val="en-US" w:eastAsia="zh-CN"/>
        </w:rPr>
      </w:pPr>
      <w:r>
        <w:rPr>
          <w:rFonts w:hint="eastAsia" w:ascii="宋体" w:hAnsi="宋体"/>
          <w:color w:val="auto"/>
          <w:sz w:val="24"/>
          <w:szCs w:val="18"/>
          <w:highlight w:val="none"/>
          <w:lang w:eastAsia="zh-CN"/>
        </w:rPr>
        <w:t>具体招标范围详见招标清单等文件。</w:t>
      </w:r>
      <w:r>
        <w:rPr>
          <w:rFonts w:hint="eastAsia" w:ascii="宋体" w:hAnsi="宋体"/>
          <w:color w:val="auto"/>
          <w:sz w:val="24"/>
          <w:szCs w:val="18"/>
          <w:highlight w:val="none"/>
        </w:rPr>
        <w:t xml:space="preserve">   </w:t>
      </w:r>
      <w:r>
        <w:rPr>
          <w:rFonts w:hint="eastAsia"/>
          <w:lang w:val="en-US" w:eastAsia="zh-CN"/>
        </w:rPr>
        <w:t xml:space="preserve">     </w:t>
      </w:r>
    </w:p>
    <w:p w14:paraId="4389157D">
      <w:pPr>
        <w:autoSpaceDE w:val="0"/>
        <w:autoSpaceDN w:val="0"/>
        <w:adjustRightInd w:val="0"/>
        <w:spacing w:line="360" w:lineRule="auto"/>
        <w:ind w:firstLine="240" w:firstLineChars="100"/>
        <w:jc w:val="left"/>
        <w:rPr>
          <w:rFonts w:hint="eastAsia" w:ascii="宋体" w:hAnsi="宋体" w:cs="Times New Roman"/>
          <w:color w:val="auto"/>
          <w:sz w:val="24"/>
          <w:szCs w:val="18"/>
          <w:highlight w:val="none"/>
          <w:lang w:val="en-US" w:eastAsia="zh-CN"/>
        </w:rPr>
      </w:pPr>
      <w:r>
        <w:rPr>
          <w:rFonts w:hint="eastAsia" w:ascii="宋体" w:hAnsi="宋体" w:cs="Times New Roman"/>
          <w:color w:val="auto"/>
          <w:sz w:val="24"/>
          <w:szCs w:val="18"/>
          <w:highlight w:val="none"/>
          <w:lang w:val="en-US" w:eastAsia="zh-CN"/>
        </w:rPr>
        <w:t>（二）甲方在施工过程中有权单方面中止该项项目，且不视为违约。甲方无需承担除实际发生的合同价款外的任何费用，包括工期索赔以及其他费用索赔。如乙方无任何违约，则根据实际情况工期应给予相应顺延。</w:t>
      </w:r>
    </w:p>
    <w:p w14:paraId="4FF96980">
      <w:pPr>
        <w:autoSpaceDE w:val="0"/>
        <w:autoSpaceDN w:val="0"/>
        <w:adjustRightInd w:val="0"/>
        <w:spacing w:line="360" w:lineRule="auto"/>
        <w:ind w:firstLine="240" w:firstLineChars="100"/>
        <w:jc w:val="left"/>
        <w:rPr>
          <w:rFonts w:hint="eastAsia" w:ascii="宋体" w:hAnsi="宋体" w:cs="Times New Roman"/>
          <w:color w:val="auto"/>
          <w:sz w:val="24"/>
          <w:szCs w:val="18"/>
          <w:highlight w:val="none"/>
          <w:lang w:val="en-US" w:eastAsia="zh-CN"/>
        </w:rPr>
      </w:pPr>
      <w:r>
        <w:rPr>
          <w:rFonts w:hint="eastAsia" w:ascii="宋体" w:hAnsi="宋体" w:cs="Times New Roman"/>
          <w:color w:val="auto"/>
          <w:sz w:val="24"/>
          <w:szCs w:val="18"/>
          <w:highlight w:val="none"/>
          <w:lang w:val="en-US" w:eastAsia="zh-CN"/>
        </w:rPr>
        <w:t>（三）如甲方决定不再继续施工的，乙方应按照甲方要求停工、撤离人员、设备等工作，双方按照已经实际发生的合同价款进行结算。此情况不被视为甲方违约，甲方不必担任何工期索赔及费用索赔。</w:t>
      </w:r>
    </w:p>
    <w:p w14:paraId="21C61123">
      <w:pPr>
        <w:autoSpaceDE w:val="0"/>
        <w:autoSpaceDN w:val="0"/>
        <w:adjustRightInd w:val="0"/>
        <w:spacing w:line="360" w:lineRule="auto"/>
        <w:ind w:firstLine="240" w:firstLineChars="100"/>
        <w:jc w:val="left"/>
        <w:rPr>
          <w:rFonts w:hint="eastAsia" w:ascii="宋体" w:hAnsi="宋体" w:cs="Times New Roman"/>
          <w:color w:val="auto"/>
          <w:sz w:val="24"/>
          <w:szCs w:val="18"/>
          <w:highlight w:val="none"/>
          <w:lang w:val="en-US" w:eastAsia="zh-CN"/>
        </w:rPr>
      </w:pPr>
      <w:r>
        <w:rPr>
          <w:rFonts w:hint="eastAsia" w:ascii="宋体" w:hAnsi="宋体" w:cs="Times New Roman"/>
          <w:color w:val="auto"/>
          <w:sz w:val="24"/>
          <w:szCs w:val="18"/>
          <w:highlight w:val="none"/>
          <w:lang w:val="en-US" w:eastAsia="zh-CN"/>
        </w:rPr>
        <w:t>（四）乙方按照实际合同约定时间将本项目交付甲方时，甲方签署确认合格文件方视为验收通过、乙方完成本项目交付。</w:t>
      </w:r>
    </w:p>
    <w:p w14:paraId="75477B7B">
      <w:pPr>
        <w:autoSpaceDE w:val="0"/>
        <w:autoSpaceDN w:val="0"/>
        <w:adjustRightInd w:val="0"/>
        <w:spacing w:line="360" w:lineRule="auto"/>
        <w:ind w:left="210" w:leftChars="100"/>
        <w:jc w:val="left"/>
        <w:rPr>
          <w:rFonts w:hint="default" w:ascii="宋体" w:hAnsi="宋体" w:eastAsia="宋体" w:cs="Times New Roman"/>
          <w:color w:val="auto"/>
          <w:kern w:val="2"/>
          <w:sz w:val="24"/>
          <w:szCs w:val="18"/>
          <w:highlight w:val="none"/>
          <w:lang w:val="en-US" w:eastAsia="zh-CN" w:bidi="ar-SA"/>
        </w:rPr>
      </w:pPr>
      <w:r>
        <w:rPr>
          <w:rFonts w:hint="eastAsia" w:ascii="宋体" w:hAnsi="宋体" w:eastAsia="宋体" w:cs="Times New Roman"/>
          <w:color w:val="auto"/>
          <w:kern w:val="2"/>
          <w:sz w:val="24"/>
          <w:szCs w:val="18"/>
          <w:highlight w:val="none"/>
          <w:lang w:val="en-US" w:eastAsia="zh-CN" w:bidi="ar-SA"/>
        </w:rPr>
        <w:t>7、项目概算：27万元（含税）</w:t>
      </w:r>
    </w:p>
    <w:p w14:paraId="23E44AF0">
      <w:pPr>
        <w:autoSpaceDE w:val="0"/>
        <w:autoSpaceDN w:val="0"/>
        <w:adjustRightInd w:val="0"/>
        <w:spacing w:line="360" w:lineRule="auto"/>
        <w:ind w:left="210" w:leftChars="100"/>
        <w:jc w:val="left"/>
        <w:rPr>
          <w:rFonts w:hint="default" w:ascii="宋体" w:hAnsi="宋体" w:eastAsia="宋体" w:cs="Times New Roman"/>
          <w:color w:val="auto"/>
          <w:kern w:val="2"/>
          <w:sz w:val="24"/>
          <w:szCs w:val="18"/>
          <w:highlight w:val="none"/>
          <w:lang w:val="en-US" w:eastAsia="zh-CN" w:bidi="ar-SA"/>
        </w:rPr>
      </w:pPr>
      <w:r>
        <w:rPr>
          <w:rFonts w:hint="eastAsia" w:ascii="宋体" w:hAnsi="宋体" w:eastAsia="宋体" w:cs="Times New Roman"/>
          <w:color w:val="auto"/>
          <w:kern w:val="2"/>
          <w:sz w:val="24"/>
          <w:szCs w:val="18"/>
          <w:highlight w:val="none"/>
          <w:lang w:val="en-US" w:eastAsia="zh-CN" w:bidi="ar-SA"/>
        </w:rPr>
        <w:t>8、标段划分：本项目共划分1个标段</w:t>
      </w:r>
    </w:p>
    <w:p w14:paraId="7B89D595">
      <w:pPr>
        <w:autoSpaceDE w:val="0"/>
        <w:autoSpaceDN w:val="0"/>
        <w:adjustRightInd w:val="0"/>
        <w:spacing w:line="360" w:lineRule="auto"/>
        <w:ind w:firstLine="200"/>
        <w:jc w:val="left"/>
        <w:rPr>
          <w:rFonts w:hint="eastAsia" w:ascii="宋体" w:hAnsi="宋体"/>
          <w:b/>
          <w:bCs/>
          <w:color w:val="auto"/>
          <w:sz w:val="24"/>
          <w:szCs w:val="24"/>
          <w:highlight w:val="none"/>
        </w:rPr>
      </w:pPr>
      <w:r>
        <w:rPr>
          <w:rFonts w:hint="eastAsia" w:ascii="宋体" w:hAnsi="宋体"/>
          <w:b/>
          <w:bCs/>
          <w:color w:val="auto"/>
          <w:sz w:val="24"/>
          <w:szCs w:val="24"/>
          <w:highlight w:val="none"/>
        </w:rPr>
        <w:t>二、投标人资格</w:t>
      </w:r>
    </w:p>
    <w:p w14:paraId="38AC0FE1">
      <w:pPr>
        <w:autoSpaceDE w:val="0"/>
        <w:autoSpaceDN w:val="0"/>
        <w:adjustRightInd w:val="0"/>
        <w:spacing w:line="360" w:lineRule="auto"/>
        <w:ind w:firstLine="200"/>
        <w:jc w:val="left"/>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投标人须同时满足以下条件：</w:t>
      </w:r>
    </w:p>
    <w:p w14:paraId="6251D54D">
      <w:pPr>
        <w:autoSpaceDE w:val="0"/>
        <w:autoSpaceDN w:val="0"/>
        <w:adjustRightInd w:val="0"/>
        <w:spacing w:line="360" w:lineRule="auto"/>
        <w:ind w:firstLine="200"/>
        <w:jc w:val="left"/>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1、投标人须具备独立法人资格、具有有效的营业执照。</w:t>
      </w:r>
    </w:p>
    <w:p w14:paraId="5768ADB5">
      <w:pPr>
        <w:autoSpaceDE w:val="0"/>
        <w:autoSpaceDN w:val="0"/>
        <w:adjustRightInd w:val="0"/>
        <w:spacing w:line="360" w:lineRule="auto"/>
        <w:ind w:firstLine="200"/>
        <w:jc w:val="left"/>
        <w:rPr>
          <w:rFonts w:hint="eastAsia" w:ascii="宋体" w:hAnsi="宋体" w:eastAsia="宋体" w:cs="Times New Roman"/>
          <w:color w:val="auto"/>
          <w:kern w:val="2"/>
          <w:sz w:val="24"/>
          <w:szCs w:val="24"/>
          <w:highlight w:val="none"/>
          <w:lang w:val="en-US" w:eastAsia="zh-CN" w:bidi="ar-SA"/>
        </w:rPr>
      </w:pPr>
      <w:r>
        <w:rPr>
          <w:rFonts w:hint="eastAsia" w:ascii="宋体" w:hAnsi="宋体" w:cs="Times New Roman"/>
          <w:color w:val="auto"/>
          <w:kern w:val="2"/>
          <w:sz w:val="24"/>
          <w:szCs w:val="24"/>
          <w:highlight w:val="none"/>
          <w:lang w:val="en-US" w:eastAsia="zh-CN" w:bidi="ar-SA"/>
        </w:rPr>
        <w:t>2、</w:t>
      </w:r>
      <w:r>
        <w:rPr>
          <w:rFonts w:hint="eastAsia" w:ascii="宋体" w:hAnsi="宋体" w:eastAsia="宋体" w:cs="Times New Roman"/>
          <w:color w:val="auto"/>
          <w:kern w:val="2"/>
          <w:sz w:val="24"/>
          <w:szCs w:val="24"/>
          <w:highlight w:val="none"/>
          <w:lang w:val="en-US" w:eastAsia="zh-CN" w:bidi="ar-SA"/>
        </w:rPr>
        <w:t>关于招标条件：</w:t>
      </w:r>
      <w:r>
        <w:rPr>
          <w:rFonts w:hint="eastAsia" w:ascii="宋体" w:hAnsi="宋体" w:cs="Times New Roman"/>
          <w:color w:val="auto"/>
          <w:kern w:val="2"/>
          <w:sz w:val="24"/>
          <w:szCs w:val="24"/>
          <w:highlight w:val="none"/>
          <w:lang w:val="en-US" w:eastAsia="zh-CN" w:bidi="ar-SA"/>
        </w:rPr>
        <w:t>自2021年</w:t>
      </w:r>
      <w:r>
        <w:rPr>
          <w:rFonts w:hint="eastAsia" w:ascii="宋体" w:hAnsi="宋体" w:eastAsia="宋体" w:cs="Times New Roman"/>
          <w:color w:val="auto"/>
          <w:kern w:val="2"/>
          <w:sz w:val="24"/>
          <w:szCs w:val="24"/>
          <w:highlight w:val="none"/>
          <w:lang w:val="en-US" w:eastAsia="zh-CN" w:bidi="ar-SA"/>
        </w:rPr>
        <w:t>需要乙方具有商业</w:t>
      </w:r>
      <w:r>
        <w:rPr>
          <w:rFonts w:hint="eastAsia" w:ascii="宋体" w:hAnsi="宋体" w:cs="Times New Roman"/>
          <w:color w:val="auto"/>
          <w:kern w:val="2"/>
          <w:sz w:val="24"/>
          <w:szCs w:val="24"/>
          <w:highlight w:val="none"/>
          <w:lang w:val="en-US" w:eastAsia="zh-CN" w:bidi="ar-SA"/>
        </w:rPr>
        <w:t>项目</w:t>
      </w:r>
      <w:r>
        <w:rPr>
          <w:rFonts w:hint="eastAsia" w:ascii="宋体" w:hAnsi="宋体" w:eastAsia="宋体" w:cs="Times New Roman"/>
          <w:color w:val="auto"/>
          <w:kern w:val="2"/>
          <w:sz w:val="24"/>
          <w:szCs w:val="24"/>
          <w:highlight w:val="none"/>
          <w:lang w:val="en-US" w:eastAsia="zh-CN" w:bidi="ar-SA"/>
        </w:rPr>
        <w:t>的</w:t>
      </w:r>
      <w:r>
        <w:rPr>
          <w:rFonts w:hint="eastAsia" w:ascii="宋体" w:hAnsi="宋体" w:cs="Times New Roman"/>
          <w:color w:val="auto"/>
          <w:kern w:val="2"/>
          <w:sz w:val="24"/>
          <w:szCs w:val="24"/>
          <w:highlight w:val="none"/>
          <w:lang w:val="en-US" w:eastAsia="zh-CN" w:bidi="ar-SA"/>
        </w:rPr>
        <w:t>采购服务1</w:t>
      </w:r>
      <w:r>
        <w:rPr>
          <w:rFonts w:hint="eastAsia" w:ascii="宋体" w:hAnsi="宋体" w:eastAsia="宋体" w:cs="Times New Roman"/>
          <w:color w:val="auto"/>
          <w:kern w:val="2"/>
          <w:sz w:val="24"/>
          <w:szCs w:val="24"/>
          <w:highlight w:val="none"/>
          <w:lang w:val="en-US" w:eastAsia="zh-CN" w:bidi="ar-SA"/>
        </w:rPr>
        <w:t>次及以上经验（不包含硬装施工）单笔金额不低于</w:t>
      </w:r>
      <w:r>
        <w:rPr>
          <w:rFonts w:hint="eastAsia" w:ascii="宋体" w:hAnsi="宋体" w:cs="Times New Roman"/>
          <w:color w:val="auto"/>
          <w:kern w:val="2"/>
          <w:sz w:val="24"/>
          <w:szCs w:val="24"/>
          <w:highlight w:val="none"/>
          <w:lang w:val="en-US" w:eastAsia="zh-CN" w:bidi="ar-SA"/>
        </w:rPr>
        <w:t>25</w:t>
      </w:r>
      <w:r>
        <w:rPr>
          <w:rFonts w:hint="eastAsia" w:ascii="宋体" w:hAnsi="宋体" w:eastAsia="宋体" w:cs="Times New Roman"/>
          <w:color w:val="auto"/>
          <w:kern w:val="2"/>
          <w:sz w:val="24"/>
          <w:szCs w:val="24"/>
          <w:highlight w:val="none"/>
          <w:lang w:val="en-US" w:eastAsia="zh-CN" w:bidi="ar-SA"/>
        </w:rPr>
        <w:t>万</w:t>
      </w:r>
      <w:r>
        <w:rPr>
          <w:rFonts w:hint="eastAsia" w:ascii="宋体" w:hAnsi="宋体" w:cs="Times New Roman"/>
          <w:color w:val="auto"/>
          <w:kern w:val="2"/>
          <w:sz w:val="24"/>
          <w:szCs w:val="24"/>
          <w:highlight w:val="none"/>
          <w:lang w:val="en-US" w:eastAsia="zh-CN" w:bidi="ar-SA"/>
        </w:rPr>
        <w:t>元</w:t>
      </w:r>
      <w:r>
        <w:rPr>
          <w:rFonts w:hint="eastAsia" w:ascii="宋体" w:hAnsi="宋体" w:eastAsia="宋体" w:cs="Times New Roman"/>
          <w:color w:val="auto"/>
          <w:kern w:val="2"/>
          <w:sz w:val="24"/>
          <w:szCs w:val="24"/>
          <w:highlight w:val="none"/>
          <w:lang w:val="en-US" w:eastAsia="zh-CN" w:bidi="ar-SA"/>
        </w:rPr>
        <w:t>。</w:t>
      </w:r>
    </w:p>
    <w:p w14:paraId="0B5990C0">
      <w:pPr>
        <w:autoSpaceDE w:val="0"/>
        <w:autoSpaceDN w:val="0"/>
        <w:adjustRightInd w:val="0"/>
        <w:spacing w:line="360" w:lineRule="auto"/>
        <w:ind w:firstLine="200"/>
        <w:jc w:val="left"/>
        <w:rPr>
          <w:rFonts w:hint="eastAsia" w:ascii="宋体" w:hAnsi="宋体" w:eastAsia="仿宋"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 xml:space="preserve"> 招标过程中</w:t>
      </w:r>
      <w:r>
        <w:rPr>
          <w:rFonts w:hint="eastAsia" w:ascii="宋体" w:hAnsi="宋体" w:cs="Times New Roman"/>
          <w:color w:val="auto"/>
          <w:kern w:val="2"/>
          <w:sz w:val="24"/>
          <w:szCs w:val="24"/>
          <w:highlight w:val="none"/>
          <w:lang w:val="en-US" w:eastAsia="zh-CN" w:bidi="ar-SA"/>
        </w:rPr>
        <w:t>需</w:t>
      </w:r>
      <w:r>
        <w:rPr>
          <w:rFonts w:hint="eastAsia" w:ascii="宋体" w:hAnsi="宋体" w:eastAsia="宋体" w:cs="Times New Roman"/>
          <w:color w:val="auto"/>
          <w:kern w:val="2"/>
          <w:sz w:val="24"/>
          <w:szCs w:val="24"/>
          <w:highlight w:val="none"/>
          <w:lang w:val="en-US" w:eastAsia="zh-CN" w:bidi="ar-SA"/>
        </w:rPr>
        <w:t>提供相应作品</w:t>
      </w:r>
      <w:r>
        <w:rPr>
          <w:rFonts w:hint="eastAsia" w:ascii="宋体" w:hAnsi="宋体" w:cs="Times New Roman"/>
          <w:color w:val="auto"/>
          <w:kern w:val="2"/>
          <w:sz w:val="24"/>
          <w:szCs w:val="24"/>
          <w:highlight w:val="none"/>
          <w:lang w:val="en-US" w:eastAsia="zh-CN" w:bidi="ar-SA"/>
        </w:rPr>
        <w:t>和合同作为附件</w:t>
      </w:r>
      <w:r>
        <w:rPr>
          <w:rFonts w:hint="eastAsia" w:ascii="宋体" w:hAnsi="宋体" w:eastAsia="宋体" w:cs="Times New Roman"/>
          <w:color w:val="auto"/>
          <w:kern w:val="2"/>
          <w:sz w:val="24"/>
          <w:szCs w:val="24"/>
          <w:highlight w:val="none"/>
          <w:lang w:val="en-US" w:eastAsia="zh-CN" w:bidi="ar-SA"/>
        </w:rPr>
        <w:t>，可作为竞标评选的重要依据。</w:t>
      </w:r>
    </w:p>
    <w:p w14:paraId="3A47BA28">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lang w:val="en-US" w:eastAsia="zh-CN"/>
        </w:rPr>
        <w:t>3、</w:t>
      </w:r>
      <w:r>
        <w:rPr>
          <w:rFonts w:hint="eastAsia" w:ascii="宋体" w:hAnsi="宋体"/>
          <w:sz w:val="24"/>
          <w:szCs w:val="24"/>
          <w:highlight w:val="none"/>
        </w:rPr>
        <w:t>本项目</w:t>
      </w:r>
      <w:r>
        <w:rPr>
          <w:rFonts w:hint="eastAsia" w:ascii="宋体" w:hAnsi="宋体"/>
          <w:sz w:val="24"/>
          <w:szCs w:val="24"/>
          <w:highlight w:val="none"/>
          <w:u w:val="none"/>
          <w:lang w:val="en-US" w:eastAsia="zh-CN"/>
        </w:rPr>
        <w:t>不</w:t>
      </w:r>
      <w:r>
        <w:rPr>
          <w:rFonts w:hint="eastAsia" w:ascii="宋体" w:hAnsi="宋体"/>
          <w:sz w:val="24"/>
          <w:szCs w:val="24"/>
          <w:highlight w:val="none"/>
        </w:rPr>
        <w:t>接受联合体投标；</w:t>
      </w:r>
    </w:p>
    <w:p w14:paraId="284F651B">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lang w:val="en-US" w:eastAsia="zh-CN"/>
        </w:rPr>
        <w:t>4、</w:t>
      </w:r>
      <w:r>
        <w:rPr>
          <w:rFonts w:hint="eastAsia" w:ascii="宋体" w:hAnsi="宋体"/>
          <w:sz w:val="24"/>
          <w:szCs w:val="24"/>
          <w:highlight w:val="none"/>
        </w:rPr>
        <w:t>投标人存在以下不良信用记录情形之一的，不得推荐为中标候选人，不得确定为中标人：</w:t>
      </w:r>
    </w:p>
    <w:p w14:paraId="6B5205DD">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1）投标人被人民法院列入失信被执行人的；</w:t>
      </w:r>
    </w:p>
    <w:p w14:paraId="6A7C6200">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 xml:space="preserve">2）投标人或其法定代表人被人民检察院列入行贿犯罪档案的； </w:t>
      </w:r>
    </w:p>
    <w:p w14:paraId="2CBA1DD6">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3）投标人被工商行政管理部门列入企业经营异常名录的；</w:t>
      </w:r>
    </w:p>
    <w:p w14:paraId="747EA170">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4）投标人被税务部门列入重大税收违法案件当事人名单的；</w:t>
      </w:r>
    </w:p>
    <w:p w14:paraId="02322890">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18"/>
          <w:highlight w:val="none"/>
        </w:rPr>
        <w:t>5）投标人被合肥市人社部门列入拖欠农民工工资黑名单的；</w:t>
      </w:r>
    </w:p>
    <w:p w14:paraId="678DDB9A">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6) 投标人被合肥市城乡建设局因安全生产责任事故限制在合肥行政区域内承接新的</w:t>
      </w:r>
      <w:r>
        <w:rPr>
          <w:rFonts w:hint="eastAsia" w:ascii="宋体" w:hAnsi="宋体"/>
          <w:sz w:val="24"/>
          <w:szCs w:val="24"/>
          <w:highlight w:val="none"/>
          <w:lang w:eastAsia="zh-CN"/>
        </w:rPr>
        <w:t>项目</w:t>
      </w:r>
      <w:r>
        <w:rPr>
          <w:rFonts w:hint="eastAsia" w:ascii="宋体" w:hAnsi="宋体"/>
          <w:sz w:val="24"/>
          <w:szCs w:val="24"/>
          <w:highlight w:val="none"/>
        </w:rPr>
        <w:t>项目且在限制期内的。</w:t>
      </w:r>
    </w:p>
    <w:p w14:paraId="1DE9E5AF">
      <w:pPr>
        <w:autoSpaceDE w:val="0"/>
        <w:autoSpaceDN w:val="0"/>
        <w:adjustRightInd w:val="0"/>
        <w:spacing w:line="360" w:lineRule="auto"/>
        <w:ind w:firstLine="200"/>
        <w:jc w:val="left"/>
        <w:rPr>
          <w:rFonts w:ascii="宋体" w:hAnsi="宋体"/>
          <w:b/>
          <w:bCs/>
          <w:sz w:val="24"/>
          <w:szCs w:val="24"/>
          <w:highlight w:val="none"/>
        </w:rPr>
      </w:pPr>
      <w:r>
        <w:rPr>
          <w:rFonts w:hint="eastAsia" w:ascii="宋体" w:hAnsi="宋体"/>
          <w:b/>
          <w:bCs/>
          <w:sz w:val="24"/>
          <w:szCs w:val="24"/>
          <w:highlight w:val="none"/>
        </w:rPr>
        <w:t>三、招标文件的获取及招标文件发售办法</w:t>
      </w:r>
    </w:p>
    <w:p w14:paraId="0AD0B472">
      <w:pPr>
        <w:autoSpaceDE w:val="0"/>
        <w:autoSpaceDN w:val="0"/>
        <w:adjustRightInd w:val="0"/>
        <w:spacing w:line="360" w:lineRule="auto"/>
        <w:ind w:firstLine="200"/>
        <w:jc w:val="left"/>
        <w:rPr>
          <w:rFonts w:ascii="宋体" w:hAnsi="宋体"/>
          <w:bCs/>
          <w:color w:val="auto"/>
          <w:sz w:val="24"/>
          <w:szCs w:val="24"/>
          <w:highlight w:val="none"/>
        </w:rPr>
      </w:pPr>
      <w:r>
        <w:rPr>
          <w:rFonts w:hint="eastAsia" w:ascii="宋体" w:hAnsi="宋体"/>
          <w:bCs/>
          <w:sz w:val="24"/>
          <w:szCs w:val="24"/>
          <w:highlight w:val="none"/>
        </w:rPr>
        <w:t>1.获取时间：</w:t>
      </w:r>
      <w:r>
        <w:rPr>
          <w:rFonts w:hint="eastAsia" w:ascii="宋体" w:hAnsi="宋体"/>
          <w:bCs/>
          <w:color w:val="auto"/>
          <w:sz w:val="24"/>
          <w:szCs w:val="24"/>
          <w:highlight w:val="none"/>
          <w:u w:val="single"/>
        </w:rPr>
        <w:t>自本公告发布之日至投标截止时间</w:t>
      </w:r>
    </w:p>
    <w:p w14:paraId="17BA4B24">
      <w:pPr>
        <w:autoSpaceDE w:val="0"/>
        <w:autoSpaceDN w:val="0"/>
        <w:adjustRightInd w:val="0"/>
        <w:spacing w:line="360" w:lineRule="auto"/>
        <w:ind w:firstLine="200"/>
        <w:jc w:val="left"/>
        <w:rPr>
          <w:rFonts w:hint="eastAsia" w:ascii="宋体" w:hAnsi="宋体"/>
          <w:bCs/>
          <w:sz w:val="24"/>
          <w:szCs w:val="24"/>
          <w:highlight w:val="none"/>
        </w:rPr>
      </w:pPr>
      <w:r>
        <w:rPr>
          <w:rFonts w:hint="eastAsia" w:ascii="宋体" w:hAnsi="宋体"/>
          <w:bCs/>
          <w:sz w:val="24"/>
          <w:szCs w:val="24"/>
          <w:highlight w:val="none"/>
          <w:lang w:val="en-US" w:eastAsia="zh-CN"/>
        </w:rPr>
        <w:t>2</w:t>
      </w:r>
      <w:r>
        <w:rPr>
          <w:rFonts w:hint="eastAsia" w:ascii="宋体" w:hAnsi="宋体"/>
          <w:bCs/>
          <w:sz w:val="24"/>
          <w:szCs w:val="24"/>
          <w:highlight w:val="none"/>
        </w:rPr>
        <w:t>.获取方式：潜在投标人须登录</w:t>
      </w:r>
      <w:r>
        <w:rPr>
          <w:rFonts w:hint="eastAsia" w:ascii="宋体" w:hAnsi="宋体"/>
          <w:bCs/>
          <w:sz w:val="24"/>
          <w:szCs w:val="24"/>
          <w:highlight w:val="none"/>
          <w:lang w:eastAsia="zh-CN"/>
        </w:rPr>
        <w:t>合肥滨湖投资控股集团有限公司官网自行下载</w:t>
      </w:r>
      <w:r>
        <w:rPr>
          <w:rFonts w:hint="eastAsia" w:ascii="宋体" w:hAnsi="宋体"/>
          <w:bCs/>
          <w:sz w:val="24"/>
          <w:szCs w:val="24"/>
          <w:highlight w:val="none"/>
        </w:rPr>
        <w:t>招标文件。</w:t>
      </w:r>
    </w:p>
    <w:p w14:paraId="1D0483B7">
      <w:pPr>
        <w:autoSpaceDE w:val="0"/>
        <w:autoSpaceDN w:val="0"/>
        <w:adjustRightInd w:val="0"/>
        <w:spacing w:line="360" w:lineRule="auto"/>
        <w:ind w:firstLine="200"/>
        <w:jc w:val="left"/>
        <w:rPr>
          <w:rFonts w:hint="eastAsia" w:ascii="宋体" w:hAnsi="宋体" w:eastAsia="宋体" w:cs="Times New Roman"/>
          <w:b/>
          <w:bCs/>
          <w:sz w:val="24"/>
          <w:szCs w:val="24"/>
          <w:highlight w:val="none"/>
        </w:rPr>
      </w:pPr>
      <w:r>
        <w:rPr>
          <w:rFonts w:hint="eastAsia" w:ascii="宋体" w:hAnsi="宋体" w:eastAsia="宋体" w:cs="Times New Roman"/>
          <w:b/>
          <w:bCs/>
          <w:sz w:val="24"/>
          <w:szCs w:val="24"/>
          <w:highlight w:val="none"/>
          <w:lang w:val="en-US" w:eastAsia="zh-CN"/>
        </w:rPr>
        <w:t>四</w:t>
      </w:r>
      <w:r>
        <w:rPr>
          <w:rFonts w:hint="eastAsia" w:ascii="宋体" w:hAnsi="宋体" w:eastAsia="宋体" w:cs="Times New Roman"/>
          <w:b/>
          <w:bCs/>
          <w:sz w:val="24"/>
          <w:szCs w:val="24"/>
          <w:highlight w:val="none"/>
        </w:rPr>
        <w:t>、</w:t>
      </w:r>
      <w:r>
        <w:rPr>
          <w:rFonts w:hint="eastAsia" w:ascii="宋体" w:hAnsi="宋体" w:eastAsia="宋体" w:cs="Times New Roman"/>
          <w:b/>
          <w:bCs/>
          <w:sz w:val="24"/>
          <w:szCs w:val="24"/>
          <w:highlight w:val="none"/>
          <w:lang w:val="en-US" w:eastAsia="zh-CN"/>
        </w:rPr>
        <w:t>评标办法</w:t>
      </w:r>
      <w:r>
        <w:rPr>
          <w:rFonts w:hint="eastAsia" w:ascii="宋体" w:hAnsi="宋体" w:eastAsia="宋体" w:cs="Times New Roman"/>
          <w:b/>
          <w:bCs/>
          <w:sz w:val="24"/>
          <w:szCs w:val="24"/>
          <w:highlight w:val="none"/>
        </w:rPr>
        <w:t>（有效最低价评标法）</w:t>
      </w:r>
    </w:p>
    <w:p w14:paraId="4CA2C05D">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1、投标人投标报价不得高于招标控制价，否则其报价无效。</w:t>
      </w:r>
    </w:p>
    <w:p w14:paraId="0C8E9548">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2、经评标小组评审符合招标文件规定条件的有效投标人如低于三家，则本次招标流标（另行重新组织招标）。</w:t>
      </w:r>
    </w:p>
    <w:p w14:paraId="6067DBBF">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3、评标委员会对通过初审的投标文件进行商务标审核，经审核后按照投标报价由低到高依次排序，排名第一的为中标候选人</w:t>
      </w:r>
      <w:r>
        <w:rPr>
          <w:rFonts w:hint="eastAsia" w:ascii="宋体" w:hAnsi="宋体" w:cs="Times New Roman"/>
          <w:bCs/>
          <w:sz w:val="24"/>
          <w:szCs w:val="24"/>
          <w:highlight w:val="none"/>
          <w:lang w:eastAsia="zh-CN"/>
        </w:rPr>
        <w:t>，</w:t>
      </w:r>
      <w:r>
        <w:rPr>
          <w:rFonts w:hint="eastAsia" w:ascii="宋体" w:hAnsi="宋体" w:cs="Times New Roman"/>
          <w:bCs/>
          <w:sz w:val="24"/>
          <w:szCs w:val="24"/>
          <w:highlight w:val="none"/>
          <w:lang w:val="en-US" w:eastAsia="zh-CN"/>
        </w:rPr>
        <w:t>若税率不一致则比税前价格</w:t>
      </w:r>
      <w:r>
        <w:rPr>
          <w:rFonts w:hint="eastAsia" w:ascii="宋体" w:hAnsi="宋体" w:eastAsia="宋体" w:cs="Times New Roman"/>
          <w:bCs/>
          <w:sz w:val="24"/>
          <w:szCs w:val="24"/>
          <w:highlight w:val="none"/>
          <w:lang w:eastAsia="zh-CN"/>
        </w:rPr>
        <w:t>。</w:t>
      </w:r>
    </w:p>
    <w:p w14:paraId="41998DD5">
      <w:pPr>
        <w:autoSpaceDE w:val="0"/>
        <w:autoSpaceDN w:val="0"/>
        <w:adjustRightInd w:val="0"/>
        <w:spacing w:line="360" w:lineRule="auto"/>
        <w:ind w:firstLine="200"/>
        <w:jc w:val="left"/>
        <w:rPr>
          <w:rFonts w:hint="eastAsia" w:ascii="宋体" w:hAnsi="宋体"/>
          <w:b/>
          <w:bCs/>
          <w:sz w:val="24"/>
          <w:szCs w:val="18"/>
          <w:highlight w:val="none"/>
        </w:rPr>
      </w:pPr>
      <w:r>
        <w:rPr>
          <w:rFonts w:hint="eastAsia" w:ascii="宋体" w:hAnsi="宋体"/>
          <w:b/>
          <w:bCs/>
          <w:sz w:val="24"/>
          <w:szCs w:val="18"/>
          <w:highlight w:val="none"/>
          <w:lang w:val="en-US" w:eastAsia="zh-CN"/>
        </w:rPr>
        <w:t>五</w:t>
      </w:r>
      <w:r>
        <w:rPr>
          <w:rFonts w:hint="eastAsia" w:ascii="宋体" w:hAnsi="宋体"/>
          <w:b/>
          <w:bCs/>
          <w:sz w:val="24"/>
          <w:szCs w:val="18"/>
          <w:highlight w:val="none"/>
        </w:rPr>
        <w:t>、开标时间及地点</w:t>
      </w:r>
    </w:p>
    <w:p w14:paraId="3204E82A">
      <w:pPr>
        <w:autoSpaceDE w:val="0"/>
        <w:autoSpaceDN w:val="0"/>
        <w:adjustRightInd w:val="0"/>
        <w:spacing w:line="360" w:lineRule="auto"/>
        <w:ind w:firstLine="200"/>
        <w:jc w:val="left"/>
        <w:rPr>
          <w:rFonts w:hint="default" w:ascii="宋体" w:hAnsi="宋体"/>
          <w:bCs/>
          <w:sz w:val="24"/>
          <w:highlight w:val="none"/>
          <w:u w:val="single"/>
          <w:lang w:val="en-US"/>
        </w:rPr>
      </w:pPr>
      <w:r>
        <w:rPr>
          <w:rFonts w:hint="eastAsia" w:ascii="宋体" w:hAnsi="宋体"/>
          <w:bCs/>
          <w:sz w:val="24"/>
          <w:szCs w:val="18"/>
          <w:highlight w:val="none"/>
        </w:rPr>
        <w:t>1.开标时间：</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9</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24</w:t>
      </w:r>
      <w:r>
        <w:rPr>
          <w:rFonts w:hint="eastAsia" w:ascii="宋体" w:hAnsi="宋体"/>
          <w:bCs/>
          <w:sz w:val="24"/>
          <w:highlight w:val="none"/>
        </w:rPr>
        <w:t>日</w:t>
      </w:r>
      <w:r>
        <w:rPr>
          <w:rFonts w:hint="eastAsia" w:ascii="宋体" w:hAnsi="宋体"/>
          <w:bCs/>
          <w:sz w:val="24"/>
          <w:highlight w:val="none"/>
          <w:u w:val="single"/>
          <w:lang w:val="en-US" w:eastAsia="zh-CN"/>
        </w:rPr>
        <w:t>10</w:t>
      </w:r>
      <w:r>
        <w:rPr>
          <w:rFonts w:hint="eastAsia" w:ascii="宋体" w:hAnsi="宋体"/>
          <w:bCs/>
          <w:sz w:val="24"/>
          <w:highlight w:val="none"/>
        </w:rPr>
        <w:t>:</w:t>
      </w:r>
      <w:r>
        <w:rPr>
          <w:rFonts w:hint="eastAsia" w:ascii="宋体" w:hAnsi="宋体"/>
          <w:bCs/>
          <w:sz w:val="24"/>
          <w:highlight w:val="none"/>
          <w:u w:val="single"/>
          <w:lang w:val="en-US" w:eastAsia="zh-CN"/>
        </w:rPr>
        <w:t>30</w:t>
      </w:r>
    </w:p>
    <w:p w14:paraId="12CF2C6A">
      <w:pPr>
        <w:autoSpaceDE w:val="0"/>
        <w:autoSpaceDN w:val="0"/>
        <w:adjustRightInd w:val="0"/>
        <w:spacing w:line="360" w:lineRule="auto"/>
        <w:ind w:firstLine="200"/>
        <w:jc w:val="left"/>
        <w:rPr>
          <w:rFonts w:hint="default" w:ascii="宋体" w:hAnsi="宋体"/>
          <w:bCs/>
          <w:sz w:val="24"/>
          <w:szCs w:val="18"/>
          <w:highlight w:val="none"/>
          <w:lang w:val="en-US"/>
        </w:rPr>
      </w:pPr>
      <w:r>
        <w:rPr>
          <w:rFonts w:hint="eastAsia" w:ascii="宋体" w:hAnsi="宋体"/>
          <w:bCs/>
          <w:sz w:val="24"/>
          <w:szCs w:val="18"/>
          <w:highlight w:val="none"/>
        </w:rPr>
        <w:t>2.开标地点：</w:t>
      </w:r>
      <w:r>
        <w:rPr>
          <w:rFonts w:hint="eastAsia" w:ascii="宋体" w:hAnsi="宋体"/>
          <w:color w:val="auto"/>
          <w:kern w:val="0"/>
          <w:sz w:val="24"/>
          <w:highlight w:val="none"/>
          <w:lang w:val="zh-CN"/>
        </w:rPr>
        <w:t xml:space="preserve">滨湖集团五楼（合肥包河区徽州大道1388号）  </w:t>
      </w:r>
    </w:p>
    <w:p w14:paraId="273066C1">
      <w:pPr>
        <w:autoSpaceDE w:val="0"/>
        <w:autoSpaceDN w:val="0"/>
        <w:adjustRightInd w:val="0"/>
        <w:spacing w:line="360" w:lineRule="auto"/>
        <w:ind w:firstLine="200"/>
        <w:jc w:val="left"/>
        <w:rPr>
          <w:rFonts w:hint="eastAsia" w:ascii="宋体" w:hAnsi="宋体"/>
          <w:b/>
          <w:bCs/>
          <w:sz w:val="24"/>
          <w:szCs w:val="18"/>
          <w:highlight w:val="none"/>
        </w:rPr>
      </w:pPr>
      <w:r>
        <w:rPr>
          <w:rFonts w:hint="eastAsia" w:ascii="宋体" w:hAnsi="宋体"/>
          <w:b/>
          <w:bCs/>
          <w:sz w:val="24"/>
          <w:szCs w:val="18"/>
          <w:highlight w:val="none"/>
          <w:lang w:val="en-US" w:eastAsia="zh-CN"/>
        </w:rPr>
        <w:t>六</w:t>
      </w:r>
      <w:r>
        <w:rPr>
          <w:rFonts w:hint="eastAsia" w:ascii="宋体" w:hAnsi="宋体"/>
          <w:b/>
          <w:bCs/>
          <w:sz w:val="24"/>
          <w:szCs w:val="18"/>
          <w:highlight w:val="none"/>
        </w:rPr>
        <w:t>、投标截止时间</w:t>
      </w:r>
    </w:p>
    <w:p w14:paraId="5AF1B060">
      <w:pPr>
        <w:autoSpaceDE w:val="0"/>
        <w:autoSpaceDN w:val="0"/>
        <w:adjustRightInd w:val="0"/>
        <w:spacing w:line="360" w:lineRule="auto"/>
        <w:ind w:firstLine="200"/>
        <w:jc w:val="left"/>
        <w:rPr>
          <w:rFonts w:hint="default" w:ascii="宋体" w:hAnsi="宋体"/>
          <w:bCs/>
          <w:sz w:val="24"/>
          <w:highlight w:val="none"/>
          <w:u w:val="single"/>
          <w:lang w:val="en-US"/>
        </w:rPr>
      </w:pP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9</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24</w:t>
      </w:r>
      <w:r>
        <w:rPr>
          <w:rFonts w:hint="eastAsia" w:ascii="宋体" w:hAnsi="宋体"/>
          <w:bCs/>
          <w:sz w:val="24"/>
          <w:highlight w:val="none"/>
        </w:rPr>
        <w:t>日</w:t>
      </w:r>
      <w:r>
        <w:rPr>
          <w:rFonts w:hint="eastAsia" w:ascii="宋体" w:hAnsi="宋体"/>
          <w:bCs/>
          <w:sz w:val="24"/>
          <w:highlight w:val="none"/>
          <w:u w:val="single"/>
          <w:lang w:val="en-US" w:eastAsia="zh-CN"/>
        </w:rPr>
        <w:t>10</w:t>
      </w:r>
      <w:r>
        <w:rPr>
          <w:rFonts w:hint="eastAsia" w:ascii="宋体" w:hAnsi="宋体"/>
          <w:bCs/>
          <w:sz w:val="24"/>
          <w:highlight w:val="none"/>
        </w:rPr>
        <w:t>:</w:t>
      </w:r>
      <w:r>
        <w:rPr>
          <w:rFonts w:hint="eastAsia" w:ascii="宋体" w:hAnsi="宋体"/>
          <w:bCs/>
          <w:sz w:val="24"/>
          <w:highlight w:val="none"/>
          <w:u w:val="single"/>
          <w:lang w:val="en-US" w:eastAsia="zh-CN"/>
        </w:rPr>
        <w:t>30</w:t>
      </w:r>
    </w:p>
    <w:p w14:paraId="1F9F8E86">
      <w:pPr>
        <w:autoSpaceDE w:val="0"/>
        <w:autoSpaceDN w:val="0"/>
        <w:adjustRightInd w:val="0"/>
        <w:spacing w:line="360" w:lineRule="auto"/>
        <w:ind w:firstLine="200"/>
        <w:jc w:val="left"/>
        <w:rPr>
          <w:rFonts w:hint="eastAsia" w:ascii="宋体" w:hAnsi="宋体"/>
          <w:b/>
          <w:bCs/>
          <w:sz w:val="24"/>
          <w:szCs w:val="18"/>
          <w:highlight w:val="none"/>
        </w:rPr>
      </w:pPr>
      <w:r>
        <w:rPr>
          <w:rFonts w:hint="eastAsia" w:ascii="宋体" w:hAnsi="宋体"/>
          <w:b/>
          <w:bCs/>
          <w:sz w:val="24"/>
          <w:szCs w:val="18"/>
          <w:highlight w:val="none"/>
          <w:lang w:val="en-US" w:eastAsia="zh-CN"/>
        </w:rPr>
        <w:t>七</w:t>
      </w:r>
      <w:r>
        <w:rPr>
          <w:rFonts w:hint="eastAsia" w:ascii="宋体" w:hAnsi="宋体"/>
          <w:b/>
          <w:bCs/>
          <w:sz w:val="24"/>
          <w:szCs w:val="18"/>
          <w:highlight w:val="none"/>
        </w:rPr>
        <w:t>、联系方法</w:t>
      </w:r>
    </w:p>
    <w:p w14:paraId="0847AB02">
      <w:pPr>
        <w:autoSpaceDE w:val="0"/>
        <w:autoSpaceDN w:val="0"/>
        <w:adjustRightInd w:val="0"/>
        <w:spacing w:line="360" w:lineRule="auto"/>
        <w:ind w:firstLine="200"/>
        <w:jc w:val="left"/>
        <w:rPr>
          <w:rFonts w:hint="eastAsia" w:ascii="宋体" w:hAnsi="宋体"/>
          <w:bCs/>
          <w:sz w:val="24"/>
          <w:szCs w:val="24"/>
          <w:highlight w:val="none"/>
          <w:lang w:eastAsia="zh-CN"/>
        </w:rPr>
      </w:pPr>
      <w:r>
        <w:rPr>
          <w:rFonts w:hint="eastAsia" w:ascii="宋体" w:hAnsi="宋体"/>
          <w:sz w:val="24"/>
          <w:szCs w:val="24"/>
          <w:highlight w:val="none"/>
          <w:lang w:eastAsia="zh-CN"/>
        </w:rPr>
        <w:t>招标</w:t>
      </w:r>
      <w:r>
        <w:rPr>
          <w:rFonts w:hint="eastAsia" w:ascii="宋体" w:hAnsi="宋体"/>
          <w:sz w:val="24"/>
          <w:szCs w:val="24"/>
          <w:highlight w:val="none"/>
        </w:rPr>
        <w:t>单位：</w:t>
      </w:r>
      <w:r>
        <w:rPr>
          <w:rFonts w:hint="eastAsia" w:ascii="宋体" w:hAnsi="宋体"/>
          <w:bCs/>
          <w:sz w:val="24"/>
          <w:szCs w:val="24"/>
          <w:highlight w:val="none"/>
          <w:lang w:eastAsia="zh-CN"/>
        </w:rPr>
        <w:t>芜湖滨江文旅投资运营有限公司</w:t>
      </w:r>
    </w:p>
    <w:p w14:paraId="16418C40">
      <w:pPr>
        <w:autoSpaceDE w:val="0"/>
        <w:autoSpaceDN w:val="0"/>
        <w:adjustRightInd w:val="0"/>
        <w:spacing w:line="360" w:lineRule="auto"/>
        <w:ind w:firstLine="200"/>
        <w:jc w:val="left"/>
        <w:rPr>
          <w:rFonts w:hint="eastAsia" w:ascii="宋体" w:hAnsi="宋体"/>
          <w:sz w:val="24"/>
          <w:szCs w:val="24"/>
          <w:highlight w:val="none"/>
          <w:lang w:val="en-US" w:eastAsia="zh-CN"/>
        </w:rPr>
      </w:pPr>
      <w:r>
        <w:rPr>
          <w:rFonts w:hint="eastAsia" w:ascii="宋体" w:hAnsi="宋体"/>
          <w:sz w:val="24"/>
          <w:szCs w:val="24"/>
          <w:highlight w:val="none"/>
        </w:rPr>
        <w:t>地址：</w:t>
      </w:r>
      <w:r>
        <w:rPr>
          <w:rFonts w:hint="eastAsia" w:ascii="宋体" w:hAnsi="宋体"/>
          <w:sz w:val="24"/>
          <w:szCs w:val="24"/>
          <w:highlight w:val="none"/>
          <w:lang w:val="en-US" w:eastAsia="zh-CN"/>
        </w:rPr>
        <w:t>滨湖集团五楼502（合肥包河区徽州大道1388号）</w:t>
      </w:r>
    </w:p>
    <w:p w14:paraId="3AB8A253">
      <w:pPr>
        <w:autoSpaceDE w:val="0"/>
        <w:autoSpaceDN w:val="0"/>
        <w:adjustRightInd w:val="0"/>
        <w:spacing w:line="360" w:lineRule="auto"/>
        <w:ind w:firstLine="200"/>
        <w:jc w:val="left"/>
        <w:rPr>
          <w:rFonts w:hint="default" w:ascii="宋体" w:hAnsi="宋体" w:eastAsia="宋体"/>
          <w:sz w:val="24"/>
          <w:szCs w:val="24"/>
          <w:highlight w:val="none"/>
          <w:lang w:val="en-US" w:eastAsia="zh-CN"/>
        </w:rPr>
      </w:pPr>
      <w:r>
        <w:rPr>
          <w:rFonts w:hint="eastAsia" w:ascii="宋体" w:hAnsi="宋体"/>
          <w:sz w:val="24"/>
          <w:szCs w:val="24"/>
          <w:highlight w:val="none"/>
        </w:rPr>
        <w:t>联系人：</w:t>
      </w:r>
      <w:r>
        <w:rPr>
          <w:rFonts w:hint="eastAsia" w:ascii="宋体" w:hAnsi="宋体"/>
          <w:sz w:val="24"/>
          <w:szCs w:val="24"/>
          <w:highlight w:val="none"/>
          <w:lang w:val="en-US" w:eastAsia="zh-CN"/>
        </w:rPr>
        <w:t>卜工</w:t>
      </w:r>
    </w:p>
    <w:p w14:paraId="7766AA8E">
      <w:pPr>
        <w:autoSpaceDE w:val="0"/>
        <w:autoSpaceDN w:val="0"/>
        <w:adjustRightInd w:val="0"/>
        <w:spacing w:line="360" w:lineRule="auto"/>
        <w:ind w:firstLine="200"/>
        <w:jc w:val="left"/>
        <w:rPr>
          <w:rFonts w:hint="default" w:ascii="宋体" w:hAnsi="宋体"/>
          <w:sz w:val="24"/>
          <w:szCs w:val="24"/>
          <w:highlight w:val="none"/>
          <w:lang w:val="en-US"/>
        </w:rPr>
      </w:pPr>
      <w:r>
        <w:rPr>
          <w:rFonts w:hint="eastAsia" w:ascii="宋体" w:hAnsi="宋体"/>
          <w:sz w:val="24"/>
          <w:szCs w:val="24"/>
          <w:highlight w:val="none"/>
        </w:rPr>
        <w:t>电话：</w:t>
      </w:r>
      <w:r>
        <w:rPr>
          <w:rFonts w:hint="eastAsia" w:ascii="宋体" w:hAnsi="宋体"/>
          <w:sz w:val="24"/>
          <w:szCs w:val="24"/>
          <w:highlight w:val="none"/>
          <w:lang w:val="en-US" w:eastAsia="zh-CN"/>
        </w:rPr>
        <w:t>15655186239</w:t>
      </w:r>
    </w:p>
    <w:p w14:paraId="762D428E">
      <w:pPr>
        <w:autoSpaceDE w:val="0"/>
        <w:autoSpaceDN w:val="0"/>
        <w:adjustRightInd w:val="0"/>
        <w:spacing w:line="360" w:lineRule="auto"/>
        <w:ind w:firstLine="200"/>
        <w:jc w:val="left"/>
        <w:rPr>
          <w:rFonts w:hint="eastAsia" w:ascii="宋体" w:hAnsi="宋体" w:eastAsia="宋体" w:cs="Times New Roman"/>
          <w:b/>
          <w:bCs/>
          <w:sz w:val="24"/>
          <w:szCs w:val="18"/>
          <w:highlight w:val="none"/>
          <w:lang w:val="en-US" w:eastAsia="zh-CN"/>
        </w:rPr>
      </w:pPr>
      <w:r>
        <w:rPr>
          <w:rFonts w:hint="eastAsia" w:ascii="宋体" w:hAnsi="宋体" w:eastAsia="宋体" w:cs="Times New Roman"/>
          <w:b/>
          <w:bCs/>
          <w:sz w:val="24"/>
          <w:szCs w:val="18"/>
          <w:highlight w:val="none"/>
          <w:lang w:val="en-US" w:eastAsia="zh-CN"/>
        </w:rPr>
        <w:t>八、投标文件递交</w:t>
      </w:r>
    </w:p>
    <w:p w14:paraId="3EBE419B">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1、投标文件应包括：</w:t>
      </w:r>
      <w:r>
        <w:rPr>
          <w:rFonts w:hint="eastAsia" w:ascii="宋体" w:hAnsi="宋体" w:eastAsia="宋体" w:cs="Times New Roman"/>
          <w:bCs/>
          <w:sz w:val="24"/>
          <w:szCs w:val="24"/>
          <w:highlight w:val="none"/>
          <w:lang w:val="en-US" w:eastAsia="zh-CN"/>
        </w:rPr>
        <w:t>报名文件（</w:t>
      </w:r>
      <w:r>
        <w:rPr>
          <w:rFonts w:hint="eastAsia" w:ascii="宋体" w:hAnsi="宋体" w:eastAsia="宋体" w:cs="Times New Roman"/>
          <w:bCs/>
          <w:sz w:val="24"/>
          <w:szCs w:val="24"/>
          <w:highlight w:val="none"/>
          <w:lang w:eastAsia="zh-CN"/>
        </w:rPr>
        <w:t>投标</w:t>
      </w:r>
      <w:r>
        <w:rPr>
          <w:rFonts w:hint="eastAsia" w:ascii="宋体" w:hAnsi="宋体" w:eastAsia="宋体" w:cs="Times New Roman"/>
          <w:bCs/>
          <w:sz w:val="24"/>
          <w:szCs w:val="24"/>
          <w:highlight w:val="none"/>
          <w:lang w:val="en-US" w:eastAsia="zh-CN"/>
        </w:rPr>
        <w:t>函、</w:t>
      </w:r>
      <w:r>
        <w:rPr>
          <w:rFonts w:hint="eastAsia" w:ascii="宋体" w:hAnsi="宋体" w:eastAsia="宋体" w:cs="Times New Roman"/>
          <w:bCs/>
          <w:sz w:val="24"/>
          <w:szCs w:val="24"/>
          <w:highlight w:val="none"/>
          <w:lang w:eastAsia="zh-CN"/>
        </w:rPr>
        <w:t>授权委托书、营业执照复印件、资质证书复印件</w:t>
      </w:r>
      <w:r>
        <w:rPr>
          <w:rFonts w:hint="eastAsia" w:ascii="宋体" w:hAnsi="宋体" w:eastAsia="宋体" w:cs="Times New Roman"/>
          <w:bCs/>
          <w:sz w:val="24"/>
          <w:szCs w:val="24"/>
          <w:highlight w:val="none"/>
          <w:lang w:val="en-US" w:eastAsia="zh-CN"/>
        </w:rPr>
        <w:t>等</w:t>
      </w:r>
      <w:r>
        <w:rPr>
          <w:rFonts w:hint="eastAsia" w:ascii="宋体" w:hAnsi="宋体" w:eastAsia="宋体" w:cs="Times New Roman"/>
          <w:bCs/>
          <w:sz w:val="24"/>
          <w:szCs w:val="24"/>
          <w:highlight w:val="none"/>
          <w:lang w:eastAsia="zh-CN"/>
        </w:rPr>
        <w:t>），</w:t>
      </w:r>
      <w:r>
        <w:rPr>
          <w:rFonts w:hint="eastAsia" w:ascii="宋体" w:hAnsi="宋体" w:eastAsia="宋体" w:cs="Times New Roman"/>
          <w:bCs/>
          <w:sz w:val="24"/>
          <w:szCs w:val="24"/>
          <w:highlight w:val="none"/>
          <w:lang w:val="en-US" w:eastAsia="zh-CN"/>
        </w:rPr>
        <w:t>商务标（</w:t>
      </w:r>
      <w:r>
        <w:rPr>
          <w:rFonts w:hint="eastAsia" w:ascii="宋体" w:hAnsi="宋体" w:eastAsia="宋体" w:cs="Times New Roman"/>
          <w:bCs/>
          <w:sz w:val="24"/>
          <w:szCs w:val="24"/>
          <w:highlight w:val="none"/>
          <w:lang w:eastAsia="zh-CN"/>
        </w:rPr>
        <w:t>投标报价），</w:t>
      </w:r>
      <w:r>
        <w:rPr>
          <w:rFonts w:hint="eastAsia" w:ascii="宋体" w:hAnsi="宋体" w:eastAsia="宋体" w:cs="Times New Roman"/>
          <w:bCs/>
          <w:sz w:val="24"/>
          <w:szCs w:val="24"/>
          <w:highlight w:val="none"/>
          <w:lang w:val="en-US" w:eastAsia="zh-CN"/>
        </w:rPr>
        <w:t>格式详见附件</w:t>
      </w:r>
      <w:r>
        <w:rPr>
          <w:rFonts w:hint="eastAsia" w:ascii="宋体" w:hAnsi="宋体" w:eastAsia="宋体" w:cs="Times New Roman"/>
          <w:bCs/>
          <w:sz w:val="24"/>
          <w:szCs w:val="24"/>
          <w:highlight w:val="none"/>
          <w:lang w:eastAsia="zh-CN"/>
        </w:rPr>
        <w:t>。</w:t>
      </w:r>
    </w:p>
    <w:p w14:paraId="603C36B5">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2、投标人应按本招标文件“招投标日程表”规定的时间、地点，从招标人领取招标文件、清单控制价电子版</w:t>
      </w:r>
      <w:r>
        <w:rPr>
          <w:rFonts w:hint="eastAsia" w:ascii="宋体" w:hAnsi="宋体" w:eastAsia="宋体" w:cs="Times New Roman"/>
          <w:bCs/>
          <w:sz w:val="24"/>
          <w:szCs w:val="24"/>
          <w:highlight w:val="none"/>
          <w:lang w:val="en-US" w:eastAsia="zh-CN"/>
        </w:rPr>
        <w:t>等</w:t>
      </w:r>
      <w:r>
        <w:rPr>
          <w:rFonts w:hint="eastAsia" w:ascii="宋体" w:hAnsi="宋体" w:eastAsia="宋体" w:cs="Times New Roman"/>
          <w:bCs/>
          <w:sz w:val="24"/>
          <w:szCs w:val="24"/>
          <w:highlight w:val="none"/>
          <w:lang w:eastAsia="zh-CN"/>
        </w:rPr>
        <w:t>，另外招标人也可以电子邮件方式将招标文件、清单控制价电子版</w:t>
      </w:r>
      <w:r>
        <w:rPr>
          <w:rFonts w:hint="eastAsia" w:ascii="宋体" w:hAnsi="宋体" w:eastAsia="宋体" w:cs="Times New Roman"/>
          <w:bCs/>
          <w:sz w:val="24"/>
          <w:szCs w:val="24"/>
          <w:highlight w:val="none"/>
          <w:lang w:val="en-US" w:eastAsia="zh-CN"/>
        </w:rPr>
        <w:t>等</w:t>
      </w:r>
      <w:r>
        <w:rPr>
          <w:rFonts w:hint="eastAsia" w:ascii="宋体" w:hAnsi="宋体" w:eastAsia="宋体" w:cs="Times New Roman"/>
          <w:bCs/>
          <w:sz w:val="24"/>
          <w:szCs w:val="24"/>
          <w:highlight w:val="none"/>
          <w:lang w:eastAsia="zh-CN"/>
        </w:rPr>
        <w:t>发送至投标人指定电子信箱。</w:t>
      </w:r>
    </w:p>
    <w:p w14:paraId="00B94AF3">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3、投标人应按本招标文件“招投标日程表”规定的时间、地点，向招标人提交</w:t>
      </w:r>
      <w:r>
        <w:rPr>
          <w:rFonts w:hint="eastAsia" w:ascii="宋体" w:hAnsi="宋体" w:eastAsia="宋体" w:cs="Times New Roman"/>
          <w:bCs/>
          <w:sz w:val="24"/>
          <w:szCs w:val="24"/>
          <w:highlight w:val="none"/>
          <w:lang w:val="en-US" w:eastAsia="zh-CN"/>
        </w:rPr>
        <w:t>报名文件（密封件）及商务标（密封件）</w:t>
      </w:r>
      <w:r>
        <w:rPr>
          <w:rFonts w:hint="eastAsia" w:ascii="宋体" w:hAnsi="宋体" w:eastAsia="宋体" w:cs="Times New Roman"/>
          <w:bCs/>
          <w:sz w:val="24"/>
          <w:szCs w:val="24"/>
          <w:highlight w:val="none"/>
          <w:lang w:eastAsia="zh-CN"/>
        </w:rPr>
        <w:t>。</w:t>
      </w:r>
    </w:p>
    <w:p w14:paraId="1E1989AE">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4、开标：投标截止后，</w:t>
      </w:r>
      <w:r>
        <w:rPr>
          <w:rFonts w:hint="eastAsia" w:ascii="宋体" w:hAnsi="宋体" w:eastAsia="宋体" w:cs="Times New Roman"/>
          <w:bCs/>
          <w:sz w:val="24"/>
          <w:szCs w:val="24"/>
          <w:highlight w:val="none"/>
          <w:lang w:val="en-US" w:eastAsia="zh-CN"/>
        </w:rPr>
        <w:t>具体开标由招标单位时间另行通知</w:t>
      </w:r>
      <w:r>
        <w:rPr>
          <w:rFonts w:hint="eastAsia" w:ascii="宋体" w:hAnsi="宋体" w:eastAsia="宋体" w:cs="Times New Roman"/>
          <w:bCs/>
          <w:sz w:val="24"/>
          <w:szCs w:val="24"/>
          <w:highlight w:val="none"/>
          <w:lang w:eastAsia="zh-CN"/>
        </w:rPr>
        <w:t>。在开评标过程中，若投标人投标报价与招标控制价相比降幅过小，或投标人投标报价明显缺乏竞争性的，评标小组可以否决所有投标。</w:t>
      </w:r>
    </w:p>
    <w:p w14:paraId="217E4EA3">
      <w:pPr>
        <w:autoSpaceDE w:val="0"/>
        <w:autoSpaceDN w:val="0"/>
        <w:adjustRightInd w:val="0"/>
        <w:spacing w:line="360" w:lineRule="auto"/>
        <w:ind w:firstLine="200"/>
        <w:jc w:val="left"/>
        <w:rPr>
          <w:rFonts w:hint="eastAsia" w:ascii="宋体" w:hAnsi="宋体" w:eastAsia="宋体" w:cs="Times New Roman"/>
          <w:b/>
          <w:bCs/>
          <w:sz w:val="24"/>
          <w:szCs w:val="18"/>
          <w:highlight w:val="none"/>
          <w:lang w:val="en-US" w:eastAsia="zh-CN"/>
        </w:rPr>
      </w:pPr>
      <w:r>
        <w:rPr>
          <w:rFonts w:hint="eastAsia" w:ascii="宋体" w:hAnsi="宋体" w:cs="Times New Roman"/>
          <w:b/>
          <w:bCs/>
          <w:sz w:val="24"/>
          <w:szCs w:val="18"/>
          <w:highlight w:val="none"/>
          <w:lang w:val="en-US" w:eastAsia="zh-CN"/>
        </w:rPr>
        <w:t>九</w:t>
      </w:r>
      <w:bookmarkStart w:id="29" w:name="_GoBack"/>
      <w:bookmarkEnd w:id="29"/>
      <w:r>
        <w:rPr>
          <w:rFonts w:hint="eastAsia" w:ascii="宋体" w:hAnsi="宋体" w:eastAsia="宋体" w:cs="Times New Roman"/>
          <w:b/>
          <w:bCs/>
          <w:sz w:val="24"/>
          <w:szCs w:val="18"/>
          <w:highlight w:val="none"/>
          <w:lang w:val="en-US" w:eastAsia="zh-CN"/>
        </w:rPr>
        <w:t>、招投标日程表</w:t>
      </w:r>
    </w:p>
    <w:tbl>
      <w:tblPr>
        <w:tblStyle w:val="54"/>
        <w:tblW w:w="51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2132"/>
        <w:gridCol w:w="3522"/>
        <w:gridCol w:w="4066"/>
      </w:tblGrid>
      <w:tr w14:paraId="3327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exact"/>
          <w:jc w:val="center"/>
        </w:trPr>
        <w:tc>
          <w:tcPr>
            <w:tcW w:w="463" w:type="pct"/>
            <w:noWrap w:val="0"/>
            <w:vAlign w:val="center"/>
          </w:tcPr>
          <w:p w14:paraId="35809B86">
            <w:pPr>
              <w:spacing w:line="360" w:lineRule="auto"/>
              <w:jc w:val="center"/>
              <w:rPr>
                <w:rFonts w:hint="eastAsia" w:ascii="宋体" w:hAnsi="宋体"/>
                <w:b/>
                <w:sz w:val="24"/>
                <w:szCs w:val="24"/>
                <w:highlight w:val="none"/>
              </w:rPr>
            </w:pPr>
            <w:r>
              <w:rPr>
                <w:rFonts w:hint="eastAsia" w:ascii="宋体" w:hAnsi="宋体"/>
                <w:b/>
                <w:sz w:val="24"/>
                <w:szCs w:val="24"/>
                <w:highlight w:val="none"/>
              </w:rPr>
              <w:t>序号</w:t>
            </w:r>
          </w:p>
        </w:tc>
        <w:tc>
          <w:tcPr>
            <w:tcW w:w="995" w:type="pct"/>
            <w:noWrap w:val="0"/>
            <w:vAlign w:val="center"/>
          </w:tcPr>
          <w:p w14:paraId="68B9FD5E">
            <w:pPr>
              <w:spacing w:line="360" w:lineRule="auto"/>
              <w:jc w:val="center"/>
              <w:rPr>
                <w:rFonts w:hint="eastAsia" w:ascii="宋体" w:hAnsi="宋体"/>
                <w:b/>
                <w:sz w:val="24"/>
                <w:szCs w:val="24"/>
                <w:highlight w:val="none"/>
              </w:rPr>
            </w:pPr>
            <w:r>
              <w:rPr>
                <w:rFonts w:hint="eastAsia" w:ascii="宋体" w:hAnsi="宋体"/>
                <w:b/>
                <w:sz w:val="24"/>
                <w:szCs w:val="24"/>
                <w:highlight w:val="none"/>
              </w:rPr>
              <w:t>内容</w:t>
            </w:r>
          </w:p>
        </w:tc>
        <w:tc>
          <w:tcPr>
            <w:tcW w:w="1644" w:type="pct"/>
            <w:noWrap w:val="0"/>
            <w:vAlign w:val="center"/>
          </w:tcPr>
          <w:p w14:paraId="10527C90">
            <w:pPr>
              <w:pStyle w:val="20"/>
              <w:spacing w:line="360" w:lineRule="auto"/>
              <w:jc w:val="center"/>
              <w:rPr>
                <w:rFonts w:hint="eastAsia" w:ascii="宋体" w:hAnsi="宋体" w:eastAsia="宋体"/>
                <w:b/>
                <w:sz w:val="24"/>
                <w:szCs w:val="24"/>
                <w:highlight w:val="none"/>
              </w:rPr>
            </w:pPr>
            <w:r>
              <w:rPr>
                <w:rFonts w:hint="eastAsia" w:ascii="宋体" w:hAnsi="宋体" w:eastAsia="宋体"/>
                <w:b/>
                <w:sz w:val="24"/>
                <w:szCs w:val="24"/>
                <w:highlight w:val="none"/>
              </w:rPr>
              <w:t>时间</w:t>
            </w:r>
          </w:p>
        </w:tc>
        <w:tc>
          <w:tcPr>
            <w:tcW w:w="1896" w:type="pct"/>
            <w:noWrap w:val="0"/>
            <w:vAlign w:val="center"/>
          </w:tcPr>
          <w:p w14:paraId="1B1E3723">
            <w:pPr>
              <w:spacing w:line="360" w:lineRule="auto"/>
              <w:jc w:val="center"/>
              <w:rPr>
                <w:rFonts w:hint="eastAsia" w:ascii="宋体" w:hAnsi="宋体"/>
                <w:b/>
                <w:sz w:val="24"/>
                <w:szCs w:val="24"/>
                <w:highlight w:val="none"/>
              </w:rPr>
            </w:pPr>
            <w:r>
              <w:rPr>
                <w:rFonts w:hint="eastAsia" w:ascii="宋体" w:hAnsi="宋体"/>
                <w:b/>
                <w:sz w:val="24"/>
                <w:szCs w:val="24"/>
                <w:highlight w:val="none"/>
              </w:rPr>
              <w:t>地点</w:t>
            </w:r>
          </w:p>
        </w:tc>
      </w:tr>
      <w:tr w14:paraId="69D5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463" w:type="pct"/>
            <w:noWrap w:val="0"/>
            <w:vAlign w:val="center"/>
          </w:tcPr>
          <w:p w14:paraId="035EF079">
            <w:pPr>
              <w:spacing w:line="360" w:lineRule="auto"/>
              <w:jc w:val="center"/>
              <w:rPr>
                <w:rFonts w:hint="eastAsia" w:ascii="宋体" w:hAnsi="宋体"/>
                <w:sz w:val="24"/>
                <w:szCs w:val="24"/>
                <w:highlight w:val="none"/>
              </w:rPr>
            </w:pPr>
            <w:r>
              <w:rPr>
                <w:rFonts w:hint="eastAsia" w:ascii="宋体" w:hAnsi="宋体"/>
                <w:sz w:val="24"/>
                <w:szCs w:val="24"/>
                <w:highlight w:val="none"/>
              </w:rPr>
              <w:t>1</w:t>
            </w:r>
          </w:p>
        </w:tc>
        <w:tc>
          <w:tcPr>
            <w:tcW w:w="995" w:type="pct"/>
            <w:noWrap w:val="0"/>
            <w:vAlign w:val="center"/>
          </w:tcPr>
          <w:p w14:paraId="41F0CAA9">
            <w:pPr>
              <w:spacing w:line="360" w:lineRule="auto"/>
              <w:jc w:val="center"/>
              <w:rPr>
                <w:rFonts w:hint="eastAsia" w:ascii="宋体" w:hAnsi="宋体"/>
                <w:sz w:val="24"/>
                <w:szCs w:val="24"/>
                <w:highlight w:val="none"/>
              </w:rPr>
            </w:pPr>
            <w:r>
              <w:rPr>
                <w:rFonts w:hint="eastAsia" w:ascii="宋体" w:hAnsi="宋体"/>
                <w:sz w:val="24"/>
                <w:szCs w:val="24"/>
                <w:highlight w:val="none"/>
              </w:rPr>
              <w:t>招标文件发布起止时间</w:t>
            </w:r>
          </w:p>
        </w:tc>
        <w:tc>
          <w:tcPr>
            <w:tcW w:w="1644" w:type="pct"/>
            <w:noWrap w:val="0"/>
            <w:vAlign w:val="center"/>
          </w:tcPr>
          <w:p w14:paraId="43A1AE94">
            <w:pPr>
              <w:spacing w:line="360" w:lineRule="auto"/>
              <w:jc w:val="center"/>
              <w:rPr>
                <w:rFonts w:hint="default" w:ascii="宋体" w:hAnsi="宋体" w:eastAsia="宋体"/>
                <w:spacing w:val="-10"/>
                <w:sz w:val="24"/>
                <w:szCs w:val="24"/>
                <w:highlight w:val="none"/>
                <w:lang w:val="en-US" w:eastAsia="zh-CN"/>
              </w:rPr>
            </w:pPr>
            <w:r>
              <w:rPr>
                <w:rFonts w:hint="eastAsia" w:ascii="宋体" w:hAnsi="宋体"/>
                <w:spacing w:val="-10"/>
                <w:sz w:val="24"/>
                <w:szCs w:val="24"/>
                <w:highlight w:val="none"/>
                <w:lang w:val="en-US" w:eastAsia="zh-CN"/>
              </w:rPr>
              <w:t>2026年9月20日</w:t>
            </w:r>
          </w:p>
        </w:tc>
        <w:tc>
          <w:tcPr>
            <w:tcW w:w="1896" w:type="pct"/>
            <w:noWrap w:val="0"/>
            <w:vAlign w:val="center"/>
          </w:tcPr>
          <w:p w14:paraId="19A676E2">
            <w:pPr>
              <w:spacing w:line="360" w:lineRule="auto"/>
              <w:jc w:val="center"/>
              <w:rPr>
                <w:rFonts w:hint="default" w:ascii="宋体" w:hAnsi="宋体" w:eastAsia="宋体"/>
                <w:sz w:val="24"/>
                <w:szCs w:val="24"/>
                <w:highlight w:val="none"/>
                <w:lang w:val="en-US" w:eastAsia="zh-CN"/>
              </w:rPr>
            </w:pPr>
            <w:r>
              <w:rPr>
                <w:rFonts w:hint="eastAsia" w:ascii="宋体" w:hAnsi="宋体" w:eastAsia="宋体"/>
                <w:sz w:val="24"/>
                <w:szCs w:val="24"/>
                <w:highlight w:val="none"/>
                <w:lang w:val="en-US" w:eastAsia="zh-CN"/>
              </w:rPr>
              <w:t>滨湖集团官网</w:t>
            </w:r>
          </w:p>
        </w:tc>
      </w:tr>
      <w:tr w14:paraId="7562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463" w:type="pct"/>
            <w:noWrap w:val="0"/>
            <w:vAlign w:val="center"/>
          </w:tcPr>
          <w:p w14:paraId="17FC3E08">
            <w:pPr>
              <w:spacing w:line="360" w:lineRule="auto"/>
              <w:jc w:val="center"/>
              <w:rPr>
                <w:rFonts w:hint="eastAsia" w:ascii="宋体" w:hAnsi="宋体"/>
                <w:sz w:val="24"/>
                <w:szCs w:val="24"/>
                <w:highlight w:val="none"/>
              </w:rPr>
            </w:pPr>
            <w:r>
              <w:rPr>
                <w:rFonts w:hint="eastAsia" w:ascii="宋体" w:hAnsi="宋体"/>
                <w:sz w:val="24"/>
                <w:szCs w:val="24"/>
                <w:highlight w:val="none"/>
              </w:rPr>
              <w:t>2</w:t>
            </w:r>
          </w:p>
        </w:tc>
        <w:tc>
          <w:tcPr>
            <w:tcW w:w="995" w:type="pct"/>
            <w:noWrap w:val="0"/>
            <w:vAlign w:val="center"/>
          </w:tcPr>
          <w:p w14:paraId="57FABB6B">
            <w:pPr>
              <w:spacing w:line="360" w:lineRule="auto"/>
              <w:jc w:val="center"/>
              <w:rPr>
                <w:rFonts w:hint="eastAsia" w:ascii="宋体" w:hAnsi="宋体"/>
                <w:sz w:val="24"/>
                <w:szCs w:val="24"/>
                <w:highlight w:val="none"/>
              </w:rPr>
            </w:pPr>
            <w:r>
              <w:rPr>
                <w:rFonts w:hint="eastAsia" w:ascii="宋体" w:hAnsi="宋体"/>
                <w:sz w:val="24"/>
                <w:szCs w:val="24"/>
                <w:highlight w:val="none"/>
              </w:rPr>
              <w:t>投标文件提交截止时间</w:t>
            </w:r>
          </w:p>
        </w:tc>
        <w:tc>
          <w:tcPr>
            <w:tcW w:w="1644" w:type="pct"/>
            <w:noWrap w:val="0"/>
            <w:vAlign w:val="center"/>
          </w:tcPr>
          <w:p w14:paraId="7D84FDE5">
            <w:pPr>
              <w:spacing w:line="360" w:lineRule="auto"/>
              <w:jc w:val="center"/>
              <w:rPr>
                <w:rFonts w:hint="default" w:ascii="宋体" w:hAnsi="宋体" w:eastAsia="宋体"/>
                <w:spacing w:val="-10"/>
                <w:sz w:val="24"/>
                <w:szCs w:val="24"/>
                <w:highlight w:val="none"/>
                <w:lang w:val="en-US" w:eastAsia="zh-CN"/>
              </w:rPr>
            </w:pPr>
            <w:r>
              <w:rPr>
                <w:rFonts w:hint="eastAsia" w:ascii="宋体" w:hAnsi="宋体"/>
                <w:spacing w:val="-10"/>
                <w:sz w:val="24"/>
                <w:szCs w:val="24"/>
                <w:highlight w:val="none"/>
                <w:lang w:val="en-US" w:eastAsia="zh-CN"/>
              </w:rPr>
              <w:t>2026年9月24日 10:30</w:t>
            </w:r>
          </w:p>
        </w:tc>
        <w:tc>
          <w:tcPr>
            <w:tcW w:w="1896" w:type="pct"/>
            <w:noWrap w:val="0"/>
            <w:vAlign w:val="center"/>
          </w:tcPr>
          <w:p w14:paraId="18F9F3DC">
            <w:pPr>
              <w:autoSpaceDE w:val="0"/>
              <w:autoSpaceDN w:val="0"/>
              <w:adjustRightInd w:val="0"/>
              <w:spacing w:line="360" w:lineRule="auto"/>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滨湖集团五楼502</w:t>
            </w:r>
          </w:p>
        </w:tc>
      </w:tr>
      <w:tr w14:paraId="445E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63" w:type="pct"/>
            <w:noWrap w:val="0"/>
            <w:vAlign w:val="center"/>
          </w:tcPr>
          <w:p w14:paraId="6A779E9B">
            <w:pPr>
              <w:spacing w:line="360" w:lineRule="auto"/>
              <w:jc w:val="center"/>
              <w:rPr>
                <w:rFonts w:hint="eastAsia" w:ascii="宋体" w:hAnsi="宋体"/>
                <w:sz w:val="24"/>
                <w:szCs w:val="24"/>
                <w:highlight w:val="none"/>
              </w:rPr>
            </w:pPr>
            <w:r>
              <w:rPr>
                <w:rFonts w:hint="eastAsia" w:ascii="宋体" w:hAnsi="宋体"/>
                <w:sz w:val="24"/>
                <w:szCs w:val="24"/>
                <w:highlight w:val="none"/>
              </w:rPr>
              <w:t>3</w:t>
            </w:r>
          </w:p>
        </w:tc>
        <w:tc>
          <w:tcPr>
            <w:tcW w:w="995" w:type="pct"/>
            <w:noWrap w:val="0"/>
            <w:vAlign w:val="center"/>
          </w:tcPr>
          <w:p w14:paraId="49F8C65C">
            <w:pPr>
              <w:spacing w:line="360" w:lineRule="auto"/>
              <w:jc w:val="center"/>
              <w:rPr>
                <w:rFonts w:hint="eastAsia" w:ascii="宋体" w:hAnsi="宋体"/>
                <w:sz w:val="24"/>
                <w:szCs w:val="24"/>
                <w:highlight w:val="none"/>
              </w:rPr>
            </w:pPr>
            <w:r>
              <w:rPr>
                <w:rFonts w:hint="eastAsia" w:ascii="宋体" w:hAnsi="宋体"/>
                <w:sz w:val="24"/>
                <w:szCs w:val="24"/>
                <w:highlight w:val="none"/>
              </w:rPr>
              <w:t>开标时间、地点</w:t>
            </w:r>
          </w:p>
        </w:tc>
        <w:tc>
          <w:tcPr>
            <w:tcW w:w="1644" w:type="pct"/>
            <w:noWrap w:val="0"/>
            <w:vAlign w:val="center"/>
          </w:tcPr>
          <w:p w14:paraId="4FF6B6D0">
            <w:pPr>
              <w:spacing w:line="360" w:lineRule="auto"/>
              <w:jc w:val="center"/>
              <w:rPr>
                <w:rFonts w:hint="default" w:ascii="宋体" w:hAnsi="宋体" w:eastAsia="宋体"/>
                <w:spacing w:val="-10"/>
                <w:sz w:val="24"/>
                <w:szCs w:val="24"/>
                <w:highlight w:val="none"/>
                <w:lang w:val="en-US" w:eastAsia="zh-CN"/>
              </w:rPr>
            </w:pPr>
            <w:r>
              <w:rPr>
                <w:rFonts w:hint="eastAsia" w:ascii="宋体" w:hAnsi="宋体"/>
                <w:spacing w:val="-10"/>
                <w:sz w:val="24"/>
                <w:szCs w:val="24"/>
                <w:highlight w:val="none"/>
                <w:lang w:val="en-US" w:eastAsia="zh-CN"/>
              </w:rPr>
              <w:t>2026年9月24日 10:30</w:t>
            </w:r>
          </w:p>
        </w:tc>
        <w:tc>
          <w:tcPr>
            <w:tcW w:w="1896" w:type="pct"/>
            <w:noWrap w:val="0"/>
            <w:vAlign w:val="center"/>
          </w:tcPr>
          <w:p w14:paraId="24B9EC88">
            <w:pPr>
              <w:spacing w:line="360" w:lineRule="auto"/>
              <w:jc w:val="center"/>
              <w:rPr>
                <w:rFonts w:hint="default" w:ascii="宋体" w:hAnsi="宋体"/>
                <w:sz w:val="24"/>
                <w:szCs w:val="24"/>
                <w:highlight w:val="none"/>
                <w:lang w:val="en-US"/>
              </w:rPr>
            </w:pPr>
            <w:r>
              <w:rPr>
                <w:rFonts w:hint="eastAsia" w:ascii="宋体" w:hAnsi="宋体" w:eastAsia="宋体" w:cs="宋体"/>
                <w:color w:val="auto"/>
                <w:sz w:val="24"/>
                <w:szCs w:val="24"/>
                <w:highlight w:val="none"/>
              </w:rPr>
              <w:t xml:space="preserve"> </w:t>
            </w:r>
            <w:r>
              <w:rPr>
                <w:rFonts w:hint="eastAsia" w:ascii="宋体" w:hAnsi="宋体"/>
                <w:sz w:val="24"/>
                <w:szCs w:val="24"/>
                <w:highlight w:val="none"/>
                <w:lang w:val="en-US" w:eastAsia="zh-CN"/>
              </w:rPr>
              <w:t>滨湖集团五楼502</w:t>
            </w:r>
          </w:p>
        </w:tc>
      </w:tr>
      <w:tr w14:paraId="33A2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5000" w:type="pct"/>
            <w:gridSpan w:val="4"/>
            <w:noWrap w:val="0"/>
            <w:vAlign w:val="center"/>
          </w:tcPr>
          <w:p w14:paraId="7409B296">
            <w:pPr>
              <w:autoSpaceDE w:val="0"/>
              <w:autoSpaceDN w:val="0"/>
              <w:adjustRightInd w:val="0"/>
              <w:spacing w:line="360" w:lineRule="auto"/>
              <w:ind w:firstLine="200"/>
              <w:jc w:val="left"/>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联系人：卜工；联系电话：15655186239</w:t>
            </w:r>
          </w:p>
        </w:tc>
      </w:tr>
    </w:tbl>
    <w:p w14:paraId="0DBC5A9B">
      <w:pPr>
        <w:keepNext w:val="0"/>
        <w:keepLines w:val="0"/>
        <w:pageBreakBefore w:val="0"/>
        <w:widowControl w:val="0"/>
        <w:kinsoku/>
        <w:wordWrap/>
        <w:overflowPunct/>
        <w:topLinePunct w:val="0"/>
        <w:autoSpaceDE/>
        <w:autoSpaceDN/>
        <w:bidi w:val="0"/>
        <w:spacing w:line="560" w:lineRule="exact"/>
        <w:ind w:firstLine="480" w:firstLineChars="200"/>
        <w:jc w:val="left"/>
        <w:textAlignment w:val="auto"/>
        <w:rPr>
          <w:rFonts w:hint="eastAsia" w:ascii="宋体" w:hAnsi="宋体"/>
          <w:sz w:val="24"/>
          <w:szCs w:val="24"/>
          <w:highlight w:val="none"/>
          <w:lang w:eastAsia="zh-CN"/>
        </w:rPr>
      </w:pPr>
      <w:r>
        <w:rPr>
          <w:rFonts w:hint="eastAsia" w:ascii="宋体" w:hAnsi="宋体"/>
          <w:sz w:val="24"/>
          <w:szCs w:val="24"/>
          <w:highlight w:val="none"/>
          <w:lang w:eastAsia="zh-CN"/>
        </w:rPr>
        <w:t>工</w:t>
      </w:r>
      <w:r>
        <w:rPr>
          <w:rFonts w:hint="eastAsia" w:ascii="宋体" w:hAnsi="宋体"/>
          <w:sz w:val="24"/>
          <w:szCs w:val="24"/>
          <w:highlight w:val="none"/>
        </w:rPr>
        <w:t>期：</w:t>
      </w:r>
      <w:r>
        <w:rPr>
          <w:rFonts w:hint="eastAsia" w:ascii="宋体" w:hAnsi="宋体"/>
          <w:sz w:val="24"/>
          <w:szCs w:val="24"/>
          <w:highlight w:val="none"/>
          <w:lang w:val="en-US" w:eastAsia="zh-CN"/>
        </w:rPr>
        <w:t>7天</w:t>
      </w:r>
      <w:r>
        <w:rPr>
          <w:rFonts w:hint="eastAsia" w:ascii="宋体" w:hAnsi="宋体"/>
          <w:sz w:val="24"/>
          <w:szCs w:val="24"/>
          <w:highlight w:val="none"/>
        </w:rPr>
        <w:t>。</w:t>
      </w:r>
      <w:r>
        <w:rPr>
          <w:rFonts w:hint="eastAsia" w:ascii="宋体" w:hAnsi="宋体"/>
          <w:sz w:val="24"/>
          <w:szCs w:val="24"/>
          <w:highlight w:val="none"/>
          <w:lang w:eastAsia="zh-CN"/>
        </w:rPr>
        <w:t>（</w:t>
      </w:r>
      <w:r>
        <w:rPr>
          <w:rFonts w:hint="eastAsia" w:ascii="宋体" w:hAnsi="宋体"/>
          <w:sz w:val="24"/>
          <w:szCs w:val="24"/>
          <w:highlight w:val="none"/>
          <w:lang w:val="en-US" w:eastAsia="zh-CN"/>
        </w:rPr>
        <w:t>需要配合国庆活动，10月1日活动开市前全部完成</w:t>
      </w:r>
      <w:r>
        <w:rPr>
          <w:rFonts w:hint="eastAsia" w:ascii="宋体" w:hAnsi="宋体"/>
          <w:sz w:val="24"/>
          <w:szCs w:val="24"/>
          <w:highlight w:val="none"/>
          <w:lang w:eastAsia="zh-CN"/>
        </w:rPr>
        <w:t>）</w:t>
      </w:r>
    </w:p>
    <w:p w14:paraId="7D7F1CF2">
      <w:pPr>
        <w:keepNext w:val="0"/>
        <w:keepLines w:val="0"/>
        <w:pageBreakBefore w:val="0"/>
        <w:widowControl w:val="0"/>
        <w:kinsoku/>
        <w:wordWrap/>
        <w:overflowPunct/>
        <w:topLinePunct w:val="0"/>
        <w:autoSpaceDE/>
        <w:autoSpaceDN/>
        <w:bidi w:val="0"/>
        <w:spacing w:line="560" w:lineRule="exact"/>
        <w:ind w:firstLine="480" w:firstLineChars="200"/>
        <w:jc w:val="left"/>
        <w:textAlignment w:val="auto"/>
        <w:rPr>
          <w:rFonts w:hint="eastAsia" w:ascii="宋体" w:hAnsi="宋体" w:eastAsia="宋体" w:cs="Times New Roman"/>
          <w:color w:val="auto"/>
          <w:kern w:val="2"/>
          <w:sz w:val="24"/>
          <w:szCs w:val="18"/>
          <w:highlight w:val="none"/>
          <w:lang w:val="en-US" w:eastAsia="zh-CN" w:bidi="ar-SA"/>
        </w:rPr>
      </w:pPr>
      <w:r>
        <w:rPr>
          <w:rFonts w:hint="eastAsia" w:ascii="宋体" w:hAnsi="宋体" w:eastAsia="宋体" w:cs="Times New Roman"/>
          <w:color w:val="auto"/>
          <w:kern w:val="2"/>
          <w:sz w:val="24"/>
          <w:szCs w:val="18"/>
          <w:highlight w:val="none"/>
          <w:lang w:val="en-US" w:eastAsia="zh-CN" w:bidi="ar-SA"/>
        </w:rPr>
        <w:t>落地根据甲方要求实际时间落实。具体开工日期以甲方通知为准，前述工期为绝对工期，为乙方完成本项目所有工作所需的全部时间，非因法律规定的不可抗力因素或甲方另行事先书面同意外，该工期不得顺延，任何未经甲方书面同意的工期延误导致的损失和责任均由乙方承担。</w:t>
      </w:r>
    </w:p>
    <w:p w14:paraId="51F96FFE">
      <w:pPr>
        <w:keepNext w:val="0"/>
        <w:keepLines w:val="0"/>
        <w:pageBreakBefore w:val="0"/>
        <w:widowControl w:val="0"/>
        <w:kinsoku/>
        <w:wordWrap/>
        <w:overflowPunct/>
        <w:topLinePunct w:val="0"/>
        <w:autoSpaceDE/>
        <w:autoSpaceDN/>
        <w:bidi w:val="0"/>
        <w:spacing w:line="560" w:lineRule="exact"/>
        <w:ind w:firstLine="482" w:firstLineChars="200"/>
        <w:jc w:val="center"/>
        <w:textAlignment w:val="auto"/>
        <w:rPr>
          <w:rFonts w:hint="eastAsia" w:ascii="宋体" w:hAnsi="宋体" w:eastAsia="宋体"/>
          <w:b w:val="0"/>
          <w:color w:val="000000"/>
          <w:highlight w:val="none"/>
        </w:rPr>
      </w:pPr>
      <w:r>
        <w:rPr>
          <w:rFonts w:hint="eastAsia" w:ascii="宋体" w:hAnsi="宋体" w:cs="宋体"/>
          <w:b/>
          <w:bCs/>
          <w:sz w:val="24"/>
          <w:szCs w:val="24"/>
          <w:highlight w:val="none"/>
        </w:rPr>
        <w:t>付款方式（支付进度）：</w:t>
      </w:r>
      <w:r>
        <w:rPr>
          <w:rFonts w:hint="eastAsia" w:ascii="宋体" w:hAnsi="宋体" w:cs="宋体"/>
          <w:b/>
          <w:bCs/>
          <w:sz w:val="24"/>
          <w:szCs w:val="24"/>
          <w:highlight w:val="none"/>
          <w:lang w:val="en-US" w:eastAsia="zh-CN"/>
        </w:rPr>
        <w:t>软装在甲方要求规定时间内完成采购落地摆放到位并验收合格后累计支付至合同总价的90%，余款10%作为质保金，待项目质量保修期（壹年）满后付清（无息）。</w:t>
      </w:r>
      <w:bookmarkStart w:id="5" w:name="_Hlt510343011"/>
      <w:bookmarkStart w:id="6" w:name="_Hlt510342998"/>
      <w:bookmarkStart w:id="7" w:name="_Toc273602340"/>
      <w:bookmarkStart w:id="8" w:name="_Toc328559327"/>
      <w:bookmarkStart w:id="9" w:name="_Toc245092760"/>
      <w:bookmarkStart w:id="10" w:name="_Toc229413619"/>
      <w:r>
        <w:rPr>
          <w:rFonts w:hint="eastAsia" w:ascii="宋体" w:hAnsi="宋体" w:eastAsia="宋体"/>
          <w:color w:val="000000"/>
          <w:highlight w:val="none"/>
        </w:rPr>
        <w:br w:type="page"/>
      </w:r>
      <w:r>
        <w:rPr>
          <w:rFonts w:hint="eastAsia" w:ascii="宋体" w:hAnsi="宋体" w:eastAsia="宋体" w:cs="Times New Roman"/>
          <w:b/>
          <w:bCs/>
          <w:color w:val="000000"/>
          <w:sz w:val="32"/>
          <w:szCs w:val="32"/>
          <w:highlight w:val="none"/>
        </w:rPr>
        <w:t>第二章 投标人须</w:t>
      </w:r>
      <w:bookmarkEnd w:id="5"/>
      <w:r>
        <w:rPr>
          <w:rFonts w:hint="eastAsia" w:ascii="宋体" w:hAnsi="宋体" w:eastAsia="宋体" w:cs="Times New Roman"/>
          <w:b/>
          <w:bCs/>
          <w:color w:val="000000"/>
          <w:sz w:val="32"/>
          <w:szCs w:val="32"/>
          <w:highlight w:val="none"/>
        </w:rPr>
        <w:t>知前</w:t>
      </w:r>
      <w:bookmarkEnd w:id="6"/>
      <w:r>
        <w:rPr>
          <w:rFonts w:hint="eastAsia" w:ascii="宋体" w:hAnsi="宋体" w:eastAsia="宋体" w:cs="Times New Roman"/>
          <w:b/>
          <w:bCs/>
          <w:color w:val="000000"/>
          <w:sz w:val="32"/>
          <w:szCs w:val="32"/>
          <w:highlight w:val="none"/>
        </w:rPr>
        <w:t>附表</w:t>
      </w:r>
      <w:bookmarkEnd w:id="7"/>
      <w:bookmarkEnd w:id="8"/>
      <w:bookmarkEnd w:id="9"/>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1910"/>
        <w:gridCol w:w="6569"/>
      </w:tblGrid>
      <w:tr w14:paraId="6843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448165F0">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910" w:type="dxa"/>
            <w:noWrap w:val="0"/>
            <w:vAlign w:val="center"/>
          </w:tcPr>
          <w:p w14:paraId="39488059">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内容</w:t>
            </w:r>
          </w:p>
        </w:tc>
        <w:tc>
          <w:tcPr>
            <w:tcW w:w="6569" w:type="dxa"/>
            <w:noWrap w:val="0"/>
            <w:vAlign w:val="center"/>
          </w:tcPr>
          <w:p w14:paraId="184FCF13">
            <w:pPr>
              <w:pStyle w:val="103"/>
              <w:widowControl w:val="0"/>
              <w:spacing w:before="0" w:beforeAutospacing="0" w:after="0" w:afterAutospacing="0"/>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说明与要求</w:t>
            </w:r>
          </w:p>
        </w:tc>
      </w:tr>
      <w:tr w14:paraId="025A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1A215A9F">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1910" w:type="dxa"/>
            <w:noWrap w:val="0"/>
            <w:vAlign w:val="center"/>
          </w:tcPr>
          <w:p w14:paraId="6EA76886">
            <w:pPr>
              <w:jc w:val="center"/>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招标人</w:t>
            </w:r>
          </w:p>
        </w:tc>
        <w:tc>
          <w:tcPr>
            <w:tcW w:w="6569" w:type="dxa"/>
            <w:noWrap w:val="0"/>
            <w:vAlign w:val="center"/>
          </w:tcPr>
          <w:p w14:paraId="2BFBEDE2">
            <w:pPr>
              <w:pStyle w:val="103"/>
              <w:widowControl w:val="0"/>
              <w:spacing w:before="0" w:beforeAutospacing="0" w:after="0" w:afterAutospacing="0"/>
              <w:jc w:val="both"/>
              <w:rPr>
                <w:rFonts w:hint="eastAsia" w:ascii="宋体" w:hAnsi="宋体" w:eastAsia="宋体" w:cs="宋体"/>
                <w:b w:val="0"/>
                <w:color w:val="auto"/>
                <w:kern w:val="2"/>
                <w:sz w:val="24"/>
                <w:szCs w:val="24"/>
                <w:highlight w:val="none"/>
                <w:lang w:val="zh-CN"/>
              </w:rPr>
            </w:pPr>
            <w:r>
              <w:rPr>
                <w:rFonts w:hint="eastAsia"/>
                <w:bCs/>
                <w:color w:val="auto"/>
                <w:sz w:val="24"/>
                <w:szCs w:val="24"/>
                <w:highlight w:val="none"/>
                <w:lang w:eastAsia="zh-CN"/>
              </w:rPr>
              <w:t>芜湖滨江文旅投资运营有限公司</w:t>
            </w:r>
          </w:p>
        </w:tc>
      </w:tr>
      <w:tr w14:paraId="0BCFD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56247CE6">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p>
        </w:tc>
        <w:tc>
          <w:tcPr>
            <w:tcW w:w="1910" w:type="dxa"/>
            <w:noWrap w:val="0"/>
            <w:vAlign w:val="center"/>
          </w:tcPr>
          <w:p w14:paraId="1FEDC323">
            <w:pPr>
              <w:jc w:val="center"/>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项目业主</w:t>
            </w:r>
          </w:p>
        </w:tc>
        <w:tc>
          <w:tcPr>
            <w:tcW w:w="6569" w:type="dxa"/>
            <w:noWrap w:val="0"/>
            <w:vAlign w:val="center"/>
          </w:tcPr>
          <w:p w14:paraId="3FC55987">
            <w:pPr>
              <w:pStyle w:val="103"/>
              <w:widowControl w:val="0"/>
              <w:spacing w:before="0" w:beforeAutospacing="0" w:after="0" w:afterAutospacing="0"/>
              <w:jc w:val="both"/>
              <w:rPr>
                <w:rFonts w:hint="eastAsia" w:ascii="宋体" w:hAnsi="宋体" w:eastAsia="宋体" w:cs="宋体"/>
                <w:b w:val="0"/>
                <w:bCs/>
                <w:color w:val="auto"/>
                <w:sz w:val="24"/>
                <w:szCs w:val="24"/>
                <w:highlight w:val="none"/>
                <w:lang w:eastAsia="zh-CN"/>
              </w:rPr>
            </w:pPr>
            <w:r>
              <w:rPr>
                <w:rFonts w:hint="eastAsia" w:cs="宋体"/>
                <w:b w:val="0"/>
                <w:bCs/>
                <w:color w:val="auto"/>
                <w:sz w:val="24"/>
                <w:szCs w:val="24"/>
                <w:highlight w:val="none"/>
                <w:lang w:eastAsia="zh-CN"/>
              </w:rPr>
              <w:t>芜湖滨江文旅投资运营有限公司</w:t>
            </w:r>
          </w:p>
        </w:tc>
      </w:tr>
      <w:tr w14:paraId="6CE5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40EC5572">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p>
        </w:tc>
        <w:tc>
          <w:tcPr>
            <w:tcW w:w="1910" w:type="dxa"/>
            <w:noWrap w:val="0"/>
            <w:vAlign w:val="center"/>
          </w:tcPr>
          <w:p w14:paraId="0B3BAA1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569" w:type="dxa"/>
            <w:noWrap w:val="0"/>
            <w:vAlign w:val="center"/>
          </w:tcPr>
          <w:p w14:paraId="071C57F1">
            <w:pP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芜湖老船厂1900 项目序场X-Market软装采购</w:t>
            </w:r>
          </w:p>
        </w:tc>
      </w:tr>
      <w:tr w14:paraId="24E2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60FBAC4B">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w:t>
            </w:r>
          </w:p>
        </w:tc>
        <w:tc>
          <w:tcPr>
            <w:tcW w:w="1910" w:type="dxa"/>
            <w:noWrap w:val="0"/>
            <w:vAlign w:val="center"/>
          </w:tcPr>
          <w:p w14:paraId="67F3FBA2">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项目编号</w:t>
            </w:r>
          </w:p>
        </w:tc>
        <w:tc>
          <w:tcPr>
            <w:tcW w:w="6569" w:type="dxa"/>
            <w:noWrap w:val="0"/>
            <w:vAlign w:val="center"/>
          </w:tcPr>
          <w:p w14:paraId="44313DA9">
            <w:pP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p>
        </w:tc>
      </w:tr>
      <w:tr w14:paraId="1050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518D5E53">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w:t>
            </w:r>
          </w:p>
        </w:tc>
        <w:tc>
          <w:tcPr>
            <w:tcW w:w="1910" w:type="dxa"/>
            <w:noWrap w:val="0"/>
            <w:vAlign w:val="center"/>
          </w:tcPr>
          <w:p w14:paraId="182B202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项目预算</w:t>
            </w:r>
          </w:p>
        </w:tc>
        <w:tc>
          <w:tcPr>
            <w:tcW w:w="6569" w:type="dxa"/>
            <w:noWrap w:val="0"/>
            <w:vAlign w:val="center"/>
          </w:tcPr>
          <w:p w14:paraId="4E865459">
            <w:pPr>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27万元</w:t>
            </w:r>
            <w:r>
              <w:rPr>
                <w:rFonts w:hint="eastAsia" w:ascii="宋体" w:hAnsi="宋体" w:eastAsia="宋体" w:cs="宋体"/>
                <w:b/>
                <w:color w:val="auto"/>
                <w:sz w:val="24"/>
                <w:szCs w:val="24"/>
                <w:highlight w:val="none"/>
                <w:lang w:val="en-US" w:eastAsia="zh-CN"/>
              </w:rPr>
              <w:t>（含税）</w:t>
            </w:r>
          </w:p>
        </w:tc>
      </w:tr>
      <w:tr w14:paraId="353B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79C1EFB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910" w:type="dxa"/>
            <w:noWrap w:val="0"/>
            <w:vAlign w:val="center"/>
          </w:tcPr>
          <w:p w14:paraId="1B23DD37">
            <w:pPr>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包别划分</w:t>
            </w:r>
          </w:p>
        </w:tc>
        <w:tc>
          <w:tcPr>
            <w:tcW w:w="6569" w:type="dxa"/>
            <w:noWrap w:val="0"/>
            <w:vAlign w:val="center"/>
          </w:tcPr>
          <w:p w14:paraId="6ECCE4B4">
            <w:pPr>
              <w:ind w:left="841" w:hanging="841"/>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sym w:font="Wingdings" w:char="F0FE"/>
            </w:r>
            <w:r>
              <w:rPr>
                <w:rFonts w:hint="eastAsia" w:ascii="宋体" w:hAnsi="宋体" w:eastAsia="宋体" w:cs="宋体"/>
                <w:color w:val="auto"/>
                <w:sz w:val="24"/>
                <w:szCs w:val="24"/>
                <w:highlight w:val="none"/>
              </w:rPr>
              <w:t xml:space="preserve">不分包     </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分为  包</w:t>
            </w:r>
          </w:p>
        </w:tc>
      </w:tr>
      <w:tr w14:paraId="2AAB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3CFD4A1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910" w:type="dxa"/>
            <w:noWrap w:val="0"/>
            <w:vAlign w:val="center"/>
          </w:tcPr>
          <w:p w14:paraId="713F1EE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项目性质</w:t>
            </w:r>
          </w:p>
        </w:tc>
        <w:tc>
          <w:tcPr>
            <w:tcW w:w="6569" w:type="dxa"/>
            <w:noWrap w:val="0"/>
            <w:vAlign w:val="center"/>
          </w:tcPr>
          <w:p w14:paraId="05569E39">
            <w:pPr>
              <w:ind w:left="841" w:hanging="84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项目</w:t>
            </w:r>
            <w:r>
              <w:rPr>
                <w:rFonts w:hint="eastAsia" w:ascii="宋体" w:hAnsi="宋体" w:eastAsia="宋体" w:cs="宋体"/>
                <w:color w:val="auto"/>
                <w:sz w:val="24"/>
                <w:szCs w:val="24"/>
                <w:highlight w:val="none"/>
                <w:lang w:eastAsia="zh-CN"/>
              </w:rPr>
              <w:t>货物及服务类</w:t>
            </w:r>
          </w:p>
        </w:tc>
      </w:tr>
      <w:tr w14:paraId="3B79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17E8545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910" w:type="dxa"/>
            <w:noWrap w:val="0"/>
            <w:vAlign w:val="center"/>
          </w:tcPr>
          <w:p w14:paraId="1CDA3BE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招标</w:t>
            </w:r>
            <w:r>
              <w:rPr>
                <w:rFonts w:hint="eastAsia" w:ascii="宋体" w:hAnsi="宋体" w:eastAsia="宋体" w:cs="宋体"/>
                <w:color w:val="auto"/>
                <w:sz w:val="24"/>
                <w:szCs w:val="24"/>
                <w:highlight w:val="none"/>
              </w:rPr>
              <w:t>形式</w:t>
            </w:r>
          </w:p>
        </w:tc>
        <w:tc>
          <w:tcPr>
            <w:tcW w:w="6569" w:type="dxa"/>
            <w:noWrap w:val="0"/>
            <w:vAlign w:val="center"/>
          </w:tcPr>
          <w:p w14:paraId="2C26B4E1">
            <w:pPr>
              <w:ind w:left="841" w:hanging="84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公开招标</w:t>
            </w:r>
          </w:p>
        </w:tc>
      </w:tr>
      <w:tr w14:paraId="20B7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866" w:type="dxa"/>
            <w:noWrap w:val="0"/>
            <w:vAlign w:val="center"/>
          </w:tcPr>
          <w:p w14:paraId="4E4E5B40">
            <w:pPr>
              <w:ind w:right="102"/>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9</w:t>
            </w:r>
          </w:p>
        </w:tc>
        <w:tc>
          <w:tcPr>
            <w:tcW w:w="1910" w:type="dxa"/>
            <w:noWrap w:val="0"/>
            <w:vAlign w:val="center"/>
          </w:tcPr>
          <w:p w14:paraId="24F565A9">
            <w:pPr>
              <w:pStyle w:val="103"/>
              <w:widowControl w:val="0"/>
              <w:spacing w:before="0" w:beforeAutospacing="0" w:after="0" w:afterAutospacing="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付款方式</w:t>
            </w:r>
          </w:p>
        </w:tc>
        <w:tc>
          <w:tcPr>
            <w:tcW w:w="6569" w:type="dxa"/>
            <w:noWrap w:val="0"/>
            <w:vAlign w:val="center"/>
          </w:tcPr>
          <w:p w14:paraId="252394FA">
            <w:pPr>
              <w:pStyle w:val="103"/>
              <w:widowControl w:val="0"/>
              <w:spacing w:before="0" w:beforeAutospacing="0" w:after="0" w:afterAutospacing="0"/>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软装在甲方要求规定时间内完成采购落地摆放到位并验收合格后累计支付至合同总价的90%，余款10%作为质保金，待项目质量保修期（壹年）满后付清（无息）。</w:t>
            </w:r>
            <w:r>
              <w:rPr>
                <w:rFonts w:hint="eastAsia" w:ascii="宋体" w:hAnsi="宋体" w:eastAsia="宋体" w:cs="宋体"/>
                <w:b w:val="0"/>
                <w:bCs/>
                <w:color w:val="auto"/>
                <w:sz w:val="24"/>
                <w:szCs w:val="24"/>
                <w:highlight w:val="none"/>
              </w:rPr>
              <w:br w:type="page"/>
            </w:r>
            <w:r>
              <w:rPr>
                <w:rFonts w:hint="eastAsia" w:ascii="宋体" w:hAnsi="宋体" w:eastAsia="宋体" w:cs="宋体"/>
                <w:b w:val="0"/>
                <w:bCs/>
                <w:color w:val="auto"/>
                <w:sz w:val="24"/>
                <w:szCs w:val="24"/>
                <w:highlight w:val="none"/>
              </w:rPr>
              <w:t>开票要求：在付款前承包人须按照一般计税方法提供增值税专用发票，如未按约定开具增值税专用发票或实际开具的增值税专用发票税率低于合同中约定税率的，承包人应向发包人支付无法抵扣部分的税款金额。</w:t>
            </w:r>
          </w:p>
          <w:p w14:paraId="0FF16D73">
            <w:pPr>
              <w:pStyle w:val="103"/>
              <w:widowControl w:val="0"/>
              <w:spacing w:before="0" w:beforeAutospacing="0" w:after="0" w:afterAutospacing="0"/>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投标人提交的投标文件中如有关于付款条件的表述与招标文件规定不符，将被视为实质性不响应，将导致投标无效。</w:t>
            </w:r>
          </w:p>
        </w:tc>
      </w:tr>
      <w:tr w14:paraId="36C0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66" w:type="dxa"/>
            <w:noWrap w:val="0"/>
            <w:vAlign w:val="center"/>
          </w:tcPr>
          <w:p w14:paraId="1C171727">
            <w:pPr>
              <w:ind w:right="102"/>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10</w:t>
            </w:r>
          </w:p>
        </w:tc>
        <w:tc>
          <w:tcPr>
            <w:tcW w:w="1910" w:type="dxa"/>
            <w:noWrap w:val="0"/>
            <w:vAlign w:val="center"/>
          </w:tcPr>
          <w:p w14:paraId="249CD78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联合体投标</w:t>
            </w:r>
          </w:p>
        </w:tc>
        <w:tc>
          <w:tcPr>
            <w:tcW w:w="6569" w:type="dxa"/>
            <w:noWrap w:val="0"/>
            <w:vAlign w:val="center"/>
          </w:tcPr>
          <w:p w14:paraId="397219A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 xml:space="preserve">允许   </w:t>
            </w:r>
            <w:r>
              <w:rPr>
                <w:rFonts w:hint="eastAsia" w:ascii="宋体" w:hAnsi="宋体" w:eastAsia="宋体" w:cs="宋体"/>
                <w:b/>
                <w:bCs/>
                <w:color w:val="auto"/>
                <w:sz w:val="24"/>
                <w:szCs w:val="24"/>
                <w:highlight w:val="none"/>
              </w:rPr>
              <w:sym w:font="Wingdings" w:char="F0FE"/>
            </w:r>
            <w:r>
              <w:rPr>
                <w:rFonts w:hint="eastAsia" w:ascii="宋体" w:hAnsi="宋体" w:eastAsia="宋体" w:cs="宋体"/>
                <w:color w:val="auto"/>
                <w:sz w:val="24"/>
                <w:szCs w:val="24"/>
                <w:highlight w:val="none"/>
              </w:rPr>
              <w:t>不允许</w:t>
            </w:r>
          </w:p>
        </w:tc>
      </w:tr>
      <w:tr w14:paraId="64A6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866" w:type="dxa"/>
            <w:noWrap w:val="0"/>
            <w:vAlign w:val="center"/>
          </w:tcPr>
          <w:p w14:paraId="351DFE24">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1</w:t>
            </w:r>
          </w:p>
        </w:tc>
        <w:tc>
          <w:tcPr>
            <w:tcW w:w="1910" w:type="dxa"/>
            <w:noWrap w:val="0"/>
            <w:vAlign w:val="center"/>
          </w:tcPr>
          <w:p w14:paraId="6178346F">
            <w:pPr>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工期</w:t>
            </w:r>
          </w:p>
        </w:tc>
        <w:tc>
          <w:tcPr>
            <w:tcW w:w="6569" w:type="dxa"/>
            <w:noWrap w:val="0"/>
            <w:vAlign w:val="center"/>
          </w:tcPr>
          <w:p w14:paraId="64344210">
            <w:pP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日历天</w:t>
            </w:r>
            <w:r>
              <w:rPr>
                <w:rFonts w:hint="eastAsia" w:ascii="宋体" w:hAnsi="宋体" w:cs="宋体"/>
                <w:color w:val="auto"/>
                <w:sz w:val="24"/>
                <w:szCs w:val="24"/>
                <w:highlight w:val="none"/>
                <w:lang w:val="en-US" w:eastAsia="zh-CN"/>
              </w:rPr>
              <w:t>完成并质保一年</w:t>
            </w:r>
          </w:p>
        </w:tc>
      </w:tr>
      <w:tr w14:paraId="1E26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jc w:val="center"/>
        </w:trPr>
        <w:tc>
          <w:tcPr>
            <w:tcW w:w="866" w:type="dxa"/>
            <w:noWrap w:val="0"/>
            <w:vAlign w:val="center"/>
          </w:tcPr>
          <w:p w14:paraId="635B5027">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2</w:t>
            </w:r>
          </w:p>
        </w:tc>
        <w:tc>
          <w:tcPr>
            <w:tcW w:w="1910" w:type="dxa"/>
            <w:noWrap w:val="0"/>
            <w:vAlign w:val="center"/>
          </w:tcPr>
          <w:p w14:paraId="17202254">
            <w:pPr>
              <w:pStyle w:val="85"/>
              <w:pBdr>
                <w:bottom w:val="none" w:color="auto" w:sz="0" w:space="0"/>
              </w:pBdr>
              <w:tabs>
                <w:tab w:val="clear" w:pos="4153"/>
                <w:tab w:val="clear" w:pos="8306"/>
              </w:tabs>
              <w:adjustRightInd/>
              <w:spacing w:line="240" w:lineRule="auto"/>
              <w:textAlignment w:val="auto"/>
              <w:rPr>
                <w:rFonts w:hint="eastAsia" w:ascii="宋体" w:hAnsi="宋体" w:eastAsia="宋体" w:cs="宋体"/>
                <w:b/>
                <w:bCs/>
                <w:color w:val="auto"/>
                <w:kern w:val="2"/>
                <w:sz w:val="24"/>
                <w:szCs w:val="24"/>
                <w:highlight w:val="none"/>
                <w:lang w:val="zh-CN" w:eastAsia="zh-CN"/>
              </w:rPr>
            </w:pPr>
            <w:r>
              <w:rPr>
                <w:rFonts w:hint="eastAsia" w:ascii="宋体" w:hAnsi="宋体" w:eastAsia="宋体" w:cs="宋体"/>
                <w:b/>
                <w:bCs/>
                <w:color w:val="auto"/>
                <w:kern w:val="2"/>
                <w:sz w:val="24"/>
                <w:szCs w:val="24"/>
                <w:highlight w:val="none"/>
                <w:lang w:val="en-US" w:eastAsia="zh-CN"/>
              </w:rPr>
              <w:t>投标保证金</w:t>
            </w:r>
          </w:p>
        </w:tc>
        <w:tc>
          <w:tcPr>
            <w:tcW w:w="6569" w:type="dxa"/>
            <w:noWrap w:val="0"/>
            <w:vAlign w:val="center"/>
          </w:tcPr>
          <w:p w14:paraId="68E1E41A">
            <w:pPr>
              <w:snapToGrid w:val="0"/>
              <w:rPr>
                <w:rFonts w:hint="eastAsia"/>
                <w:color w:val="auto"/>
                <w:highlight w:val="none"/>
              </w:rPr>
            </w:pPr>
            <w:r>
              <w:rPr>
                <w:rFonts w:hint="eastAsia"/>
                <w:color w:val="auto"/>
                <w:highlight w:val="none"/>
              </w:rPr>
              <w:t>是否要求投标人递交投标保证金：</w:t>
            </w:r>
          </w:p>
          <w:p w14:paraId="068F785F">
            <w:pPr>
              <w:snapToGrid w:val="0"/>
              <w:rPr>
                <w:rFonts w:hint="eastAsia"/>
                <w:color w:val="auto"/>
                <w:highlight w:val="none"/>
              </w:rPr>
            </w:pPr>
            <w:r>
              <w:rPr>
                <w:rFonts w:hint="eastAsia"/>
                <w:color w:val="auto"/>
                <w:highlight w:val="none"/>
              </w:rPr>
              <w:sym w:font="Wingdings 2" w:char="0052"/>
            </w:r>
            <w:r>
              <w:rPr>
                <w:rFonts w:hint="eastAsia"/>
                <w:color w:val="auto"/>
                <w:highlight w:val="none"/>
                <w:lang w:val="en-US" w:eastAsia="zh-CN"/>
              </w:rPr>
              <w:t>不</w:t>
            </w:r>
            <w:r>
              <w:rPr>
                <w:rFonts w:hint="eastAsia"/>
                <w:color w:val="auto"/>
                <w:highlight w:val="none"/>
              </w:rPr>
              <w:t>要求</w:t>
            </w:r>
          </w:p>
          <w:p w14:paraId="061B0798">
            <w:pPr>
              <w:pStyle w:val="53"/>
              <w:ind w:left="0" w:leftChars="0" w:firstLine="0" w:firstLineChars="0"/>
              <w:rPr>
                <w:rFonts w:hint="eastAsia" w:eastAsia="宋体"/>
                <w:color w:val="auto"/>
                <w:highlight w:val="none"/>
                <w:lang w:eastAsia="zh-CN"/>
              </w:rPr>
            </w:pPr>
          </w:p>
        </w:tc>
      </w:tr>
      <w:tr w14:paraId="7DD7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6" w:type="dxa"/>
            <w:noWrap w:val="0"/>
            <w:vAlign w:val="center"/>
          </w:tcPr>
          <w:p w14:paraId="7410FCBC">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3</w:t>
            </w:r>
          </w:p>
        </w:tc>
        <w:tc>
          <w:tcPr>
            <w:tcW w:w="1910" w:type="dxa"/>
            <w:noWrap w:val="0"/>
            <w:vAlign w:val="center"/>
          </w:tcPr>
          <w:p w14:paraId="5365EB81">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勘察现场</w:t>
            </w:r>
          </w:p>
        </w:tc>
        <w:tc>
          <w:tcPr>
            <w:tcW w:w="6569" w:type="dxa"/>
            <w:noWrap w:val="0"/>
            <w:vAlign w:val="center"/>
          </w:tcPr>
          <w:p w14:paraId="7B5D7DDE">
            <w:pPr>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sym w:font="Wingdings" w:char="F0FE"/>
            </w:r>
            <w:r>
              <w:rPr>
                <w:rFonts w:hint="eastAsia" w:ascii="宋体" w:hAnsi="宋体" w:eastAsia="宋体" w:cs="宋体"/>
                <w:bCs/>
                <w:color w:val="auto"/>
                <w:sz w:val="24"/>
                <w:szCs w:val="24"/>
                <w:highlight w:val="none"/>
              </w:rPr>
              <w:t xml:space="preserve">自行勘察  </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 xml:space="preserve"> 统一组织</w:t>
            </w:r>
          </w:p>
        </w:tc>
      </w:tr>
      <w:tr w14:paraId="13EF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6" w:type="dxa"/>
            <w:noWrap w:val="0"/>
            <w:vAlign w:val="center"/>
          </w:tcPr>
          <w:p w14:paraId="5FE820E7">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p>
        </w:tc>
        <w:tc>
          <w:tcPr>
            <w:tcW w:w="1910" w:type="dxa"/>
            <w:noWrap w:val="0"/>
            <w:vAlign w:val="center"/>
          </w:tcPr>
          <w:p w14:paraId="13614E8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标书份数及封装</w:t>
            </w:r>
          </w:p>
        </w:tc>
        <w:tc>
          <w:tcPr>
            <w:tcW w:w="6569" w:type="dxa"/>
            <w:noWrap w:val="0"/>
            <w:vAlign w:val="center"/>
          </w:tcPr>
          <w:p w14:paraId="6CC85BFC">
            <w:pPr>
              <w:pStyle w:val="80"/>
              <w:contextualSpacing/>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rPr>
              <w:t>1、商务标文件：1份正本，</w:t>
            </w:r>
            <w:r>
              <w:rPr>
                <w:rFonts w:hint="eastAsia" w:ascii="宋体" w:hAnsi="宋体" w:eastAsia="宋体" w:cs="宋体"/>
                <w:color w:val="auto"/>
                <w:sz w:val="24"/>
                <w:szCs w:val="24"/>
                <w:highlight w:val="none"/>
                <w:lang w:val="en-US" w:eastAsia="zh-CN"/>
              </w:rPr>
              <w:t>1分副本。</w:t>
            </w:r>
          </w:p>
          <w:p w14:paraId="6139FB0D">
            <w:pPr>
              <w:pStyle w:val="8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2、技术标文件：1份正本，</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zh-CN"/>
              </w:rPr>
              <w:t>份副本。</w:t>
            </w:r>
          </w:p>
          <w:p w14:paraId="601A9F25">
            <w:pPr>
              <w:pStyle w:val="22"/>
              <w:rPr>
                <w:rFonts w:hint="eastAsia" w:ascii="宋体" w:hAnsi="宋体" w:eastAsia="宋体" w:cs="宋体"/>
                <w:b/>
                <w:bCs/>
                <w:color w:val="auto"/>
                <w:sz w:val="24"/>
                <w:szCs w:val="24"/>
                <w:highlight w:val="none"/>
              </w:rPr>
            </w:pP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、技术标、商务标必须分别封装,密封提交。</w:t>
            </w:r>
          </w:p>
        </w:tc>
      </w:tr>
      <w:tr w14:paraId="4256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6" w:type="dxa"/>
            <w:noWrap w:val="0"/>
            <w:vAlign w:val="center"/>
          </w:tcPr>
          <w:p w14:paraId="7CDB27DA">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5</w:t>
            </w:r>
          </w:p>
        </w:tc>
        <w:tc>
          <w:tcPr>
            <w:tcW w:w="1910" w:type="dxa"/>
            <w:noWrap w:val="0"/>
            <w:vAlign w:val="center"/>
          </w:tcPr>
          <w:p w14:paraId="3DDB4443">
            <w:pPr>
              <w:ind w:left="841" w:hanging="841"/>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投标时间及地点</w:t>
            </w:r>
          </w:p>
        </w:tc>
        <w:tc>
          <w:tcPr>
            <w:tcW w:w="6569" w:type="dxa"/>
            <w:noWrap w:val="0"/>
            <w:vAlign w:val="center"/>
          </w:tcPr>
          <w:p w14:paraId="26750850">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投标截止时间：同开标时间</w:t>
            </w:r>
          </w:p>
          <w:p w14:paraId="3A78324E">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标书递交地点：同开标地点</w:t>
            </w:r>
          </w:p>
          <w:p w14:paraId="74DBB530">
            <w:pPr>
              <w:ind w:left="-3" w:firstLine="3"/>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投标文件接收时间：北京时间</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9</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20</w:t>
            </w:r>
            <w:r>
              <w:rPr>
                <w:rFonts w:hint="eastAsia" w:ascii="宋体" w:hAnsi="宋体"/>
                <w:bCs/>
                <w:sz w:val="24"/>
                <w:highlight w:val="none"/>
              </w:rPr>
              <w:t>日</w:t>
            </w:r>
            <w:r>
              <w:rPr>
                <w:rFonts w:hint="eastAsia" w:ascii="宋体" w:hAnsi="宋体" w:eastAsia="宋体" w:cs="宋体"/>
                <w:color w:val="auto"/>
                <w:sz w:val="24"/>
                <w:szCs w:val="24"/>
                <w:highlight w:val="none"/>
              </w:rPr>
              <w:t>至北京时间</w:t>
            </w:r>
            <w:r>
              <w:rPr>
                <w:rFonts w:hint="eastAsia" w:ascii="宋体" w:hAnsi="宋体"/>
                <w:sz w:val="24"/>
                <w:highlight w:val="none"/>
                <w:u w:val="single"/>
              </w:rPr>
              <w:t xml:space="preserve"> </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9</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24</w:t>
            </w:r>
            <w:r>
              <w:rPr>
                <w:rFonts w:hint="eastAsia" w:ascii="宋体" w:hAnsi="宋体"/>
                <w:bCs/>
                <w:sz w:val="24"/>
                <w:highlight w:val="none"/>
              </w:rPr>
              <w:t>日</w:t>
            </w:r>
          </w:p>
        </w:tc>
      </w:tr>
      <w:tr w14:paraId="68D7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866" w:type="dxa"/>
            <w:noWrap w:val="0"/>
            <w:vAlign w:val="center"/>
          </w:tcPr>
          <w:p w14:paraId="74BA1648">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6</w:t>
            </w:r>
          </w:p>
        </w:tc>
        <w:tc>
          <w:tcPr>
            <w:tcW w:w="1910" w:type="dxa"/>
            <w:noWrap w:val="0"/>
            <w:vAlign w:val="center"/>
          </w:tcPr>
          <w:p w14:paraId="223646AA">
            <w:pPr>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开标时间及地点</w:t>
            </w:r>
          </w:p>
        </w:tc>
        <w:tc>
          <w:tcPr>
            <w:tcW w:w="6569" w:type="dxa"/>
            <w:noWrap w:val="0"/>
            <w:vAlign w:val="center"/>
          </w:tcPr>
          <w:p w14:paraId="2101EAFB">
            <w:pPr>
              <w:rPr>
                <w:rFonts w:hint="default" w:ascii="宋体" w:hAnsi="宋体" w:eastAsia="宋体" w:cs="宋体"/>
                <w:color w:val="auto"/>
                <w:sz w:val="24"/>
                <w:szCs w:val="24"/>
                <w:highlight w:val="none"/>
                <w:u w:val="single"/>
                <w:lang w:val="en-US"/>
              </w:rPr>
            </w:pPr>
            <w:r>
              <w:rPr>
                <w:rFonts w:hint="eastAsia" w:ascii="宋体" w:hAnsi="宋体" w:eastAsia="宋体" w:cs="宋体"/>
                <w:color w:val="auto"/>
                <w:sz w:val="24"/>
                <w:szCs w:val="24"/>
                <w:highlight w:val="none"/>
              </w:rPr>
              <w:t>开标时间：</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9</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24</w:t>
            </w:r>
            <w:r>
              <w:rPr>
                <w:rFonts w:hint="eastAsia" w:ascii="宋体" w:hAnsi="宋体"/>
                <w:bCs/>
                <w:sz w:val="24"/>
                <w:highlight w:val="none"/>
              </w:rPr>
              <w:t>日</w:t>
            </w:r>
            <w:r>
              <w:rPr>
                <w:rFonts w:hint="eastAsia" w:ascii="宋体" w:hAnsi="宋体"/>
                <w:bCs/>
                <w:color w:val="auto"/>
                <w:sz w:val="24"/>
                <w:highlight w:val="none"/>
                <w:u w:val="single"/>
                <w:lang w:val="en-US" w:eastAsia="zh-CN"/>
              </w:rPr>
              <w:t>10</w:t>
            </w:r>
            <w:r>
              <w:rPr>
                <w:rFonts w:hint="eastAsia" w:ascii="宋体" w:hAnsi="宋体"/>
                <w:bCs/>
                <w:color w:val="auto"/>
                <w:sz w:val="24"/>
                <w:highlight w:val="none"/>
              </w:rPr>
              <w:t>:</w:t>
            </w:r>
            <w:r>
              <w:rPr>
                <w:rFonts w:hint="eastAsia" w:ascii="宋体" w:hAnsi="宋体"/>
                <w:bCs/>
                <w:color w:val="auto"/>
                <w:sz w:val="24"/>
                <w:highlight w:val="none"/>
                <w:u w:val="single"/>
                <w:lang w:val="en-US" w:eastAsia="zh-CN"/>
              </w:rPr>
              <w:t>30</w:t>
            </w:r>
          </w:p>
          <w:p w14:paraId="63D8FE49">
            <w:pPr>
              <w:autoSpaceDE w:val="0"/>
              <w:autoSpaceDN w:val="0"/>
              <w:adjustRightIn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开标地点：</w:t>
            </w:r>
            <w:r>
              <w:rPr>
                <w:rFonts w:hint="eastAsia" w:ascii="宋体" w:hAnsi="宋体"/>
                <w:sz w:val="24"/>
                <w:szCs w:val="24"/>
                <w:highlight w:val="none"/>
                <w:lang w:val="en-US" w:eastAsia="zh-CN"/>
              </w:rPr>
              <w:t>滨湖集团五楼502（合肥包河区徽州大道1388号）</w:t>
            </w:r>
            <w:r>
              <w:rPr>
                <w:rFonts w:hint="eastAsia" w:ascii="宋体" w:hAnsi="宋体" w:eastAsia="宋体" w:cs="宋体"/>
                <w:color w:val="auto"/>
                <w:kern w:val="0"/>
                <w:sz w:val="24"/>
                <w:szCs w:val="24"/>
                <w:highlight w:val="none"/>
                <w:lang w:val="zh-CN"/>
              </w:rPr>
              <w:t xml:space="preserve">                                                                                                                                                                                                                                                                                                                                                                                                                                                                                                                                                                                                                                                                                                                                                                                                                                                                                                                                                                                                                                                                                                                                                                                                                                                                                                                                                                                                                                                                                                                                                                                                                                                                                                                                                                                                                                                                                                                                                                                                                                                                                                                                                                                                                                                                                                                                                                                                                                                                                                                                                                                                                                                                                                                                                                                                                                                                                                                                                                                                                                                                                                                                                                                                        </w:t>
            </w:r>
          </w:p>
        </w:tc>
      </w:tr>
      <w:tr w14:paraId="30BD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66" w:type="dxa"/>
            <w:noWrap w:val="0"/>
            <w:vAlign w:val="center"/>
          </w:tcPr>
          <w:p w14:paraId="2A904A3B">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7</w:t>
            </w:r>
          </w:p>
        </w:tc>
        <w:tc>
          <w:tcPr>
            <w:tcW w:w="1910" w:type="dxa"/>
            <w:noWrap w:val="0"/>
            <w:vAlign w:val="center"/>
          </w:tcPr>
          <w:p w14:paraId="0A3CEF1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评标办法</w:t>
            </w:r>
          </w:p>
        </w:tc>
        <w:tc>
          <w:tcPr>
            <w:tcW w:w="6569" w:type="dxa"/>
            <w:noWrap w:val="0"/>
            <w:vAlign w:val="center"/>
          </w:tcPr>
          <w:p w14:paraId="26361458">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有效最低价评标法</w:t>
            </w:r>
          </w:p>
        </w:tc>
      </w:tr>
      <w:tr w14:paraId="563D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66" w:type="dxa"/>
            <w:noWrap w:val="0"/>
            <w:vAlign w:val="center"/>
          </w:tcPr>
          <w:p w14:paraId="379CB4AC">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18</w:t>
            </w:r>
          </w:p>
        </w:tc>
        <w:tc>
          <w:tcPr>
            <w:tcW w:w="1910" w:type="dxa"/>
            <w:noWrap w:val="0"/>
            <w:vAlign w:val="center"/>
          </w:tcPr>
          <w:p w14:paraId="65573D1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投标人信用记录</w:t>
            </w:r>
          </w:p>
        </w:tc>
        <w:tc>
          <w:tcPr>
            <w:tcW w:w="6569" w:type="dxa"/>
            <w:noWrap w:val="0"/>
            <w:vAlign w:val="center"/>
          </w:tcPr>
          <w:p w14:paraId="7337D06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1.投标文件中须提供投标人信用承诺（格式见“投标人信用承诺”）【“投标人信用承诺”须盖投标人公章（或投标人电子签章）；</w:t>
            </w:r>
            <w:r>
              <w:rPr>
                <w:rFonts w:hint="eastAsia" w:ascii="宋体" w:hAnsi="宋体" w:eastAsia="宋体" w:cs="宋体"/>
                <w:b/>
                <w:color w:val="auto"/>
                <w:sz w:val="24"/>
                <w:szCs w:val="24"/>
                <w:highlight w:val="none"/>
              </w:rPr>
              <w:t>（未提供或提供不符合的，投标无效）</w:t>
            </w:r>
          </w:p>
        </w:tc>
      </w:tr>
      <w:tr w14:paraId="5256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866" w:type="dxa"/>
            <w:noWrap w:val="0"/>
            <w:vAlign w:val="center"/>
          </w:tcPr>
          <w:p w14:paraId="73EB8BFD">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19</w:t>
            </w:r>
          </w:p>
        </w:tc>
        <w:tc>
          <w:tcPr>
            <w:tcW w:w="1910" w:type="dxa"/>
            <w:noWrap w:val="0"/>
            <w:vAlign w:val="center"/>
          </w:tcPr>
          <w:p w14:paraId="27F8009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资格审查方式</w:t>
            </w:r>
          </w:p>
        </w:tc>
        <w:tc>
          <w:tcPr>
            <w:tcW w:w="6569" w:type="dxa"/>
            <w:noWrap w:val="0"/>
            <w:vAlign w:val="center"/>
          </w:tcPr>
          <w:p w14:paraId="38A5A9C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w:t>
            </w:r>
            <w:r>
              <w:rPr>
                <w:rFonts w:hint="eastAsia" w:ascii="宋体" w:hAnsi="宋体" w:eastAsia="宋体" w:cs="宋体"/>
                <w:color w:val="auto"/>
                <w:sz w:val="24"/>
                <w:szCs w:val="24"/>
                <w:highlight w:val="none"/>
                <w:lang w:val="en-US" w:eastAsia="zh-CN"/>
              </w:rPr>
              <w:t>先</w:t>
            </w:r>
            <w:r>
              <w:rPr>
                <w:rFonts w:hint="eastAsia" w:ascii="宋体" w:hAnsi="宋体" w:eastAsia="宋体" w:cs="宋体"/>
                <w:color w:val="auto"/>
                <w:sz w:val="24"/>
                <w:szCs w:val="24"/>
                <w:highlight w:val="none"/>
              </w:rPr>
              <w:t>审。</w:t>
            </w:r>
          </w:p>
        </w:tc>
      </w:tr>
      <w:tr w14:paraId="7F4D3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866" w:type="dxa"/>
            <w:noWrap w:val="0"/>
            <w:vAlign w:val="center"/>
          </w:tcPr>
          <w:p w14:paraId="41F27820">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1910" w:type="dxa"/>
            <w:noWrap w:val="0"/>
            <w:vAlign w:val="center"/>
          </w:tcPr>
          <w:p w14:paraId="1C2AA49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本项目提供除电子版招标文件以外的其他资料</w:t>
            </w:r>
          </w:p>
        </w:tc>
        <w:tc>
          <w:tcPr>
            <w:tcW w:w="6569" w:type="dxa"/>
            <w:noWrap w:val="0"/>
            <w:vAlign w:val="center"/>
          </w:tcPr>
          <w:p w14:paraId="58DDE247">
            <w:pP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sym w:font="Wingdings" w:char="00FE"/>
            </w:r>
            <w:r>
              <w:rPr>
                <w:rFonts w:hint="eastAsia" w:ascii="宋体" w:hAnsi="宋体" w:eastAsia="宋体" w:cs="宋体"/>
                <w:bCs/>
                <w:color w:val="auto"/>
                <w:sz w:val="24"/>
                <w:szCs w:val="24"/>
                <w:highlight w:val="none"/>
              </w:rPr>
              <w:t xml:space="preserve">无   </w:t>
            </w:r>
            <w:r>
              <w:rPr>
                <w:rFonts w:hint="eastAsia" w:ascii="宋体" w:hAnsi="宋体" w:eastAsia="宋体" w:cs="宋体"/>
                <w:color w:val="auto"/>
                <w:sz w:val="24"/>
                <w:szCs w:val="24"/>
                <w:highlight w:val="none"/>
                <w:lang w:eastAsia="zh-CN"/>
              </w:rPr>
              <w:t>□</w:t>
            </w:r>
            <w:r>
              <w:rPr>
                <w:rFonts w:hint="eastAsia" w:ascii="宋体" w:hAnsi="宋体" w:eastAsia="宋体" w:cs="宋体"/>
                <w:bCs/>
                <w:color w:val="auto"/>
                <w:sz w:val="24"/>
                <w:szCs w:val="24"/>
                <w:highlight w:val="none"/>
              </w:rPr>
              <w:t xml:space="preserve">电子版图纸   </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光盘</w:t>
            </w:r>
          </w:p>
        </w:tc>
      </w:tr>
      <w:bookmarkEnd w:id="10"/>
    </w:tbl>
    <w:p w14:paraId="68AD528C">
      <w:pPr>
        <w:pStyle w:val="3"/>
        <w:spacing w:line="500" w:lineRule="exact"/>
        <w:ind w:firstLine="0"/>
        <w:rPr>
          <w:rFonts w:hint="eastAsia" w:ascii="宋体" w:hAnsi="宋体" w:eastAsia="宋体"/>
          <w:highlight w:val="none"/>
        </w:rPr>
      </w:pPr>
      <w:bookmarkStart w:id="11" w:name="_Toc245714170"/>
      <w:bookmarkStart w:id="12" w:name="_Toc2829"/>
      <w:bookmarkStart w:id="13" w:name="_Toc273602352"/>
      <w:bookmarkStart w:id="14" w:name="_Toc39733482"/>
      <w:bookmarkStart w:id="15" w:name="_Toc245028818"/>
    </w:p>
    <w:p w14:paraId="6B1DEBFF">
      <w:pPr>
        <w:pStyle w:val="3"/>
        <w:spacing w:line="500" w:lineRule="exact"/>
        <w:ind w:firstLine="0"/>
        <w:rPr>
          <w:rFonts w:hint="eastAsia" w:ascii="宋体" w:hAnsi="宋体" w:eastAsia="宋体"/>
          <w:highlight w:val="none"/>
        </w:rPr>
      </w:pPr>
    </w:p>
    <w:p w14:paraId="41843D1B">
      <w:pPr>
        <w:pStyle w:val="3"/>
        <w:spacing w:line="500" w:lineRule="exact"/>
        <w:ind w:firstLine="0"/>
        <w:rPr>
          <w:rFonts w:hint="eastAsia" w:ascii="宋体" w:hAnsi="宋体" w:eastAsia="宋体"/>
          <w:highlight w:val="none"/>
        </w:rPr>
      </w:pPr>
    </w:p>
    <w:p w14:paraId="2C4E7AAB">
      <w:pPr>
        <w:pStyle w:val="3"/>
        <w:spacing w:line="500" w:lineRule="exact"/>
        <w:ind w:firstLine="0"/>
        <w:rPr>
          <w:rFonts w:hint="eastAsia" w:ascii="宋体" w:hAnsi="宋体" w:eastAsia="宋体"/>
          <w:highlight w:val="none"/>
        </w:rPr>
      </w:pPr>
    </w:p>
    <w:p w14:paraId="2C14285D">
      <w:pPr>
        <w:pStyle w:val="3"/>
        <w:spacing w:before="0" w:after="0" w:line="240" w:lineRule="auto"/>
        <w:ind w:firstLine="0"/>
        <w:rPr>
          <w:rFonts w:hint="eastAsia" w:ascii="宋体" w:hAnsi="宋体" w:eastAsia="宋体"/>
          <w:highlight w:val="none"/>
        </w:rPr>
      </w:pPr>
    </w:p>
    <w:p w14:paraId="6A63EF1A">
      <w:pPr>
        <w:pStyle w:val="3"/>
        <w:spacing w:line="500" w:lineRule="exact"/>
        <w:ind w:firstLine="0"/>
        <w:rPr>
          <w:rFonts w:hint="eastAsia" w:ascii="宋体" w:hAnsi="宋体" w:eastAsia="宋体"/>
          <w:highlight w:val="none"/>
        </w:rPr>
      </w:pPr>
    </w:p>
    <w:p w14:paraId="38A2C589">
      <w:pPr>
        <w:pStyle w:val="3"/>
        <w:spacing w:line="500" w:lineRule="exact"/>
        <w:ind w:firstLine="0"/>
        <w:jc w:val="both"/>
        <w:rPr>
          <w:rFonts w:hint="eastAsia" w:ascii="宋体" w:hAnsi="宋体" w:eastAsia="宋体"/>
          <w:highlight w:val="none"/>
        </w:rPr>
      </w:pPr>
    </w:p>
    <w:p w14:paraId="2A1BF528">
      <w:pPr>
        <w:pStyle w:val="3"/>
        <w:spacing w:before="0" w:after="0" w:line="240" w:lineRule="auto"/>
        <w:ind w:firstLine="0"/>
        <w:jc w:val="both"/>
        <w:rPr>
          <w:rFonts w:hint="eastAsia" w:ascii="宋体" w:hAnsi="宋体" w:eastAsia="宋体"/>
          <w:highlight w:val="none"/>
        </w:rPr>
      </w:pPr>
    </w:p>
    <w:p w14:paraId="6DE3AABE">
      <w:pPr>
        <w:pStyle w:val="3"/>
        <w:spacing w:before="0" w:after="0" w:line="240" w:lineRule="auto"/>
        <w:ind w:firstLine="0"/>
        <w:jc w:val="both"/>
        <w:rPr>
          <w:rFonts w:hint="eastAsia" w:ascii="宋体" w:hAnsi="宋体" w:eastAsia="宋体"/>
          <w:highlight w:val="none"/>
        </w:rPr>
      </w:pPr>
    </w:p>
    <w:p w14:paraId="5BBA857C">
      <w:pPr>
        <w:pStyle w:val="3"/>
        <w:spacing w:before="0" w:after="0" w:line="240" w:lineRule="auto"/>
        <w:ind w:firstLine="0"/>
        <w:jc w:val="both"/>
        <w:rPr>
          <w:rFonts w:hint="eastAsia" w:ascii="宋体" w:hAnsi="宋体" w:eastAsia="宋体"/>
          <w:highlight w:val="none"/>
        </w:rPr>
      </w:pPr>
    </w:p>
    <w:bookmarkEnd w:id="11"/>
    <w:bookmarkEnd w:id="12"/>
    <w:bookmarkEnd w:id="13"/>
    <w:bookmarkEnd w:id="14"/>
    <w:bookmarkEnd w:id="15"/>
    <w:p w14:paraId="56EF9ED5">
      <w:pPr>
        <w:rPr>
          <w:rFonts w:hint="eastAsia"/>
          <w:highlight w:val="none"/>
        </w:rPr>
      </w:pPr>
    </w:p>
    <w:p w14:paraId="2AB9C17F">
      <w:pPr>
        <w:spacing w:line="900" w:lineRule="exact"/>
        <w:jc w:val="center"/>
        <w:rPr>
          <w:rFonts w:hint="eastAsia" w:ascii="宋体" w:hAnsi="宋体"/>
          <w:b/>
          <w:sz w:val="44"/>
          <w:szCs w:val="44"/>
          <w:highlight w:val="none"/>
        </w:rPr>
      </w:pPr>
    </w:p>
    <w:p w14:paraId="147A1B81">
      <w:pPr>
        <w:pStyle w:val="3"/>
        <w:spacing w:line="500" w:lineRule="exact"/>
        <w:ind w:firstLine="0"/>
        <w:rPr>
          <w:rFonts w:hint="eastAsia" w:ascii="黑体" w:hAnsi="宋体"/>
          <w:highlight w:val="none"/>
        </w:rPr>
      </w:pPr>
      <w:r>
        <w:rPr>
          <w:rFonts w:hint="eastAsia" w:ascii="宋体" w:hAnsi="宋体" w:eastAsia="宋体" w:cs="Times New Roman"/>
          <w:b/>
          <w:bCs/>
          <w:color w:val="000000"/>
          <w:sz w:val="32"/>
          <w:szCs w:val="32"/>
          <w:highlight w:val="none"/>
        </w:rPr>
        <w:t>第</w:t>
      </w:r>
      <w:r>
        <w:rPr>
          <w:rFonts w:hint="eastAsia" w:ascii="宋体" w:hAnsi="宋体" w:eastAsia="宋体" w:cs="Times New Roman"/>
          <w:b/>
          <w:bCs/>
          <w:color w:val="000000"/>
          <w:sz w:val="32"/>
          <w:szCs w:val="32"/>
          <w:highlight w:val="none"/>
          <w:lang w:val="en-US" w:eastAsia="zh-CN"/>
        </w:rPr>
        <w:t>三</w:t>
      </w:r>
      <w:r>
        <w:rPr>
          <w:rFonts w:hint="eastAsia" w:ascii="宋体" w:hAnsi="宋体" w:eastAsia="宋体" w:cs="Times New Roman"/>
          <w:b/>
          <w:bCs/>
          <w:color w:val="000000"/>
          <w:sz w:val="32"/>
          <w:szCs w:val="32"/>
          <w:highlight w:val="none"/>
        </w:rPr>
        <w:t xml:space="preserve">章 </w:t>
      </w:r>
      <w:r>
        <w:rPr>
          <w:rFonts w:hint="eastAsia" w:ascii="宋体" w:hAnsi="宋体" w:eastAsia="宋体"/>
          <w:highlight w:val="none"/>
        </w:rPr>
        <w:t>投标文件格式</w:t>
      </w:r>
    </w:p>
    <w:p w14:paraId="36D3E6F2">
      <w:pPr>
        <w:spacing w:line="900" w:lineRule="exact"/>
        <w:jc w:val="center"/>
        <w:rPr>
          <w:rFonts w:hint="eastAsia" w:ascii="宋体" w:hAnsi="宋体" w:cs="宋体"/>
          <w:b/>
          <w:color w:val="auto"/>
          <w:spacing w:val="-20"/>
          <w:sz w:val="48"/>
          <w:szCs w:val="48"/>
          <w:highlight w:val="none"/>
          <w:u w:val="single"/>
          <w:lang w:val="en-US" w:eastAsia="zh-CN"/>
        </w:rPr>
      </w:pPr>
      <w:r>
        <w:rPr>
          <w:rFonts w:hint="eastAsia" w:ascii="宋体" w:hAnsi="宋体" w:cs="宋体"/>
          <w:b/>
          <w:color w:val="auto"/>
          <w:spacing w:val="-20"/>
          <w:sz w:val="48"/>
          <w:szCs w:val="48"/>
          <w:highlight w:val="none"/>
          <w:u w:val="single"/>
          <w:lang w:val="en-US" w:eastAsia="zh-CN"/>
        </w:rPr>
        <w:t>芜湖老船厂1900项目序场X-Market软装采购</w:t>
      </w:r>
    </w:p>
    <w:p w14:paraId="046AE30D">
      <w:pPr>
        <w:spacing w:line="900" w:lineRule="exact"/>
        <w:jc w:val="center"/>
        <w:rPr>
          <w:rFonts w:hint="eastAsia" w:ascii="宋体" w:hAnsi="宋体" w:cs="宋体"/>
          <w:b/>
          <w:color w:val="auto"/>
          <w:spacing w:val="-20"/>
          <w:sz w:val="48"/>
          <w:szCs w:val="48"/>
          <w:highlight w:val="none"/>
          <w:u w:val="single"/>
          <w:lang w:val="en-US" w:eastAsia="zh-CN"/>
        </w:rPr>
      </w:pPr>
    </w:p>
    <w:p w14:paraId="05D001B6">
      <w:pPr>
        <w:spacing w:line="900" w:lineRule="exact"/>
        <w:jc w:val="center"/>
        <w:rPr>
          <w:rFonts w:hint="eastAsia" w:ascii="宋体" w:hAnsi="宋体"/>
          <w:b/>
          <w:sz w:val="72"/>
          <w:szCs w:val="72"/>
          <w:highlight w:val="none"/>
          <w:lang w:val="en-US" w:eastAsia="zh-CN"/>
        </w:rPr>
      </w:pPr>
      <w:r>
        <w:rPr>
          <w:rFonts w:hint="eastAsia" w:ascii="宋体" w:hAnsi="宋体"/>
          <w:b/>
          <w:sz w:val="72"/>
          <w:szCs w:val="72"/>
          <w:highlight w:val="none"/>
          <w:lang w:val="en-US" w:eastAsia="zh-CN"/>
        </w:rPr>
        <w:t>技术标</w:t>
      </w:r>
    </w:p>
    <w:p w14:paraId="500C9919">
      <w:pPr>
        <w:spacing w:line="900" w:lineRule="exact"/>
        <w:jc w:val="center"/>
        <w:rPr>
          <w:rFonts w:hint="eastAsia" w:ascii="宋体" w:hAnsi="宋体"/>
          <w:b/>
          <w:sz w:val="72"/>
          <w:szCs w:val="72"/>
          <w:highlight w:val="none"/>
          <w:lang w:val="en-US" w:eastAsia="zh-CN"/>
        </w:rPr>
      </w:pPr>
    </w:p>
    <w:p w14:paraId="182CAE02">
      <w:pPr>
        <w:spacing w:line="900" w:lineRule="exact"/>
        <w:jc w:val="center"/>
        <w:rPr>
          <w:rFonts w:hint="eastAsia" w:ascii="宋体" w:hAnsi="宋体"/>
          <w:b/>
          <w:sz w:val="72"/>
          <w:szCs w:val="72"/>
          <w:highlight w:val="none"/>
        </w:rPr>
      </w:pPr>
      <w:r>
        <w:rPr>
          <w:rFonts w:hint="eastAsia" w:ascii="宋体" w:hAnsi="宋体"/>
          <w:b/>
          <w:sz w:val="72"/>
          <w:szCs w:val="72"/>
          <w:highlight w:val="none"/>
        </w:rPr>
        <w:t>投</w:t>
      </w:r>
    </w:p>
    <w:p w14:paraId="295B18C3">
      <w:pPr>
        <w:spacing w:line="900" w:lineRule="exact"/>
        <w:jc w:val="center"/>
        <w:rPr>
          <w:rFonts w:hint="eastAsia" w:ascii="宋体" w:hAnsi="宋体"/>
          <w:b/>
          <w:sz w:val="72"/>
          <w:szCs w:val="72"/>
          <w:highlight w:val="none"/>
        </w:rPr>
      </w:pPr>
      <w:r>
        <w:rPr>
          <w:rFonts w:hint="eastAsia" w:ascii="宋体" w:hAnsi="宋体"/>
          <w:b/>
          <w:sz w:val="72"/>
          <w:szCs w:val="72"/>
          <w:highlight w:val="none"/>
        </w:rPr>
        <w:t>标</w:t>
      </w:r>
    </w:p>
    <w:p w14:paraId="030CA93D">
      <w:pPr>
        <w:spacing w:line="900" w:lineRule="exact"/>
        <w:jc w:val="center"/>
        <w:rPr>
          <w:rFonts w:hint="eastAsia" w:ascii="宋体" w:hAnsi="宋体"/>
          <w:b/>
          <w:sz w:val="72"/>
          <w:szCs w:val="72"/>
          <w:highlight w:val="none"/>
        </w:rPr>
      </w:pPr>
      <w:r>
        <w:rPr>
          <w:rFonts w:hint="eastAsia" w:ascii="宋体" w:hAnsi="宋体"/>
          <w:b/>
          <w:sz w:val="72"/>
          <w:szCs w:val="72"/>
          <w:highlight w:val="none"/>
        </w:rPr>
        <w:t>文</w:t>
      </w:r>
    </w:p>
    <w:p w14:paraId="18612983">
      <w:pPr>
        <w:jc w:val="center"/>
        <w:rPr>
          <w:rFonts w:hint="eastAsia" w:ascii="宋体" w:hAnsi="宋体"/>
          <w:b/>
          <w:sz w:val="72"/>
          <w:szCs w:val="72"/>
          <w:highlight w:val="none"/>
        </w:rPr>
      </w:pPr>
      <w:r>
        <w:rPr>
          <w:rFonts w:hint="eastAsia" w:ascii="宋体" w:hAnsi="宋体"/>
          <w:b/>
          <w:sz w:val="72"/>
          <w:szCs w:val="72"/>
          <w:highlight w:val="none"/>
        </w:rPr>
        <w:t>件</w:t>
      </w:r>
    </w:p>
    <w:p w14:paraId="57CCF1A5">
      <w:pPr>
        <w:jc w:val="center"/>
        <w:rPr>
          <w:rFonts w:hint="eastAsia" w:ascii="宋体" w:hAnsi="宋体"/>
          <w:b/>
          <w:sz w:val="56"/>
          <w:szCs w:val="18"/>
          <w:highlight w:val="none"/>
        </w:rPr>
      </w:pPr>
    </w:p>
    <w:p w14:paraId="7229A444">
      <w:pPr>
        <w:jc w:val="center"/>
        <w:rPr>
          <w:rFonts w:hint="eastAsia" w:ascii="宋体" w:hAnsi="宋体"/>
          <w:b/>
          <w:sz w:val="56"/>
          <w:szCs w:val="18"/>
          <w:highlight w:val="none"/>
        </w:rPr>
      </w:pPr>
    </w:p>
    <w:p w14:paraId="46CD5A31">
      <w:pPr>
        <w:spacing w:after="120" w:afterLines="50" w:line="500" w:lineRule="exact"/>
        <w:jc w:val="center"/>
        <w:rPr>
          <w:rFonts w:hint="eastAsia" w:ascii="宋体" w:hAnsi="宋体"/>
          <w:b/>
          <w:sz w:val="72"/>
          <w:highlight w:val="none"/>
        </w:rPr>
      </w:pPr>
    </w:p>
    <w:p w14:paraId="7FCBE49D">
      <w:pPr>
        <w:spacing w:after="120" w:afterLines="50" w:line="480" w:lineRule="auto"/>
        <w:rPr>
          <w:rFonts w:hint="eastAsia" w:ascii="宋体" w:hAnsi="宋体"/>
          <w:b/>
          <w:sz w:val="32"/>
          <w:highlight w:val="none"/>
          <w:u w:val="single"/>
        </w:rPr>
      </w:pPr>
      <w:r>
        <w:rPr>
          <w:rFonts w:hint="eastAsia" w:ascii="宋体" w:hAnsi="宋体"/>
          <w:b/>
          <w:sz w:val="30"/>
          <w:highlight w:val="none"/>
        </w:rPr>
        <w:t xml:space="preserve">                 </w:t>
      </w:r>
      <w:r>
        <w:rPr>
          <w:rFonts w:hint="eastAsia" w:ascii="宋体" w:hAnsi="宋体"/>
          <w:b/>
          <w:sz w:val="32"/>
          <w:highlight w:val="none"/>
        </w:rPr>
        <w:t>投标人：</w:t>
      </w:r>
      <w:r>
        <w:rPr>
          <w:rFonts w:hint="eastAsia" w:ascii="宋体" w:hAnsi="宋体"/>
          <w:b/>
          <w:sz w:val="32"/>
          <w:highlight w:val="none"/>
          <w:u w:val="single"/>
        </w:rPr>
        <w:t xml:space="preserve">            </w:t>
      </w:r>
      <w:r>
        <w:rPr>
          <w:rFonts w:hint="eastAsia" w:ascii="宋体" w:hAnsi="宋体"/>
          <w:b/>
          <w:sz w:val="32"/>
          <w:highlight w:val="none"/>
          <w:u w:val="single"/>
          <w:lang w:val="en-US" w:eastAsia="zh-CN"/>
        </w:rPr>
        <w:t xml:space="preserve">         </w:t>
      </w:r>
      <w:r>
        <w:rPr>
          <w:rFonts w:hint="eastAsia" w:ascii="宋体" w:hAnsi="宋体"/>
          <w:b/>
          <w:sz w:val="32"/>
          <w:highlight w:val="none"/>
          <w:u w:val="single"/>
        </w:rPr>
        <w:t xml:space="preserve">   </w:t>
      </w:r>
    </w:p>
    <w:p w14:paraId="64ACE7BB">
      <w:pPr>
        <w:spacing w:after="120" w:afterLines="50" w:line="480" w:lineRule="auto"/>
        <w:jc w:val="center"/>
        <w:rPr>
          <w:rFonts w:ascii="宋体" w:hAnsi="宋体"/>
          <w:b/>
          <w:sz w:val="32"/>
          <w:highlight w:val="none"/>
          <w:u w:val="single"/>
        </w:rPr>
      </w:pPr>
    </w:p>
    <w:p w14:paraId="32C7D924">
      <w:pPr>
        <w:spacing w:after="120" w:afterLines="50" w:line="480" w:lineRule="auto"/>
        <w:jc w:val="center"/>
        <w:rPr>
          <w:rFonts w:hint="eastAsia" w:ascii="宋体" w:hAnsi="宋体"/>
          <w:b/>
          <w:sz w:val="32"/>
          <w:highlight w:val="none"/>
        </w:rPr>
      </w:pP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年</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月</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日</w:t>
      </w:r>
    </w:p>
    <w:p w14:paraId="7EA4C41C">
      <w:pPr>
        <w:rPr>
          <w:highlight w:val="none"/>
        </w:rPr>
      </w:pPr>
    </w:p>
    <w:p w14:paraId="7E074A54">
      <w:pPr>
        <w:rPr>
          <w:highlight w:val="none"/>
        </w:rPr>
      </w:pPr>
    </w:p>
    <w:p w14:paraId="0E26D33D">
      <w:pPr>
        <w:rPr>
          <w:rFonts w:hint="eastAsia"/>
          <w:highlight w:val="none"/>
        </w:rPr>
      </w:pPr>
    </w:p>
    <w:p w14:paraId="5D978A65">
      <w:pPr>
        <w:pStyle w:val="4"/>
        <w:rPr>
          <w:rFonts w:hAnsi="宋体"/>
          <w:color w:val="000000"/>
          <w:sz w:val="28"/>
          <w:highlight w:val="none"/>
        </w:rPr>
      </w:pPr>
      <w:r>
        <w:rPr>
          <w:highlight w:val="none"/>
        </w:rPr>
        <w:br w:type="page"/>
      </w:r>
      <w:bookmarkStart w:id="16" w:name="_Toc39733483"/>
      <w:bookmarkStart w:id="17" w:name="_Toc273602355"/>
      <w:bookmarkStart w:id="18" w:name="_Toc245714173"/>
      <w:bookmarkStart w:id="19" w:name="_Toc20758"/>
      <w:r>
        <w:rPr>
          <w:rFonts w:hint="eastAsia" w:hAnsi="宋体"/>
          <w:color w:val="000000"/>
          <w:sz w:val="28"/>
          <w:highlight w:val="none"/>
        </w:rPr>
        <w:t>一、投标函</w:t>
      </w:r>
      <w:bookmarkEnd w:id="16"/>
      <w:bookmarkEnd w:id="17"/>
      <w:bookmarkEnd w:id="18"/>
      <w:bookmarkEnd w:id="19"/>
    </w:p>
    <w:p w14:paraId="02EF20A6">
      <w:pPr>
        <w:spacing w:line="360" w:lineRule="auto"/>
        <w:ind w:firstLine="630"/>
        <w:rPr>
          <w:rFonts w:hint="eastAsia" w:ascii="宋体" w:hAnsi="宋体"/>
          <w:color w:val="000000"/>
          <w:sz w:val="24"/>
          <w:highlight w:val="none"/>
          <w:lang w:val="en-US" w:eastAsia="zh-CN"/>
        </w:rPr>
      </w:pPr>
      <w:r>
        <w:rPr>
          <w:rFonts w:hint="eastAsia" w:ascii="宋体" w:hAnsi="宋体"/>
          <w:color w:val="000000"/>
          <w:sz w:val="24"/>
          <w:highlight w:val="none"/>
        </w:rPr>
        <w:t>致：</w:t>
      </w:r>
      <w:r>
        <w:rPr>
          <w:rFonts w:hint="eastAsia" w:ascii="宋体" w:hAnsi="宋体"/>
          <w:color w:val="000000"/>
          <w:sz w:val="24"/>
          <w:highlight w:val="none"/>
          <w:lang w:val="en-US" w:eastAsia="zh-CN"/>
        </w:rPr>
        <w:t>芜湖滨江文旅投资运营有限公司</w:t>
      </w:r>
    </w:p>
    <w:p w14:paraId="3D84A5DE">
      <w:pPr>
        <w:spacing w:line="360" w:lineRule="auto"/>
        <w:ind w:firstLine="630"/>
        <w:rPr>
          <w:rFonts w:hint="eastAsia" w:ascii="宋体" w:hAnsi="宋体"/>
          <w:dstrike/>
          <w:sz w:val="24"/>
          <w:highlight w:val="none"/>
        </w:rPr>
      </w:pPr>
      <w:r>
        <w:rPr>
          <w:rFonts w:hint="eastAsia" w:ascii="宋体" w:hAnsi="宋体"/>
          <w:color w:val="000000"/>
          <w:sz w:val="24"/>
          <w:highlight w:val="none"/>
        </w:rPr>
        <w:t>根据贵方</w:t>
      </w:r>
      <w:r>
        <w:rPr>
          <w:rFonts w:hint="eastAsia" w:ascii="宋体" w:hAnsi="宋体" w:cs="Times New Roman"/>
          <w:b/>
          <w:color w:val="000000"/>
          <w:sz w:val="24"/>
          <w:szCs w:val="18"/>
          <w:highlight w:val="none"/>
          <w:u w:val="single"/>
          <w:lang w:eastAsia="zh-CN"/>
        </w:rPr>
        <w:t>芜湖老船厂1900项目序场X-Market软装采购</w:t>
      </w:r>
      <w:r>
        <w:rPr>
          <w:rFonts w:hint="eastAsia" w:ascii="宋体" w:hAnsi="宋体"/>
          <w:color w:val="000000"/>
          <w:sz w:val="24"/>
          <w:highlight w:val="none"/>
        </w:rPr>
        <w:t>项目的招标邀请书或招标公告，正式授权下述签字人</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（姓名）代表投标人</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sz w:val="24"/>
          <w:highlight w:val="none"/>
          <w:u w:val="single"/>
        </w:rPr>
        <w:t xml:space="preserve">   </w:t>
      </w:r>
      <w:r>
        <w:rPr>
          <w:rFonts w:hint="eastAsia" w:ascii="宋体" w:hAnsi="宋体"/>
          <w:sz w:val="24"/>
          <w:highlight w:val="none"/>
        </w:rPr>
        <w:t>（投标人全称），提交投标文件正本</w:t>
      </w:r>
      <w:r>
        <w:rPr>
          <w:rFonts w:hint="eastAsia" w:ascii="宋体" w:hAnsi="宋体"/>
          <w:sz w:val="24"/>
          <w:highlight w:val="none"/>
          <w:u w:val="single"/>
        </w:rPr>
        <w:t>　</w:t>
      </w:r>
      <w:r>
        <w:rPr>
          <w:rFonts w:hint="eastAsia" w:ascii="宋体" w:hAnsi="宋体"/>
          <w:sz w:val="24"/>
          <w:highlight w:val="none"/>
        </w:rPr>
        <w:t>份，副本</w:t>
      </w:r>
      <w:r>
        <w:rPr>
          <w:rFonts w:hint="eastAsia" w:ascii="宋体" w:hAnsi="宋体"/>
          <w:b/>
          <w:sz w:val="24"/>
          <w:highlight w:val="none"/>
          <w:u w:val="single"/>
        </w:rPr>
        <w:t>　</w:t>
      </w:r>
      <w:r>
        <w:rPr>
          <w:rFonts w:hint="eastAsia" w:ascii="宋体" w:hAnsi="宋体"/>
          <w:sz w:val="24"/>
          <w:highlight w:val="none"/>
        </w:rPr>
        <w:t>份。</w:t>
      </w:r>
    </w:p>
    <w:p w14:paraId="6625F1E3">
      <w:pPr>
        <w:spacing w:line="360" w:lineRule="auto"/>
        <w:ind w:firstLine="630"/>
        <w:rPr>
          <w:rFonts w:hint="eastAsia" w:ascii="宋体" w:hAnsi="宋体"/>
          <w:sz w:val="24"/>
          <w:highlight w:val="none"/>
        </w:rPr>
      </w:pPr>
      <w:r>
        <w:rPr>
          <w:rFonts w:hint="eastAsia" w:ascii="宋体" w:hAnsi="宋体"/>
          <w:sz w:val="24"/>
          <w:highlight w:val="none"/>
        </w:rPr>
        <w:t>据此函，签字人兹宣布同意如下：</w:t>
      </w:r>
    </w:p>
    <w:p w14:paraId="18567EDB">
      <w:pPr>
        <w:spacing w:line="360" w:lineRule="auto"/>
        <w:ind w:firstLine="630"/>
        <w:rPr>
          <w:rFonts w:ascii="宋体" w:hAnsi="宋体"/>
          <w:sz w:val="24"/>
          <w:highlight w:val="none"/>
        </w:rPr>
      </w:pPr>
      <w:r>
        <w:rPr>
          <w:rFonts w:hint="eastAsia" w:ascii="宋体" w:hAnsi="宋体"/>
          <w:sz w:val="24"/>
          <w:highlight w:val="none"/>
        </w:rPr>
        <w:t>（1）我方完全响应招标文件要求，如我方中标，我方承诺将服从采购方管理，严格按照采购方相关规定履行业务。</w:t>
      </w:r>
    </w:p>
    <w:p w14:paraId="55E843E5">
      <w:pPr>
        <w:spacing w:line="360" w:lineRule="auto"/>
        <w:ind w:firstLine="630"/>
        <w:rPr>
          <w:rFonts w:hint="eastAsia" w:ascii="宋体" w:hAnsi="宋体"/>
          <w:sz w:val="24"/>
          <w:highlight w:val="none"/>
        </w:rPr>
      </w:pPr>
      <w:r>
        <w:rPr>
          <w:rFonts w:hint="eastAsia" w:ascii="宋体" w:hAnsi="宋体"/>
          <w:sz w:val="24"/>
          <w:highlight w:val="none"/>
        </w:rPr>
        <w:t>（2）我方根据招标文件的规定，严格履行合同的责任和义务</w:t>
      </w:r>
      <w:r>
        <w:rPr>
          <w:rFonts w:ascii="宋体" w:hAnsi="宋体"/>
          <w:sz w:val="24"/>
          <w:highlight w:val="none"/>
        </w:rPr>
        <w:t>,</w:t>
      </w:r>
      <w:r>
        <w:rPr>
          <w:rFonts w:hint="eastAsia" w:ascii="宋体" w:hAnsi="宋体"/>
          <w:sz w:val="24"/>
          <w:highlight w:val="none"/>
        </w:rPr>
        <w:t>并保证于招标方要求的日期内提供优质服务。</w:t>
      </w:r>
    </w:p>
    <w:p w14:paraId="4AB36D96">
      <w:pPr>
        <w:spacing w:line="360" w:lineRule="auto"/>
        <w:ind w:firstLine="630"/>
        <w:rPr>
          <w:rFonts w:hint="eastAsia" w:ascii="宋体" w:hAnsi="宋体"/>
          <w:sz w:val="24"/>
          <w:highlight w:val="none"/>
        </w:rPr>
      </w:pPr>
      <w:r>
        <w:rPr>
          <w:rFonts w:hint="eastAsia" w:ascii="宋体" w:hAnsi="宋体"/>
          <w:sz w:val="24"/>
          <w:highlight w:val="none"/>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5A7FF498">
      <w:pPr>
        <w:spacing w:line="360" w:lineRule="auto"/>
        <w:ind w:firstLine="630"/>
        <w:rPr>
          <w:rFonts w:hint="eastAsia" w:ascii="宋体" w:hAnsi="宋体"/>
          <w:sz w:val="24"/>
          <w:highlight w:val="none"/>
        </w:rPr>
      </w:pPr>
      <w:r>
        <w:rPr>
          <w:rFonts w:hint="eastAsia" w:ascii="宋体" w:hAnsi="宋体"/>
          <w:sz w:val="24"/>
          <w:highlight w:val="none"/>
        </w:rPr>
        <w:t>（4）我方同意从招标文件规定的开标日期起遵循本投标文件，并在招标文件规定的投标有效期之前均具有约束力。</w:t>
      </w:r>
    </w:p>
    <w:p w14:paraId="3D01B236">
      <w:pPr>
        <w:spacing w:line="360" w:lineRule="auto"/>
        <w:ind w:firstLine="630"/>
        <w:rPr>
          <w:rFonts w:hint="eastAsia" w:ascii="宋体" w:hAnsi="宋体"/>
          <w:sz w:val="24"/>
          <w:highlight w:val="none"/>
        </w:rPr>
      </w:pPr>
      <w:r>
        <w:rPr>
          <w:rFonts w:hint="eastAsia" w:ascii="宋体" w:hAnsi="宋体"/>
          <w:sz w:val="24"/>
          <w:highlight w:val="none"/>
        </w:rPr>
        <w:t>（5）如果在开标后规定的投标有效期内撤回投标，我方的投标保证金可被贵方没收。</w:t>
      </w:r>
    </w:p>
    <w:p w14:paraId="01E0A12C">
      <w:pPr>
        <w:spacing w:line="360" w:lineRule="auto"/>
        <w:ind w:firstLine="630"/>
        <w:rPr>
          <w:rFonts w:hint="eastAsia" w:ascii="宋体" w:hAnsi="宋体"/>
          <w:sz w:val="24"/>
          <w:highlight w:val="none"/>
        </w:rPr>
      </w:pPr>
      <w:r>
        <w:rPr>
          <w:rFonts w:hint="eastAsia" w:ascii="宋体" w:hAnsi="宋体"/>
          <w:sz w:val="24"/>
          <w:highlight w:val="none"/>
        </w:rPr>
        <w:t>（6）我方声明投标文件所提供的一切资料真实、及时、有效。由于我方提供资料不实而造成的责任和后果由我方承担。我方同意按照贵方提出的要求，提供与投标有关的任何证据、数据或资料。</w:t>
      </w:r>
    </w:p>
    <w:p w14:paraId="0A71BFD5">
      <w:pPr>
        <w:spacing w:line="360" w:lineRule="auto"/>
        <w:ind w:firstLine="630"/>
        <w:rPr>
          <w:rFonts w:hint="eastAsia" w:ascii="宋体" w:hAnsi="宋体"/>
          <w:sz w:val="24"/>
          <w:highlight w:val="none"/>
          <w:u w:val="single"/>
        </w:rPr>
      </w:pPr>
      <w:r>
        <w:rPr>
          <w:rFonts w:hint="eastAsia" w:ascii="宋体" w:hAnsi="宋体"/>
          <w:sz w:val="24"/>
          <w:highlight w:val="none"/>
        </w:rPr>
        <w:t>（</w:t>
      </w:r>
      <w:r>
        <w:rPr>
          <w:rFonts w:hint="eastAsia" w:ascii="宋体" w:hAnsi="宋体"/>
          <w:sz w:val="24"/>
          <w:highlight w:val="none"/>
          <w:lang w:val="en-US" w:eastAsia="zh-CN"/>
        </w:rPr>
        <w:t>7</w:t>
      </w:r>
      <w:r>
        <w:rPr>
          <w:rFonts w:hint="eastAsia" w:ascii="宋体" w:hAnsi="宋体"/>
          <w:sz w:val="24"/>
          <w:highlight w:val="none"/>
        </w:rPr>
        <w:t>）与本投标有关的通讯地址：</w:t>
      </w:r>
      <w:r>
        <w:rPr>
          <w:rFonts w:hint="eastAsia" w:ascii="宋体" w:hAnsi="宋体"/>
          <w:sz w:val="24"/>
          <w:highlight w:val="none"/>
          <w:u w:val="single"/>
        </w:rPr>
        <w:t xml:space="preserve">                                  </w:t>
      </w:r>
    </w:p>
    <w:p w14:paraId="56F8A14C">
      <w:pPr>
        <w:spacing w:line="360" w:lineRule="auto"/>
        <w:ind w:firstLine="630"/>
        <w:rPr>
          <w:rFonts w:hint="eastAsia" w:ascii="宋体" w:hAnsi="宋体"/>
          <w:sz w:val="24"/>
          <w:highlight w:val="none"/>
          <w:u w:val="single"/>
        </w:rPr>
      </w:pPr>
    </w:p>
    <w:p w14:paraId="785DB8C3">
      <w:pPr>
        <w:spacing w:line="360" w:lineRule="auto"/>
        <w:ind w:firstLine="630"/>
        <w:rPr>
          <w:rFonts w:hint="eastAsia" w:ascii="宋体" w:hAnsi="宋体"/>
          <w:sz w:val="24"/>
          <w:highlight w:val="none"/>
          <w:u w:val="single"/>
        </w:rPr>
      </w:pPr>
      <w:r>
        <w:rPr>
          <w:rFonts w:hint="eastAsia" w:ascii="宋体" w:hAnsi="宋体"/>
          <w:sz w:val="24"/>
          <w:highlight w:val="none"/>
        </w:rPr>
        <w:t>电    话：</w:t>
      </w:r>
      <w:r>
        <w:rPr>
          <w:rFonts w:hint="eastAsia" w:ascii="宋体" w:hAnsi="宋体"/>
          <w:sz w:val="24"/>
          <w:highlight w:val="none"/>
          <w:u w:val="single"/>
        </w:rPr>
        <w:t xml:space="preserve">                       </w:t>
      </w:r>
      <w:r>
        <w:rPr>
          <w:rFonts w:hint="eastAsia" w:ascii="宋体" w:hAnsi="宋体"/>
          <w:sz w:val="24"/>
          <w:highlight w:val="none"/>
        </w:rPr>
        <w:t>传    真：</w:t>
      </w:r>
      <w:r>
        <w:rPr>
          <w:rFonts w:hint="eastAsia" w:ascii="宋体" w:hAnsi="宋体"/>
          <w:sz w:val="24"/>
          <w:highlight w:val="none"/>
          <w:u w:val="single"/>
        </w:rPr>
        <w:t xml:space="preserve">                 </w:t>
      </w:r>
    </w:p>
    <w:p w14:paraId="48A344B0">
      <w:pPr>
        <w:spacing w:line="360" w:lineRule="auto"/>
        <w:ind w:firstLine="630"/>
        <w:rPr>
          <w:rFonts w:hint="eastAsia" w:ascii="宋体" w:hAnsi="宋体"/>
          <w:sz w:val="24"/>
          <w:highlight w:val="none"/>
          <w:u w:val="single"/>
        </w:rPr>
      </w:pPr>
    </w:p>
    <w:p w14:paraId="37DF53D9">
      <w:pPr>
        <w:spacing w:line="360" w:lineRule="auto"/>
        <w:ind w:firstLine="630"/>
        <w:rPr>
          <w:rFonts w:hint="eastAsia" w:ascii="宋体" w:hAnsi="宋体"/>
          <w:sz w:val="24"/>
          <w:highlight w:val="none"/>
          <w:u w:val="single"/>
        </w:rPr>
      </w:pPr>
      <w:r>
        <w:rPr>
          <w:rFonts w:hint="eastAsia" w:ascii="宋体" w:hAnsi="宋体"/>
          <w:sz w:val="24"/>
          <w:highlight w:val="none"/>
        </w:rPr>
        <w:t>投标人（公章）：</w:t>
      </w:r>
      <w:r>
        <w:rPr>
          <w:rFonts w:hint="eastAsia" w:ascii="宋体" w:hAnsi="宋体"/>
          <w:sz w:val="24"/>
          <w:highlight w:val="none"/>
          <w:u w:val="single"/>
        </w:rPr>
        <w:t xml:space="preserve">                     </w:t>
      </w:r>
    </w:p>
    <w:p w14:paraId="55B4230F">
      <w:pPr>
        <w:spacing w:line="360" w:lineRule="auto"/>
        <w:ind w:firstLine="630"/>
        <w:rPr>
          <w:rFonts w:hint="eastAsia" w:ascii="宋体" w:hAnsi="宋体"/>
          <w:sz w:val="24"/>
          <w:highlight w:val="none"/>
          <w:u w:val="single"/>
        </w:rPr>
      </w:pPr>
    </w:p>
    <w:p w14:paraId="4D3F8070">
      <w:pPr>
        <w:tabs>
          <w:tab w:val="left" w:pos="630"/>
        </w:tabs>
        <w:spacing w:line="360" w:lineRule="auto"/>
        <w:ind w:firstLine="630"/>
        <w:rPr>
          <w:rFonts w:hint="eastAsia" w:ascii="宋体" w:hAnsi="宋体"/>
          <w:sz w:val="24"/>
          <w:highlight w:val="none"/>
        </w:rPr>
      </w:pPr>
      <w:r>
        <w:rPr>
          <w:rFonts w:hint="eastAsia" w:ascii="宋体" w:hAnsi="宋体"/>
          <w:sz w:val="24"/>
          <w:highlight w:val="none"/>
        </w:rPr>
        <w:t>日    期：</w:t>
      </w:r>
      <w:r>
        <w:rPr>
          <w:rFonts w:hint="eastAsia" w:ascii="宋体" w:hAnsi="宋体"/>
          <w:sz w:val="24"/>
          <w:highlight w:val="none"/>
          <w:u w:val="single"/>
        </w:rPr>
        <w:t xml:space="preserve">                     </w:t>
      </w:r>
      <w:r>
        <w:rPr>
          <w:rFonts w:hint="eastAsia" w:ascii="宋体" w:hAnsi="宋体"/>
          <w:sz w:val="24"/>
          <w:highlight w:val="none"/>
        </w:rPr>
        <w:t xml:space="preserve"> </w:t>
      </w:r>
    </w:p>
    <w:p w14:paraId="38CE9378">
      <w:pPr>
        <w:pStyle w:val="4"/>
        <w:numPr>
          <w:ilvl w:val="0"/>
          <w:numId w:val="6"/>
        </w:numPr>
        <w:rPr>
          <w:rFonts w:hint="eastAsia" w:hAnsi="宋体"/>
          <w:sz w:val="28"/>
          <w:highlight w:val="none"/>
        </w:rPr>
      </w:pPr>
      <w:r>
        <w:rPr>
          <w:rFonts w:hAnsi="宋体"/>
          <w:sz w:val="24"/>
          <w:highlight w:val="none"/>
        </w:rPr>
        <w:br w:type="page"/>
      </w:r>
      <w:bookmarkStart w:id="20" w:name="_Toc245714174"/>
      <w:bookmarkStart w:id="21" w:name="_Toc10239"/>
      <w:bookmarkStart w:id="22" w:name="_Toc273602356"/>
      <w:bookmarkStart w:id="23" w:name="_Toc39733484"/>
      <w:r>
        <w:rPr>
          <w:rFonts w:hint="eastAsia" w:hAnsi="宋体"/>
          <w:sz w:val="28"/>
          <w:highlight w:val="none"/>
        </w:rPr>
        <w:t>投标授权书</w:t>
      </w:r>
      <w:bookmarkEnd w:id="20"/>
      <w:bookmarkEnd w:id="21"/>
      <w:bookmarkEnd w:id="22"/>
      <w:bookmarkEnd w:id="23"/>
    </w:p>
    <w:p w14:paraId="727A355B">
      <w:pPr>
        <w:rPr>
          <w:rFonts w:hint="eastAsia"/>
          <w:highlight w:val="none"/>
        </w:rPr>
      </w:pPr>
    </w:p>
    <w:p w14:paraId="7D9B9FC7">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本授权书声明：</w:t>
      </w:r>
      <w:r>
        <w:rPr>
          <w:rFonts w:hint="eastAsia" w:hAnsi="宋体"/>
          <w:sz w:val="24"/>
          <w:szCs w:val="28"/>
          <w:highlight w:val="none"/>
          <w:u w:val="single"/>
        </w:rPr>
        <w:t xml:space="preserve">    </w:t>
      </w:r>
      <w:r>
        <w:rPr>
          <w:rFonts w:hAnsi="宋体"/>
          <w:sz w:val="24"/>
          <w:szCs w:val="28"/>
          <w:highlight w:val="none"/>
          <w:u w:val="single"/>
        </w:rPr>
        <w:t xml:space="preserve">  </w:t>
      </w:r>
      <w:r>
        <w:rPr>
          <w:rFonts w:hint="eastAsia" w:hAnsi="宋体"/>
          <w:sz w:val="24"/>
          <w:szCs w:val="28"/>
          <w:highlight w:val="none"/>
          <w:u w:val="single"/>
        </w:rPr>
        <w:t xml:space="preserve">       </w:t>
      </w:r>
      <w:r>
        <w:rPr>
          <w:rFonts w:hint="eastAsia" w:hAnsi="宋体"/>
          <w:sz w:val="24"/>
          <w:szCs w:val="28"/>
          <w:highlight w:val="none"/>
        </w:rPr>
        <w:t>（投标单位）授权本公司（工厂）</w:t>
      </w:r>
      <w:r>
        <w:rPr>
          <w:rFonts w:hint="eastAsia" w:hAnsi="宋体"/>
          <w:sz w:val="24"/>
          <w:szCs w:val="28"/>
          <w:highlight w:val="none"/>
          <w:u w:val="single"/>
        </w:rPr>
        <w:t xml:space="preserve">       </w:t>
      </w:r>
      <w:r>
        <w:rPr>
          <w:rFonts w:hint="eastAsia" w:hAnsi="宋体"/>
          <w:sz w:val="24"/>
          <w:szCs w:val="28"/>
          <w:highlight w:val="none"/>
        </w:rPr>
        <w:t>（</w:t>
      </w:r>
      <w:r>
        <w:rPr>
          <w:rFonts w:hint="eastAsia" w:hAnsi="宋体"/>
          <w:color w:val="000000"/>
          <w:sz w:val="24"/>
          <w:szCs w:val="28"/>
          <w:highlight w:val="none"/>
        </w:rPr>
        <w:t>投标人授权代表姓名、职务）代表本公司（工厂）参加</w:t>
      </w:r>
      <w:r>
        <w:rPr>
          <w:rFonts w:hint="eastAsia" w:ascii="宋体" w:hAnsi="宋体"/>
          <w:color w:val="000000"/>
          <w:sz w:val="24"/>
          <w:highlight w:val="none"/>
          <w:lang w:val="en-US" w:eastAsia="zh-CN"/>
        </w:rPr>
        <w:t>芜湖滨江文旅投资运营有限公司</w:t>
      </w:r>
      <w:r>
        <w:rPr>
          <w:rFonts w:hint="eastAsia" w:ascii="宋体" w:hAnsi="宋体" w:cs="Times New Roman"/>
          <w:b/>
          <w:color w:val="000000"/>
          <w:sz w:val="24"/>
          <w:szCs w:val="18"/>
          <w:highlight w:val="none"/>
          <w:u w:val="single"/>
          <w:lang w:eastAsia="zh-CN"/>
        </w:rPr>
        <w:t>芜湖老船厂1900项目序场X-Market软装采购</w:t>
      </w:r>
      <w:r>
        <w:rPr>
          <w:rFonts w:hint="eastAsia" w:hAnsi="宋体"/>
          <w:color w:val="000000"/>
          <w:sz w:val="24"/>
          <w:szCs w:val="28"/>
          <w:highlight w:val="none"/>
        </w:rPr>
        <w:t>全权代表本公司处理投标过程的一切事宜，包括但不限于：投标、参与开标、</w:t>
      </w:r>
      <w:r>
        <w:rPr>
          <w:rFonts w:hint="eastAsia" w:hAnsi="宋体"/>
          <w:sz w:val="24"/>
          <w:szCs w:val="28"/>
          <w:highlight w:val="none"/>
        </w:rPr>
        <w:t>谈判、签约等。投标人代表在投标过程中所签署的一切文件和处理与之有关的一切事务，本公司均予以认可并对此承担责任。投标人代表无转委托权。特此授权。</w:t>
      </w:r>
    </w:p>
    <w:p w14:paraId="6E38D21C">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本授权书自出具之日起生效。</w:t>
      </w:r>
    </w:p>
    <w:p w14:paraId="66EC98DE">
      <w:pPr>
        <w:spacing w:line="360" w:lineRule="auto"/>
        <w:rPr>
          <w:rFonts w:ascii="宋体" w:hAnsi="宋体"/>
          <w:sz w:val="24"/>
          <w:szCs w:val="28"/>
          <w:highlight w:val="none"/>
        </w:rPr>
      </w:pPr>
    </w:p>
    <w:p w14:paraId="5356CB7B">
      <w:pPr>
        <w:adjustRightInd w:val="0"/>
        <w:snapToGrid w:val="0"/>
        <w:spacing w:line="360" w:lineRule="auto"/>
        <w:ind w:firstLine="480" w:firstLineChars="200"/>
        <w:rPr>
          <w:rFonts w:hint="eastAsia" w:ascii="宋体" w:hAnsi="宋体"/>
          <w:sz w:val="24"/>
          <w:szCs w:val="28"/>
          <w:highlight w:val="none"/>
        </w:rPr>
      </w:pPr>
      <w:r>
        <w:rPr>
          <w:rFonts w:hint="eastAsia" w:ascii="宋体" w:hAnsi="宋体"/>
          <w:sz w:val="24"/>
          <w:szCs w:val="28"/>
          <w:highlight w:val="none"/>
        </w:rPr>
        <w:t>特此声明。</w:t>
      </w:r>
    </w:p>
    <w:p w14:paraId="7805E410">
      <w:pPr>
        <w:spacing w:line="360" w:lineRule="auto"/>
        <w:ind w:firstLine="645"/>
        <w:rPr>
          <w:rFonts w:ascii="宋体" w:hAnsi="宋体"/>
          <w:sz w:val="24"/>
          <w:szCs w:val="28"/>
          <w:highlight w:val="none"/>
        </w:rPr>
      </w:pPr>
      <w:r>
        <w:rPr>
          <w:rFonts w:ascii="宋体" w:hAnsi="宋体"/>
          <w:sz w:val="24"/>
          <w:szCs w:val="28"/>
          <w:highlight w:val="none"/>
        </w:rPr>
        <mc:AlternateContent>
          <mc:Choice Requires="wps">
            <w:drawing>
              <wp:inline distT="0" distB="0" distL="114300" distR="114300">
                <wp:extent cx="2638425" cy="1749425"/>
                <wp:effectExtent l="4445" t="4445" r="5080" b="17780"/>
                <wp:docPr id="3" name="圆角矩形 3"/>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0F0DAA4C">
                            <w:pPr>
                              <w:jc w:val="center"/>
                            </w:pPr>
                            <w:r>
                              <w:rPr>
                                <w:rFonts w:hint="eastAsia"/>
                              </w:rPr>
                              <w:t>授权代表身份证复印件正面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JlsXaUwAgAAegQAAA4AAAAAAAAAAQAgAAAAIgEAAGRycy9lMm9Eb2MueG1sUEsF&#10;BgAAAAAGAAYAWQEAAMQFAAAAAA==&#10;">
                <v:fill on="t" focussize="0,0"/>
                <v:stroke color="#000000" joinstyle="round"/>
                <v:imagedata o:title=""/>
                <o:lock v:ext="edit" rotation="t" aspectratio="f"/>
                <v:textbox>
                  <w:txbxContent>
                    <w:p w14:paraId="0F0DAA4C">
                      <w:pPr>
                        <w:jc w:val="center"/>
                      </w:pPr>
                      <w:r>
                        <w:rPr>
                          <w:rFonts w:hint="eastAsia"/>
                        </w:rPr>
                        <w:t>授权代表身份证复印件正面</w:t>
                      </w:r>
                    </w:p>
                  </w:txbxContent>
                </v:textbox>
                <w10:wrap type="none"/>
                <w10:anchorlock/>
              </v:roundrect>
            </w:pict>
          </mc:Fallback>
        </mc:AlternateContent>
      </w:r>
      <w:r>
        <w:rPr>
          <w:rFonts w:ascii="宋体" w:hAnsi="宋体"/>
          <w:sz w:val="24"/>
          <w:szCs w:val="28"/>
          <w:highlight w:val="none"/>
        </w:rPr>
        <w:t xml:space="preserve"> </w:t>
      </w:r>
      <w:r>
        <w:rPr>
          <w:rFonts w:ascii="宋体" w:hAnsi="宋体"/>
          <w:sz w:val="24"/>
          <w:szCs w:val="28"/>
          <w:highlight w:val="none"/>
        </w:rPr>
        <mc:AlternateContent>
          <mc:Choice Requires="wps">
            <w:drawing>
              <wp:inline distT="0" distB="0" distL="114300" distR="114300">
                <wp:extent cx="2638425" cy="1749425"/>
                <wp:effectExtent l="4445" t="4445" r="5080" b="17780"/>
                <wp:docPr id="4" name="圆角矩形 4"/>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7FF4E97">
                            <w:pPr>
                              <w:jc w:val="center"/>
                            </w:pPr>
                            <w:r>
                              <w:rPr>
                                <w:rFonts w:hint="eastAsia"/>
                              </w:rPr>
                              <w:t>授权代表身份证复印件反面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KyhW9wwAgAAegQAAA4AAAAAAAAAAQAgAAAAIgEAAGRycy9lMm9Eb2MueG1sUEsF&#10;BgAAAAAGAAYAWQEAAMQFAAAAAA==&#10;">
                <v:fill on="t" focussize="0,0"/>
                <v:stroke color="#000000" joinstyle="round"/>
                <v:imagedata o:title=""/>
                <o:lock v:ext="edit" rotation="t" aspectratio="f"/>
                <v:textbox>
                  <w:txbxContent>
                    <w:p w14:paraId="47FF4E97">
                      <w:pPr>
                        <w:jc w:val="center"/>
                      </w:pPr>
                      <w:r>
                        <w:rPr>
                          <w:rFonts w:hint="eastAsia"/>
                        </w:rPr>
                        <w:t>授权代表身份证复印件反面</w:t>
                      </w:r>
                    </w:p>
                  </w:txbxContent>
                </v:textbox>
                <w10:wrap type="none"/>
                <w10:anchorlock/>
              </v:roundrect>
            </w:pict>
          </mc:Fallback>
        </mc:AlternateContent>
      </w:r>
    </w:p>
    <w:p w14:paraId="7754F9D7">
      <w:pPr>
        <w:spacing w:line="360" w:lineRule="auto"/>
        <w:ind w:firstLine="645"/>
        <w:rPr>
          <w:rFonts w:hint="eastAsia" w:ascii="宋体" w:hAnsi="宋体"/>
          <w:sz w:val="24"/>
          <w:szCs w:val="28"/>
          <w:highlight w:val="none"/>
        </w:rPr>
      </w:pPr>
    </w:p>
    <w:p w14:paraId="2E31333B">
      <w:pPr>
        <w:adjustRightInd w:val="0"/>
        <w:snapToGrid w:val="0"/>
        <w:spacing w:line="360" w:lineRule="auto"/>
        <w:ind w:firstLine="480" w:firstLineChars="200"/>
        <w:rPr>
          <w:rFonts w:hint="eastAsia" w:ascii="宋体" w:hAnsi="宋体"/>
          <w:sz w:val="24"/>
          <w:szCs w:val="28"/>
          <w:highlight w:val="none"/>
        </w:rPr>
      </w:pPr>
      <w:r>
        <w:rPr>
          <w:rFonts w:hint="eastAsia" w:ascii="宋体" w:hAnsi="宋体"/>
          <w:sz w:val="24"/>
          <w:szCs w:val="28"/>
          <w:highlight w:val="none"/>
        </w:rPr>
        <w:t>投标人授权代表</w:t>
      </w:r>
      <w:r>
        <w:rPr>
          <w:rFonts w:hint="eastAsia" w:ascii="宋体" w:hAnsi="宋体"/>
          <w:b/>
          <w:sz w:val="24"/>
          <w:szCs w:val="28"/>
          <w:highlight w:val="none"/>
        </w:rPr>
        <w:t>（签字）</w:t>
      </w:r>
      <w:r>
        <w:rPr>
          <w:rFonts w:hint="eastAsia" w:ascii="宋体" w:hAnsi="宋体"/>
          <w:sz w:val="24"/>
          <w:szCs w:val="28"/>
          <w:highlight w:val="none"/>
        </w:rPr>
        <w:t>：</w:t>
      </w:r>
      <w:r>
        <w:rPr>
          <w:rFonts w:ascii="宋体" w:hAnsi="宋体"/>
          <w:sz w:val="24"/>
          <w:szCs w:val="28"/>
          <w:highlight w:val="none"/>
          <w:u w:val="single"/>
        </w:rPr>
        <w:t xml:space="preserve"> </w:t>
      </w:r>
      <w:r>
        <w:rPr>
          <w:rFonts w:hint="eastAsia" w:ascii="宋体" w:hAnsi="宋体"/>
          <w:sz w:val="24"/>
          <w:szCs w:val="28"/>
          <w:highlight w:val="none"/>
          <w:u w:val="single"/>
        </w:rPr>
        <w:t xml:space="preserve">    </w:t>
      </w:r>
      <w:r>
        <w:rPr>
          <w:rFonts w:ascii="宋体" w:hAnsi="宋体"/>
          <w:sz w:val="24"/>
          <w:szCs w:val="28"/>
          <w:highlight w:val="none"/>
          <w:u w:val="single"/>
        </w:rPr>
        <w:t xml:space="preserve">       </w:t>
      </w:r>
      <w:r>
        <w:rPr>
          <w:rFonts w:ascii="宋体" w:hAnsi="宋体"/>
          <w:sz w:val="24"/>
          <w:szCs w:val="28"/>
          <w:highlight w:val="none"/>
        </w:rPr>
        <w:t xml:space="preserve"> </w:t>
      </w:r>
      <w:r>
        <w:rPr>
          <w:rFonts w:hint="eastAsia" w:ascii="宋体" w:hAnsi="宋体"/>
          <w:sz w:val="24"/>
          <w:szCs w:val="28"/>
          <w:highlight w:val="none"/>
        </w:rPr>
        <w:t>性别：</w:t>
      </w:r>
      <w:r>
        <w:rPr>
          <w:rFonts w:ascii="宋体" w:hAnsi="宋体"/>
          <w:sz w:val="24"/>
          <w:szCs w:val="28"/>
          <w:highlight w:val="none"/>
          <w:u w:val="single"/>
        </w:rPr>
        <w:t xml:space="preserve">     </w:t>
      </w:r>
      <w:r>
        <w:rPr>
          <w:rFonts w:hint="eastAsia" w:ascii="宋体" w:hAnsi="宋体"/>
          <w:sz w:val="24"/>
          <w:szCs w:val="28"/>
          <w:highlight w:val="none"/>
          <w:u w:val="single"/>
        </w:rPr>
        <w:t xml:space="preserve">   </w:t>
      </w:r>
      <w:r>
        <w:rPr>
          <w:rFonts w:hint="eastAsia" w:ascii="宋体" w:hAnsi="宋体"/>
          <w:sz w:val="24"/>
          <w:szCs w:val="28"/>
          <w:highlight w:val="none"/>
        </w:rPr>
        <w:t>身份证号：</w:t>
      </w:r>
      <w:r>
        <w:rPr>
          <w:rFonts w:ascii="宋体" w:hAnsi="宋体"/>
          <w:sz w:val="24"/>
          <w:szCs w:val="28"/>
          <w:highlight w:val="none"/>
          <w:u w:val="single"/>
        </w:rPr>
        <w:t xml:space="preserve">   </w:t>
      </w:r>
      <w:r>
        <w:rPr>
          <w:rFonts w:hint="eastAsia" w:ascii="宋体" w:hAnsi="宋体"/>
          <w:sz w:val="24"/>
          <w:szCs w:val="28"/>
          <w:highlight w:val="none"/>
          <w:u w:val="single"/>
        </w:rPr>
        <w:t xml:space="preserve">               </w:t>
      </w:r>
    </w:p>
    <w:p w14:paraId="020FA6E5">
      <w:pPr>
        <w:adjustRightInd w:val="0"/>
        <w:snapToGrid w:val="0"/>
        <w:spacing w:line="360" w:lineRule="auto"/>
        <w:ind w:firstLine="480" w:firstLineChars="200"/>
        <w:rPr>
          <w:rFonts w:hint="eastAsia" w:ascii="宋体" w:hAnsi="宋体"/>
          <w:sz w:val="24"/>
          <w:szCs w:val="28"/>
          <w:highlight w:val="none"/>
        </w:rPr>
      </w:pPr>
    </w:p>
    <w:p w14:paraId="05DDEE72">
      <w:pPr>
        <w:adjustRightInd w:val="0"/>
        <w:snapToGrid w:val="0"/>
        <w:spacing w:line="360" w:lineRule="auto"/>
        <w:ind w:firstLine="482" w:firstLineChars="200"/>
        <w:rPr>
          <w:rFonts w:hint="eastAsia" w:ascii="方正仿宋_GB2312" w:eastAsia="方正仿宋_GB2312"/>
          <w:b/>
          <w:sz w:val="24"/>
          <w:szCs w:val="24"/>
          <w:highlight w:val="none"/>
          <w:u w:val="single"/>
        </w:rPr>
      </w:pPr>
      <w:r>
        <w:rPr>
          <w:rFonts w:hint="eastAsia" w:ascii="方正仿宋_GB2312" w:eastAsia="方正仿宋_GB2312"/>
          <w:b/>
          <w:sz w:val="24"/>
          <w:szCs w:val="24"/>
          <w:highlight w:val="none"/>
        </w:rPr>
        <w:t>投标人（公章）：</w:t>
      </w:r>
      <w:r>
        <w:rPr>
          <w:rFonts w:hint="eastAsia" w:ascii="方正仿宋_GB2312" w:eastAsia="方正仿宋_GB2312"/>
          <w:b/>
          <w:sz w:val="24"/>
          <w:szCs w:val="24"/>
          <w:highlight w:val="none"/>
          <w:u w:val="single"/>
        </w:rPr>
        <w:t xml:space="preserve">                </w:t>
      </w:r>
    </w:p>
    <w:p w14:paraId="7128A2EC">
      <w:pPr>
        <w:adjustRightInd w:val="0"/>
        <w:snapToGrid w:val="0"/>
        <w:spacing w:line="360" w:lineRule="auto"/>
        <w:ind w:firstLine="482" w:firstLineChars="200"/>
        <w:rPr>
          <w:rFonts w:hint="eastAsia" w:ascii="方正仿宋_GB2312" w:eastAsia="方正仿宋_GB2312"/>
          <w:b/>
          <w:sz w:val="24"/>
          <w:szCs w:val="24"/>
          <w:highlight w:val="none"/>
          <w:u w:val="single"/>
        </w:rPr>
      </w:pPr>
    </w:p>
    <w:p w14:paraId="03B0BB6A">
      <w:pPr>
        <w:adjustRightInd w:val="0"/>
        <w:snapToGrid w:val="0"/>
        <w:spacing w:line="360" w:lineRule="auto"/>
        <w:ind w:firstLine="482" w:firstLineChars="200"/>
        <w:rPr>
          <w:rFonts w:ascii="方正仿宋_GB2312" w:eastAsia="方正仿宋_GB2312"/>
          <w:b/>
          <w:sz w:val="24"/>
          <w:szCs w:val="24"/>
          <w:highlight w:val="none"/>
        </w:rPr>
      </w:pPr>
      <w:r>
        <w:rPr>
          <w:rFonts w:hint="eastAsia" w:ascii="方正仿宋_GB2312" w:eastAsia="方正仿宋_GB2312"/>
          <w:b/>
          <w:sz w:val="24"/>
          <w:szCs w:val="24"/>
          <w:highlight w:val="none"/>
        </w:rPr>
        <w:t>日期：</w:t>
      </w:r>
      <w:r>
        <w:rPr>
          <w:rFonts w:hint="eastAsia" w:ascii="方正仿宋_GB2312" w:eastAsia="方正仿宋_GB2312"/>
          <w:b/>
          <w:sz w:val="24"/>
          <w:szCs w:val="24"/>
          <w:highlight w:val="none"/>
          <w:u w:val="single"/>
        </w:rPr>
        <w:t xml:space="preserve">        </w:t>
      </w:r>
      <w:r>
        <w:rPr>
          <w:rFonts w:hint="eastAsia" w:ascii="方正仿宋_GB2312" w:eastAsia="方正仿宋_GB2312"/>
          <w:b/>
          <w:sz w:val="24"/>
          <w:szCs w:val="24"/>
          <w:highlight w:val="none"/>
        </w:rPr>
        <w:t>年</w:t>
      </w:r>
      <w:r>
        <w:rPr>
          <w:rFonts w:hint="eastAsia" w:ascii="方正仿宋_GB2312" w:eastAsia="方正仿宋_GB2312"/>
          <w:b/>
          <w:sz w:val="24"/>
          <w:szCs w:val="24"/>
          <w:highlight w:val="none"/>
          <w:u w:val="single"/>
        </w:rPr>
        <w:t xml:space="preserve">      </w:t>
      </w:r>
      <w:r>
        <w:rPr>
          <w:rFonts w:hint="eastAsia" w:ascii="方正仿宋_GB2312" w:eastAsia="方正仿宋_GB2312"/>
          <w:b/>
          <w:sz w:val="24"/>
          <w:szCs w:val="24"/>
          <w:highlight w:val="none"/>
        </w:rPr>
        <w:t>月</w:t>
      </w:r>
      <w:r>
        <w:rPr>
          <w:rFonts w:hint="eastAsia" w:ascii="方正仿宋_GB2312" w:eastAsia="方正仿宋_GB2312"/>
          <w:b/>
          <w:sz w:val="24"/>
          <w:szCs w:val="24"/>
          <w:highlight w:val="none"/>
          <w:u w:val="single"/>
        </w:rPr>
        <w:t xml:space="preserve">       </w:t>
      </w:r>
      <w:r>
        <w:rPr>
          <w:rFonts w:hint="eastAsia" w:ascii="方正仿宋_GB2312" w:eastAsia="方正仿宋_GB2312"/>
          <w:b/>
          <w:sz w:val="24"/>
          <w:szCs w:val="24"/>
          <w:highlight w:val="none"/>
        </w:rPr>
        <w:t>日</w:t>
      </w:r>
    </w:p>
    <w:p w14:paraId="6B2B31F8">
      <w:pPr>
        <w:pStyle w:val="28"/>
        <w:snapToGrid w:val="0"/>
        <w:spacing w:line="360" w:lineRule="auto"/>
        <w:ind w:firstLine="480" w:firstLineChars="200"/>
        <w:jc w:val="left"/>
        <w:rPr>
          <w:rFonts w:hAnsi="宋体"/>
          <w:sz w:val="24"/>
          <w:szCs w:val="28"/>
          <w:highlight w:val="none"/>
        </w:rPr>
      </w:pPr>
      <w:r>
        <w:rPr>
          <w:rFonts w:hint="eastAsia" w:hAnsi="宋体"/>
          <w:sz w:val="24"/>
          <w:szCs w:val="28"/>
          <w:highlight w:val="none"/>
        </w:rPr>
        <w:t>注：</w:t>
      </w:r>
    </w:p>
    <w:p w14:paraId="1B8C195F">
      <w:pPr>
        <w:pStyle w:val="28"/>
        <w:snapToGrid w:val="0"/>
        <w:spacing w:line="360" w:lineRule="auto"/>
        <w:ind w:firstLine="480" w:firstLineChars="200"/>
        <w:rPr>
          <w:rFonts w:hAnsi="宋体"/>
          <w:sz w:val="24"/>
          <w:szCs w:val="28"/>
          <w:highlight w:val="none"/>
        </w:rPr>
      </w:pPr>
      <w:r>
        <w:rPr>
          <w:rFonts w:hint="eastAsia" w:hAnsi="宋体"/>
          <w:sz w:val="24"/>
          <w:szCs w:val="28"/>
          <w:highlight w:val="none"/>
        </w:rPr>
        <w:t>本项目只允许有唯一的投标人授权代表，且必须为投标人在职员工并提供身份证复印件。</w:t>
      </w:r>
    </w:p>
    <w:p w14:paraId="710A8AED">
      <w:pPr>
        <w:pStyle w:val="28"/>
        <w:snapToGrid w:val="0"/>
        <w:spacing w:line="480" w:lineRule="auto"/>
        <w:jc w:val="center"/>
        <w:rPr>
          <w:rFonts w:hint="eastAsia" w:hAnsi="宋体"/>
          <w:sz w:val="24"/>
          <w:szCs w:val="28"/>
          <w:highlight w:val="none"/>
          <w:lang w:val="en-US" w:eastAsia="zh-CN"/>
        </w:rPr>
      </w:pPr>
      <w:r>
        <w:rPr>
          <w:rFonts w:hAnsi="宋体"/>
          <w:sz w:val="24"/>
          <w:szCs w:val="28"/>
          <w:highlight w:val="none"/>
        </w:rPr>
        <w:br w:type="page"/>
      </w:r>
      <w:bookmarkStart w:id="24" w:name="_Toc515390052"/>
      <w:r>
        <w:rPr>
          <w:rFonts w:hint="eastAsia" w:hAnsi="宋体"/>
          <w:sz w:val="24"/>
          <w:szCs w:val="28"/>
          <w:highlight w:val="none"/>
          <w:lang w:eastAsia="zh-CN"/>
        </w:rPr>
        <w:t>三</w:t>
      </w:r>
      <w:r>
        <w:rPr>
          <w:rFonts w:hint="eastAsia" w:hAnsi="宋体"/>
          <w:b/>
          <w:bCs/>
          <w:sz w:val="28"/>
          <w:szCs w:val="32"/>
          <w:highlight w:val="none"/>
          <w:lang w:val="en-US" w:eastAsia="zh-CN"/>
        </w:rPr>
        <w:t>、投标人信用承诺</w:t>
      </w:r>
      <w:bookmarkEnd w:id="24"/>
    </w:p>
    <w:p w14:paraId="7FDB1888">
      <w:pPr>
        <w:pStyle w:val="28"/>
        <w:snapToGrid w:val="0"/>
        <w:spacing w:line="480" w:lineRule="auto"/>
        <w:ind w:firstLine="480" w:firstLineChars="200"/>
        <w:jc w:val="left"/>
        <w:rPr>
          <w:rFonts w:hint="eastAsia" w:hAnsi="宋体"/>
          <w:sz w:val="24"/>
          <w:szCs w:val="28"/>
          <w:highlight w:val="none"/>
        </w:rPr>
      </w:pPr>
    </w:p>
    <w:p w14:paraId="28AB5EF0">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一、我公司申明：</w:t>
      </w:r>
    </w:p>
    <w:p w14:paraId="060017E6">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1.我公司未被人民法院列入失信被执行人；</w:t>
      </w:r>
    </w:p>
    <w:p w14:paraId="78B7B8D1">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2.我公司和我公司法定代表人和我公司拟派项目经理（项目负责人）均未被人民检察院列入行贿犯罪档案；</w:t>
      </w:r>
    </w:p>
    <w:p w14:paraId="678538EC">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3.我公司未被工商行政管理部门列入企业经营异常名录；</w:t>
      </w:r>
    </w:p>
    <w:p w14:paraId="2FCC1554">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4.我公司未被税务部门列入重大税收违法案件当事人名单；</w:t>
      </w:r>
    </w:p>
    <w:p w14:paraId="2683D276">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5.我公司未被合肥市人社部门列入拖欠农民工工资黑名单；</w:t>
      </w:r>
    </w:p>
    <w:p w14:paraId="5BB90AD4">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6.我公司未存在被合肥市城乡建设局因安全生产责任事故限制在合肥行政区域内承接新的</w:t>
      </w:r>
      <w:r>
        <w:rPr>
          <w:rFonts w:hint="eastAsia" w:hAnsi="宋体"/>
          <w:sz w:val="24"/>
          <w:szCs w:val="28"/>
          <w:highlight w:val="none"/>
          <w:lang w:eastAsia="zh-CN"/>
        </w:rPr>
        <w:t>项目</w:t>
      </w:r>
      <w:r>
        <w:rPr>
          <w:rFonts w:hint="eastAsia" w:hAnsi="宋体"/>
          <w:sz w:val="24"/>
          <w:szCs w:val="28"/>
          <w:highlight w:val="none"/>
        </w:rPr>
        <w:t>项目且在限制期内的情形。</w:t>
      </w:r>
    </w:p>
    <w:p w14:paraId="71848B7D">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 xml:space="preserve">二、合同签订前，若我公司具有本项目招标公告投标人资格中规定的不良信用记录情形，可取消我公司的中标资格或者不授予合同，所有责任由我公司自行承担。同时，我公司愿意无条件接受监管部门的调查处理。   </w:t>
      </w:r>
    </w:p>
    <w:p w14:paraId="4D205775">
      <w:pPr>
        <w:pStyle w:val="28"/>
        <w:snapToGrid w:val="0"/>
        <w:spacing w:line="480" w:lineRule="auto"/>
        <w:ind w:firstLine="480" w:firstLineChars="200"/>
        <w:jc w:val="left"/>
        <w:rPr>
          <w:rFonts w:hint="eastAsia" w:hAnsi="宋体"/>
          <w:sz w:val="24"/>
          <w:szCs w:val="28"/>
          <w:highlight w:val="none"/>
        </w:rPr>
      </w:pPr>
    </w:p>
    <w:p w14:paraId="11907258">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我公司对以上承诺的真实性承担责任。</w:t>
      </w:r>
    </w:p>
    <w:p w14:paraId="37D1E8D4">
      <w:pPr>
        <w:pStyle w:val="28"/>
        <w:snapToGrid w:val="0"/>
        <w:spacing w:line="480" w:lineRule="auto"/>
        <w:ind w:firstLine="480" w:firstLineChars="200"/>
        <w:jc w:val="left"/>
        <w:rPr>
          <w:rFonts w:hint="eastAsia" w:hAnsi="宋体"/>
          <w:sz w:val="24"/>
          <w:szCs w:val="28"/>
          <w:highlight w:val="none"/>
        </w:rPr>
      </w:pPr>
    </w:p>
    <w:p w14:paraId="2BFBED02">
      <w:pPr>
        <w:pStyle w:val="28"/>
        <w:snapToGrid w:val="0"/>
        <w:spacing w:line="480" w:lineRule="auto"/>
        <w:ind w:firstLine="480" w:firstLineChars="200"/>
        <w:jc w:val="left"/>
        <w:rPr>
          <w:rFonts w:hint="eastAsia" w:hAnsi="宋体"/>
          <w:sz w:val="24"/>
          <w:szCs w:val="28"/>
          <w:highlight w:val="none"/>
        </w:rPr>
      </w:pPr>
    </w:p>
    <w:p w14:paraId="2AE4BD90">
      <w:pPr>
        <w:pStyle w:val="28"/>
        <w:snapToGrid w:val="0"/>
        <w:spacing w:line="480" w:lineRule="auto"/>
        <w:ind w:firstLine="480" w:firstLineChars="200"/>
        <w:jc w:val="center"/>
        <w:rPr>
          <w:rFonts w:hAnsi="宋体"/>
          <w:sz w:val="24"/>
          <w:szCs w:val="28"/>
          <w:highlight w:val="none"/>
          <w:lang w:val="en-US" w:eastAsia="zh-CN"/>
        </w:rPr>
      </w:pPr>
      <w:r>
        <w:rPr>
          <w:rFonts w:hint="eastAsia" w:hAnsi="宋体"/>
          <w:sz w:val="24"/>
          <w:szCs w:val="28"/>
          <w:highlight w:val="none"/>
          <w:lang w:val="en-US" w:eastAsia="zh-CN"/>
        </w:rPr>
        <w:t xml:space="preserve">               </w:t>
      </w:r>
      <w:r>
        <w:rPr>
          <w:rFonts w:hint="eastAsia" w:hAnsi="宋体"/>
          <w:sz w:val="24"/>
          <w:szCs w:val="28"/>
          <w:highlight w:val="none"/>
        </w:rPr>
        <w:t>投标人（公章）：</w:t>
      </w:r>
      <w:r>
        <w:rPr>
          <w:rFonts w:hint="eastAsia" w:hAnsi="宋体"/>
          <w:sz w:val="24"/>
          <w:szCs w:val="28"/>
          <w:highlight w:val="none"/>
          <w:lang w:val="en-US" w:eastAsia="zh-CN"/>
        </w:rPr>
        <w:t xml:space="preserve">                   </w:t>
      </w:r>
    </w:p>
    <w:p w14:paraId="00DF5454">
      <w:pPr>
        <w:pStyle w:val="28"/>
        <w:snapToGrid w:val="0"/>
        <w:spacing w:line="480" w:lineRule="auto"/>
        <w:ind w:firstLine="5280" w:firstLineChars="2200"/>
        <w:jc w:val="both"/>
        <w:rPr>
          <w:rFonts w:hint="eastAsia" w:hAnsi="宋体"/>
          <w:sz w:val="24"/>
          <w:szCs w:val="28"/>
          <w:highlight w:val="none"/>
        </w:rPr>
      </w:pPr>
      <w:r>
        <w:rPr>
          <w:rFonts w:hint="eastAsia" w:hAnsi="宋体"/>
          <w:sz w:val="24"/>
          <w:szCs w:val="28"/>
          <w:highlight w:val="none"/>
        </w:rPr>
        <w:t>日  期：      年    月     日</w:t>
      </w:r>
    </w:p>
    <w:p w14:paraId="3E77AA02">
      <w:pPr>
        <w:adjustRightInd w:val="0"/>
        <w:snapToGrid w:val="0"/>
        <w:spacing w:line="360" w:lineRule="auto"/>
        <w:rPr>
          <w:rFonts w:ascii="宋体" w:hAnsi="宋体"/>
          <w:b/>
          <w:bCs/>
          <w:sz w:val="24"/>
          <w:szCs w:val="28"/>
          <w:highlight w:val="none"/>
        </w:rPr>
      </w:pPr>
    </w:p>
    <w:p w14:paraId="63EF34C9">
      <w:pPr>
        <w:spacing w:line="500" w:lineRule="exact"/>
        <w:jc w:val="both"/>
        <w:rPr>
          <w:rFonts w:hAnsi="宋体"/>
          <w:sz w:val="28"/>
          <w:highlight w:val="none"/>
        </w:rPr>
      </w:pPr>
    </w:p>
    <w:p w14:paraId="74F9CF0E">
      <w:pPr>
        <w:pStyle w:val="28"/>
        <w:snapToGrid w:val="0"/>
        <w:spacing w:line="480" w:lineRule="auto"/>
        <w:jc w:val="both"/>
        <w:rPr>
          <w:rFonts w:hint="eastAsia" w:ascii="宋体" w:hAnsi="宋体" w:eastAsia="宋体" w:cs="Times New Roman"/>
          <w:sz w:val="24"/>
          <w:szCs w:val="28"/>
          <w:highlight w:val="none"/>
          <w:lang w:eastAsia="zh-CN"/>
        </w:rPr>
      </w:pPr>
    </w:p>
    <w:p w14:paraId="4FD5B8A7">
      <w:pPr>
        <w:pStyle w:val="28"/>
        <w:snapToGrid w:val="0"/>
        <w:spacing w:line="480" w:lineRule="auto"/>
        <w:jc w:val="center"/>
        <w:rPr>
          <w:rFonts w:hint="eastAsia" w:ascii="宋体" w:hAnsi="宋体" w:eastAsia="宋体" w:cs="Times New Roman"/>
          <w:b/>
          <w:bCs/>
          <w:sz w:val="28"/>
          <w:szCs w:val="32"/>
          <w:highlight w:val="none"/>
          <w:lang w:val="en-US" w:eastAsia="zh-CN"/>
        </w:rPr>
      </w:pPr>
      <w:r>
        <w:rPr>
          <w:rFonts w:hint="eastAsia" w:ascii="宋体" w:hAnsi="宋体" w:eastAsia="宋体" w:cs="Times New Roman"/>
          <w:b/>
          <w:bCs/>
          <w:sz w:val="28"/>
          <w:szCs w:val="32"/>
          <w:highlight w:val="none"/>
          <w:lang w:val="en-US" w:eastAsia="zh-CN"/>
        </w:rPr>
        <w:t>四、资质证明文件</w:t>
      </w:r>
    </w:p>
    <w:p w14:paraId="64FC3BF8">
      <w:pPr>
        <w:pStyle w:val="53"/>
        <w:ind w:left="0" w:leftChars="0"/>
        <w:rPr>
          <w:rFonts w:hint="eastAsia" w:ascii="微软雅黑" w:hAnsi="微软雅黑" w:eastAsia="微软雅黑" w:cs="微软雅黑"/>
          <w:sz w:val="22"/>
          <w:szCs w:val="22"/>
        </w:rPr>
      </w:pPr>
    </w:p>
    <w:p w14:paraId="4CA74262">
      <w:pPr>
        <w:numPr>
          <w:ilvl w:val="0"/>
          <w:numId w:val="7"/>
        </w:numPr>
        <w:spacing w:line="500" w:lineRule="exact"/>
        <w:jc w:val="both"/>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营业执照、过往案例等相关证明材料包含但不限于公告中资格要求以及评标办法中初步评审涉及的相关证明材料复印件；</w:t>
      </w:r>
    </w:p>
    <w:p w14:paraId="54F93FDB">
      <w:pPr>
        <w:numPr>
          <w:ilvl w:val="0"/>
          <w:numId w:val="7"/>
        </w:numPr>
        <w:spacing w:line="500" w:lineRule="exact"/>
        <w:jc w:val="both"/>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招标文件要求的其他资格证明文件。</w:t>
      </w:r>
    </w:p>
    <w:p w14:paraId="6F169468">
      <w:pPr>
        <w:spacing w:line="500" w:lineRule="exact"/>
        <w:jc w:val="both"/>
        <w:rPr>
          <w:rFonts w:hAnsi="宋体"/>
          <w:sz w:val="28"/>
          <w:highlight w:val="none"/>
        </w:rPr>
      </w:pPr>
    </w:p>
    <w:p w14:paraId="735D9BC6">
      <w:pPr>
        <w:spacing w:line="500" w:lineRule="exact"/>
        <w:jc w:val="both"/>
        <w:rPr>
          <w:rFonts w:hAnsi="宋体"/>
          <w:sz w:val="28"/>
          <w:highlight w:val="none"/>
        </w:rPr>
      </w:pPr>
    </w:p>
    <w:p w14:paraId="766FA446">
      <w:pPr>
        <w:spacing w:line="500" w:lineRule="exact"/>
        <w:jc w:val="both"/>
        <w:rPr>
          <w:rFonts w:hAnsi="宋体"/>
          <w:sz w:val="28"/>
          <w:highlight w:val="none"/>
        </w:rPr>
      </w:pPr>
    </w:p>
    <w:p w14:paraId="470B7953">
      <w:pPr>
        <w:spacing w:line="500" w:lineRule="exact"/>
        <w:jc w:val="both"/>
        <w:rPr>
          <w:rFonts w:hAnsi="宋体"/>
          <w:sz w:val="28"/>
          <w:highlight w:val="none"/>
        </w:rPr>
      </w:pPr>
    </w:p>
    <w:p w14:paraId="0D46701B">
      <w:pPr>
        <w:spacing w:line="500" w:lineRule="exact"/>
        <w:jc w:val="both"/>
        <w:rPr>
          <w:rFonts w:hAnsi="宋体"/>
          <w:sz w:val="28"/>
          <w:highlight w:val="none"/>
        </w:rPr>
      </w:pPr>
    </w:p>
    <w:p w14:paraId="00986C32">
      <w:pPr>
        <w:spacing w:line="500" w:lineRule="exact"/>
        <w:jc w:val="both"/>
        <w:rPr>
          <w:rFonts w:hAnsi="宋体"/>
          <w:sz w:val="28"/>
          <w:highlight w:val="none"/>
        </w:rPr>
      </w:pPr>
    </w:p>
    <w:p w14:paraId="06D90E47">
      <w:pPr>
        <w:spacing w:line="500" w:lineRule="exact"/>
        <w:jc w:val="both"/>
        <w:rPr>
          <w:rFonts w:hAnsi="宋体"/>
          <w:sz w:val="28"/>
          <w:highlight w:val="none"/>
        </w:rPr>
      </w:pPr>
    </w:p>
    <w:p w14:paraId="614F1A34">
      <w:pPr>
        <w:spacing w:line="500" w:lineRule="exact"/>
        <w:jc w:val="both"/>
        <w:rPr>
          <w:rFonts w:hAnsi="宋体"/>
          <w:sz w:val="28"/>
          <w:highlight w:val="none"/>
        </w:rPr>
      </w:pPr>
    </w:p>
    <w:p w14:paraId="3BC052DB">
      <w:pPr>
        <w:spacing w:line="500" w:lineRule="exact"/>
        <w:jc w:val="both"/>
        <w:rPr>
          <w:rFonts w:hAnsi="宋体"/>
          <w:sz w:val="28"/>
          <w:highlight w:val="none"/>
        </w:rPr>
      </w:pPr>
    </w:p>
    <w:p w14:paraId="25295922">
      <w:pPr>
        <w:spacing w:line="500" w:lineRule="exact"/>
        <w:jc w:val="both"/>
        <w:rPr>
          <w:rFonts w:hAnsi="宋体"/>
          <w:sz w:val="28"/>
          <w:highlight w:val="none"/>
        </w:rPr>
      </w:pPr>
    </w:p>
    <w:p w14:paraId="180CA63B">
      <w:pPr>
        <w:spacing w:line="500" w:lineRule="exact"/>
        <w:jc w:val="both"/>
        <w:rPr>
          <w:rFonts w:hAnsi="宋体"/>
          <w:sz w:val="28"/>
          <w:highlight w:val="none"/>
        </w:rPr>
      </w:pPr>
    </w:p>
    <w:p w14:paraId="33DCB5F0">
      <w:pPr>
        <w:spacing w:line="500" w:lineRule="exact"/>
        <w:jc w:val="both"/>
        <w:rPr>
          <w:rFonts w:hAnsi="宋体"/>
          <w:sz w:val="28"/>
          <w:highlight w:val="none"/>
        </w:rPr>
      </w:pPr>
    </w:p>
    <w:p w14:paraId="5FB4A909">
      <w:pPr>
        <w:spacing w:line="500" w:lineRule="exact"/>
        <w:jc w:val="both"/>
        <w:rPr>
          <w:rFonts w:hAnsi="宋体"/>
          <w:sz w:val="28"/>
          <w:highlight w:val="none"/>
        </w:rPr>
      </w:pPr>
    </w:p>
    <w:p w14:paraId="4B51EC9F">
      <w:pPr>
        <w:spacing w:line="500" w:lineRule="exact"/>
        <w:jc w:val="both"/>
        <w:rPr>
          <w:rFonts w:hAnsi="宋体"/>
          <w:sz w:val="28"/>
          <w:highlight w:val="none"/>
        </w:rPr>
      </w:pPr>
    </w:p>
    <w:p w14:paraId="08CF95A6">
      <w:pPr>
        <w:spacing w:line="500" w:lineRule="exact"/>
        <w:jc w:val="both"/>
        <w:rPr>
          <w:rFonts w:hAnsi="宋体"/>
          <w:sz w:val="28"/>
          <w:highlight w:val="none"/>
        </w:rPr>
      </w:pPr>
    </w:p>
    <w:p w14:paraId="6EA1B70E">
      <w:pPr>
        <w:spacing w:line="500" w:lineRule="exact"/>
        <w:jc w:val="both"/>
        <w:rPr>
          <w:rFonts w:hAnsi="宋体"/>
          <w:sz w:val="28"/>
          <w:highlight w:val="none"/>
        </w:rPr>
      </w:pPr>
    </w:p>
    <w:p w14:paraId="78FAB9E7">
      <w:pPr>
        <w:spacing w:line="500" w:lineRule="exact"/>
        <w:jc w:val="both"/>
        <w:rPr>
          <w:rFonts w:hAnsi="宋体"/>
          <w:sz w:val="28"/>
          <w:highlight w:val="none"/>
        </w:rPr>
      </w:pPr>
    </w:p>
    <w:p w14:paraId="4C051F8C">
      <w:pPr>
        <w:spacing w:line="500" w:lineRule="exact"/>
        <w:jc w:val="both"/>
        <w:rPr>
          <w:rFonts w:hAnsi="宋体"/>
          <w:sz w:val="28"/>
          <w:highlight w:val="none"/>
        </w:rPr>
      </w:pPr>
    </w:p>
    <w:p w14:paraId="3355ABAF">
      <w:pPr>
        <w:spacing w:line="500" w:lineRule="exact"/>
        <w:jc w:val="both"/>
        <w:rPr>
          <w:rFonts w:hAnsi="宋体"/>
          <w:sz w:val="28"/>
          <w:highlight w:val="none"/>
        </w:rPr>
      </w:pPr>
    </w:p>
    <w:p w14:paraId="12237DF6">
      <w:pPr>
        <w:spacing w:line="500" w:lineRule="exact"/>
        <w:jc w:val="both"/>
        <w:rPr>
          <w:rFonts w:hAnsi="宋体"/>
          <w:sz w:val="28"/>
          <w:highlight w:val="none"/>
        </w:rPr>
      </w:pPr>
    </w:p>
    <w:p w14:paraId="0949A044">
      <w:pPr>
        <w:spacing w:line="500" w:lineRule="exact"/>
        <w:jc w:val="both"/>
        <w:rPr>
          <w:rFonts w:hAnsi="宋体"/>
          <w:sz w:val="28"/>
          <w:highlight w:val="none"/>
        </w:rPr>
      </w:pPr>
    </w:p>
    <w:p w14:paraId="4CCABB81">
      <w:pPr>
        <w:spacing w:line="900" w:lineRule="exact"/>
        <w:jc w:val="center"/>
        <w:rPr>
          <w:rFonts w:hint="eastAsia" w:ascii="宋体" w:hAnsi="宋体" w:cs="宋体"/>
          <w:b/>
          <w:color w:val="auto"/>
          <w:spacing w:val="-20"/>
          <w:sz w:val="48"/>
          <w:szCs w:val="48"/>
          <w:highlight w:val="none"/>
          <w:u w:val="single"/>
          <w:lang w:val="en-US" w:eastAsia="zh-CN"/>
        </w:rPr>
      </w:pPr>
      <w:r>
        <w:rPr>
          <w:rFonts w:hint="eastAsia" w:ascii="宋体" w:hAnsi="宋体" w:cs="宋体"/>
          <w:b/>
          <w:color w:val="auto"/>
          <w:spacing w:val="-20"/>
          <w:sz w:val="48"/>
          <w:szCs w:val="48"/>
          <w:highlight w:val="none"/>
          <w:u w:val="single"/>
          <w:lang w:val="en-US" w:eastAsia="zh-CN"/>
        </w:rPr>
        <w:t>芜湖老船厂1900项目序场X-Market软装采购</w:t>
      </w:r>
    </w:p>
    <w:p w14:paraId="12C2D455">
      <w:pPr>
        <w:spacing w:line="900" w:lineRule="exact"/>
        <w:jc w:val="center"/>
        <w:rPr>
          <w:rFonts w:hint="eastAsia" w:ascii="宋体" w:hAnsi="宋体" w:cs="宋体"/>
          <w:b/>
          <w:color w:val="auto"/>
          <w:spacing w:val="-20"/>
          <w:sz w:val="48"/>
          <w:szCs w:val="48"/>
          <w:highlight w:val="none"/>
          <w:u w:val="single"/>
          <w:lang w:val="en-US" w:eastAsia="zh-CN"/>
        </w:rPr>
      </w:pPr>
    </w:p>
    <w:p w14:paraId="2FA13391">
      <w:pPr>
        <w:spacing w:line="900" w:lineRule="exact"/>
        <w:jc w:val="center"/>
        <w:rPr>
          <w:rFonts w:hint="eastAsia" w:ascii="宋体" w:hAnsi="宋体"/>
          <w:b/>
          <w:sz w:val="72"/>
          <w:szCs w:val="72"/>
          <w:highlight w:val="none"/>
          <w:lang w:val="en-US" w:eastAsia="zh-CN"/>
        </w:rPr>
      </w:pPr>
      <w:r>
        <w:rPr>
          <w:rFonts w:hint="eastAsia" w:ascii="宋体" w:hAnsi="宋体"/>
          <w:b/>
          <w:sz w:val="72"/>
          <w:szCs w:val="72"/>
          <w:highlight w:val="none"/>
          <w:lang w:val="en-US" w:eastAsia="zh-CN"/>
        </w:rPr>
        <w:t>商务标</w:t>
      </w:r>
    </w:p>
    <w:p w14:paraId="21BB5DDC">
      <w:pPr>
        <w:spacing w:line="900" w:lineRule="exact"/>
        <w:jc w:val="center"/>
        <w:rPr>
          <w:rFonts w:hint="eastAsia" w:ascii="宋体" w:hAnsi="宋体"/>
          <w:b/>
          <w:sz w:val="72"/>
          <w:szCs w:val="72"/>
          <w:highlight w:val="none"/>
          <w:lang w:val="en-US" w:eastAsia="zh-CN"/>
        </w:rPr>
      </w:pPr>
    </w:p>
    <w:p w14:paraId="565A334E">
      <w:pPr>
        <w:spacing w:line="900" w:lineRule="exact"/>
        <w:jc w:val="center"/>
        <w:rPr>
          <w:rFonts w:hint="eastAsia" w:ascii="宋体" w:hAnsi="宋体"/>
          <w:b/>
          <w:sz w:val="72"/>
          <w:szCs w:val="72"/>
          <w:highlight w:val="none"/>
          <w:lang w:val="en-US" w:eastAsia="zh-CN"/>
        </w:rPr>
      </w:pPr>
      <w:r>
        <w:rPr>
          <w:rFonts w:hint="eastAsia" w:ascii="宋体" w:hAnsi="宋体"/>
          <w:b/>
          <w:sz w:val="72"/>
          <w:szCs w:val="72"/>
          <w:highlight w:val="none"/>
          <w:lang w:val="en-US" w:eastAsia="zh-CN"/>
        </w:rPr>
        <w:t>报</w:t>
      </w:r>
    </w:p>
    <w:p w14:paraId="7F674A02">
      <w:pPr>
        <w:spacing w:line="900" w:lineRule="exact"/>
        <w:jc w:val="center"/>
        <w:rPr>
          <w:rFonts w:hint="eastAsia" w:ascii="宋体" w:hAnsi="宋体" w:eastAsia="宋体"/>
          <w:b/>
          <w:sz w:val="72"/>
          <w:szCs w:val="72"/>
          <w:highlight w:val="none"/>
          <w:lang w:eastAsia="zh-CN"/>
        </w:rPr>
      </w:pPr>
      <w:r>
        <w:rPr>
          <w:rFonts w:hint="eastAsia" w:ascii="宋体" w:hAnsi="宋体"/>
          <w:b/>
          <w:sz w:val="72"/>
          <w:szCs w:val="72"/>
          <w:highlight w:val="none"/>
          <w:lang w:val="en-US" w:eastAsia="zh-CN"/>
        </w:rPr>
        <w:t>价</w:t>
      </w:r>
    </w:p>
    <w:p w14:paraId="124734EA">
      <w:pPr>
        <w:spacing w:line="900" w:lineRule="exact"/>
        <w:jc w:val="center"/>
        <w:rPr>
          <w:rFonts w:hint="eastAsia" w:ascii="宋体" w:hAnsi="宋体"/>
          <w:b/>
          <w:sz w:val="72"/>
          <w:szCs w:val="72"/>
          <w:highlight w:val="none"/>
        </w:rPr>
      </w:pPr>
      <w:r>
        <w:rPr>
          <w:rFonts w:hint="eastAsia" w:ascii="宋体" w:hAnsi="宋体"/>
          <w:b/>
          <w:sz w:val="72"/>
          <w:szCs w:val="72"/>
          <w:highlight w:val="none"/>
        </w:rPr>
        <w:t>文</w:t>
      </w:r>
    </w:p>
    <w:p w14:paraId="6717C71B">
      <w:pPr>
        <w:jc w:val="center"/>
        <w:rPr>
          <w:rFonts w:hint="eastAsia" w:ascii="宋体" w:hAnsi="宋体"/>
          <w:b/>
          <w:sz w:val="72"/>
          <w:szCs w:val="72"/>
          <w:highlight w:val="none"/>
        </w:rPr>
      </w:pPr>
      <w:r>
        <w:rPr>
          <w:rFonts w:hint="eastAsia" w:ascii="宋体" w:hAnsi="宋体"/>
          <w:b/>
          <w:sz w:val="72"/>
          <w:szCs w:val="72"/>
          <w:highlight w:val="none"/>
        </w:rPr>
        <w:t>件</w:t>
      </w:r>
    </w:p>
    <w:p w14:paraId="76B67DDA">
      <w:pPr>
        <w:jc w:val="center"/>
        <w:rPr>
          <w:rFonts w:hint="eastAsia" w:ascii="宋体" w:hAnsi="宋体"/>
          <w:b/>
          <w:sz w:val="56"/>
          <w:szCs w:val="18"/>
          <w:highlight w:val="none"/>
        </w:rPr>
      </w:pPr>
    </w:p>
    <w:p w14:paraId="3F6ED449">
      <w:pPr>
        <w:jc w:val="center"/>
        <w:rPr>
          <w:rFonts w:hint="eastAsia" w:ascii="宋体" w:hAnsi="宋体"/>
          <w:b/>
          <w:sz w:val="56"/>
          <w:szCs w:val="18"/>
          <w:highlight w:val="none"/>
        </w:rPr>
      </w:pPr>
    </w:p>
    <w:p w14:paraId="6883B6C3">
      <w:pPr>
        <w:spacing w:after="120" w:afterLines="50" w:line="500" w:lineRule="exact"/>
        <w:jc w:val="center"/>
        <w:rPr>
          <w:rFonts w:hint="eastAsia" w:ascii="宋体" w:hAnsi="宋体"/>
          <w:b/>
          <w:sz w:val="72"/>
          <w:highlight w:val="none"/>
        </w:rPr>
      </w:pPr>
    </w:p>
    <w:p w14:paraId="11B251A3">
      <w:pPr>
        <w:spacing w:after="120" w:afterLines="50" w:line="480" w:lineRule="auto"/>
        <w:rPr>
          <w:rFonts w:hint="eastAsia" w:ascii="宋体" w:hAnsi="宋体"/>
          <w:b/>
          <w:sz w:val="32"/>
          <w:highlight w:val="none"/>
          <w:u w:val="single"/>
        </w:rPr>
      </w:pPr>
      <w:r>
        <w:rPr>
          <w:rFonts w:hint="eastAsia" w:ascii="宋体" w:hAnsi="宋体"/>
          <w:b/>
          <w:sz w:val="30"/>
          <w:highlight w:val="none"/>
        </w:rPr>
        <w:t xml:space="preserve">                 </w:t>
      </w:r>
      <w:r>
        <w:rPr>
          <w:rFonts w:hint="eastAsia" w:ascii="宋体" w:hAnsi="宋体"/>
          <w:b/>
          <w:sz w:val="32"/>
          <w:highlight w:val="none"/>
        </w:rPr>
        <w:t>投标人：</w:t>
      </w:r>
      <w:r>
        <w:rPr>
          <w:rFonts w:hint="eastAsia" w:ascii="宋体" w:hAnsi="宋体"/>
          <w:b/>
          <w:sz w:val="32"/>
          <w:highlight w:val="none"/>
          <w:u w:val="single"/>
        </w:rPr>
        <w:t xml:space="preserve">            </w:t>
      </w:r>
      <w:r>
        <w:rPr>
          <w:rFonts w:hint="eastAsia" w:ascii="宋体" w:hAnsi="宋体"/>
          <w:b/>
          <w:sz w:val="32"/>
          <w:highlight w:val="none"/>
          <w:u w:val="single"/>
          <w:lang w:val="en-US" w:eastAsia="zh-CN"/>
        </w:rPr>
        <w:t xml:space="preserve">         </w:t>
      </w:r>
      <w:r>
        <w:rPr>
          <w:rFonts w:hint="eastAsia" w:ascii="宋体" w:hAnsi="宋体"/>
          <w:b/>
          <w:sz w:val="32"/>
          <w:highlight w:val="none"/>
          <w:u w:val="single"/>
        </w:rPr>
        <w:t xml:space="preserve">   </w:t>
      </w:r>
    </w:p>
    <w:p w14:paraId="33D743C7">
      <w:pPr>
        <w:spacing w:after="120" w:afterLines="50" w:line="480" w:lineRule="auto"/>
        <w:jc w:val="center"/>
        <w:rPr>
          <w:rFonts w:ascii="宋体" w:hAnsi="宋体"/>
          <w:b/>
          <w:sz w:val="32"/>
          <w:highlight w:val="none"/>
          <w:u w:val="single"/>
        </w:rPr>
      </w:pPr>
    </w:p>
    <w:p w14:paraId="0C28F3A6">
      <w:pPr>
        <w:spacing w:after="120" w:afterLines="50" w:line="480" w:lineRule="auto"/>
        <w:jc w:val="center"/>
        <w:rPr>
          <w:rFonts w:hint="eastAsia" w:ascii="宋体" w:hAnsi="宋体"/>
          <w:b/>
          <w:sz w:val="32"/>
          <w:highlight w:val="none"/>
        </w:rPr>
      </w:pP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年</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月</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日</w:t>
      </w:r>
    </w:p>
    <w:p w14:paraId="3BD35F7A">
      <w:pPr>
        <w:pStyle w:val="53"/>
        <w:keepNext w:val="0"/>
        <w:keepLines w:val="0"/>
        <w:pageBreakBefore w:val="0"/>
        <w:widowControl w:val="0"/>
        <w:kinsoku/>
        <w:wordWrap/>
        <w:overflowPunct/>
        <w:topLinePunct w:val="0"/>
        <w:autoSpaceDE/>
        <w:autoSpaceDN/>
        <w:bidi w:val="0"/>
        <w:spacing w:before="0" w:after="0" w:line="560" w:lineRule="exact"/>
        <w:ind w:left="0" w:leftChars="0" w:firstLine="0" w:firstLineChars="0"/>
        <w:jc w:val="center"/>
        <w:textAlignment w:val="auto"/>
        <w:rPr>
          <w:rFonts w:hint="eastAsia" w:ascii="宋体" w:hAnsi="Times New Roman" w:eastAsia="宋体" w:cs="Times New Roman"/>
          <w:b/>
          <w:kern w:val="2"/>
          <w:sz w:val="32"/>
          <w:highlight w:val="none"/>
          <w:lang w:val="en-US" w:eastAsia="zh-CN" w:bidi="ar-SA"/>
        </w:rPr>
      </w:pPr>
    </w:p>
    <w:p w14:paraId="6DF4B590">
      <w:pPr>
        <w:pStyle w:val="53"/>
        <w:keepNext w:val="0"/>
        <w:keepLines w:val="0"/>
        <w:pageBreakBefore w:val="0"/>
        <w:widowControl w:val="0"/>
        <w:kinsoku/>
        <w:wordWrap/>
        <w:overflowPunct/>
        <w:topLinePunct w:val="0"/>
        <w:autoSpaceDE/>
        <w:autoSpaceDN/>
        <w:bidi w:val="0"/>
        <w:spacing w:before="0" w:after="0" w:line="560" w:lineRule="exact"/>
        <w:ind w:left="0" w:leftChars="0" w:firstLine="0" w:firstLineChars="0"/>
        <w:jc w:val="center"/>
        <w:textAlignment w:val="auto"/>
        <w:rPr>
          <w:rFonts w:hint="eastAsia" w:ascii="宋体" w:hAnsi="Times New Roman" w:eastAsia="宋体" w:cs="Times New Roman"/>
          <w:b/>
          <w:kern w:val="2"/>
          <w:sz w:val="32"/>
          <w:highlight w:val="none"/>
          <w:lang w:val="en-US" w:eastAsia="zh-CN" w:bidi="ar-SA"/>
        </w:rPr>
      </w:pPr>
    </w:p>
    <w:p w14:paraId="466A553F">
      <w:pPr>
        <w:pStyle w:val="53"/>
        <w:keepNext w:val="0"/>
        <w:keepLines w:val="0"/>
        <w:pageBreakBefore w:val="0"/>
        <w:widowControl w:val="0"/>
        <w:kinsoku/>
        <w:wordWrap/>
        <w:overflowPunct/>
        <w:topLinePunct w:val="0"/>
        <w:autoSpaceDE/>
        <w:autoSpaceDN/>
        <w:bidi w:val="0"/>
        <w:spacing w:before="0" w:after="0" w:line="560" w:lineRule="exact"/>
        <w:ind w:left="0" w:leftChars="0" w:firstLine="0" w:firstLineChars="0"/>
        <w:jc w:val="center"/>
        <w:textAlignment w:val="auto"/>
        <w:rPr>
          <w:rFonts w:hint="default" w:ascii="黑体" w:hAnsi="黑体" w:eastAsia="黑体" w:cs="黑体"/>
          <w:color w:val="000000"/>
          <w:sz w:val="44"/>
          <w:szCs w:val="44"/>
          <w:lang w:val="en-US" w:eastAsia="zh-CN"/>
        </w:rPr>
      </w:pPr>
      <w:r>
        <w:rPr>
          <w:rFonts w:hint="eastAsia" w:ascii="宋体" w:hAnsi="Times New Roman" w:eastAsia="宋体" w:cs="Times New Roman"/>
          <w:b/>
          <w:kern w:val="2"/>
          <w:sz w:val="32"/>
          <w:highlight w:val="none"/>
          <w:lang w:val="en-US" w:eastAsia="zh-CN" w:bidi="ar-SA"/>
        </w:rPr>
        <w:t>附</w:t>
      </w:r>
      <w:bookmarkStart w:id="25" w:name="_Toc328559344"/>
      <w:bookmarkStart w:id="26" w:name="_Toc273602363"/>
      <w:bookmarkStart w:id="27" w:name="_Toc240898303"/>
      <w:bookmarkStart w:id="28" w:name="_Toc270410845"/>
      <w:r>
        <w:rPr>
          <w:rFonts w:hint="eastAsia" w:ascii="宋体" w:eastAsia="宋体" w:cs="Times New Roman"/>
          <w:b/>
          <w:kern w:val="2"/>
          <w:sz w:val="32"/>
          <w:highlight w:val="none"/>
          <w:lang w:val="en-US" w:eastAsia="zh-CN" w:bidi="ar-SA"/>
        </w:rPr>
        <w:t>件</w:t>
      </w:r>
      <w:r>
        <w:rPr>
          <w:rFonts w:hint="eastAsia" w:ascii="宋体" w:hAnsi="Times New Roman" w:eastAsia="宋体" w:cs="Times New Roman"/>
          <w:b/>
          <w:kern w:val="2"/>
          <w:sz w:val="32"/>
          <w:highlight w:val="none"/>
          <w:lang w:val="en-US" w:eastAsia="zh-CN" w:bidi="ar-SA"/>
        </w:rPr>
        <w:t>五</w:t>
      </w:r>
      <w:r>
        <w:rPr>
          <w:rFonts w:hint="eastAsia" w:ascii="宋体" w:hAnsi="宋体" w:eastAsia="宋体" w:cs="Times New Roman"/>
          <w:b/>
          <w:kern w:val="2"/>
          <w:sz w:val="28"/>
          <w:szCs w:val="20"/>
          <w:highlight w:val="none"/>
          <w:lang w:val="en-US" w:eastAsia="zh-CN" w:bidi="ar-SA"/>
        </w:rPr>
        <w:t>、</w:t>
      </w:r>
      <w:bookmarkEnd w:id="25"/>
      <w:bookmarkEnd w:id="26"/>
      <w:bookmarkEnd w:id="27"/>
      <w:bookmarkEnd w:id="28"/>
      <w:r>
        <w:rPr>
          <w:rFonts w:hint="eastAsia" w:ascii="宋体" w:hAnsi="宋体" w:eastAsia="宋体" w:cs="Times New Roman"/>
          <w:b/>
          <w:kern w:val="2"/>
          <w:sz w:val="28"/>
          <w:szCs w:val="20"/>
          <w:highlight w:val="none"/>
          <w:lang w:val="en-US" w:eastAsia="zh-CN" w:bidi="ar-SA"/>
        </w:rPr>
        <w:t>投标报价</w:t>
      </w:r>
    </w:p>
    <w:p w14:paraId="6470CC78">
      <w:pPr>
        <w:keepNext w:val="0"/>
        <w:keepLines w:val="0"/>
        <w:pageBreakBefore w:val="0"/>
        <w:widowControl w:val="0"/>
        <w:kinsoku/>
        <w:wordWrap/>
        <w:overflowPunct/>
        <w:topLinePunct w:val="0"/>
        <w:autoSpaceDE/>
        <w:autoSpaceDN/>
        <w:bidi w:val="0"/>
        <w:adjustRightInd w:val="0"/>
        <w:snapToGrid w:val="0"/>
        <w:spacing w:line="560" w:lineRule="exact"/>
        <w:ind w:left="0" w:leftChars="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（招标人名称）：</w:t>
      </w:r>
    </w:p>
    <w:p w14:paraId="5B43781A">
      <w:pPr>
        <w:keepNext w:val="0"/>
        <w:keepLines w:val="0"/>
        <w:pageBreakBefore w:val="0"/>
        <w:widowControl w:val="0"/>
        <w:tabs>
          <w:tab w:val="left" w:pos="7560"/>
        </w:tabs>
        <w:kinsoku/>
        <w:wordWrap/>
        <w:overflowPunct/>
        <w:topLinePunct w:val="0"/>
        <w:autoSpaceDE/>
        <w:autoSpaceDN/>
        <w:bidi w:val="0"/>
        <w:adjustRightInd w:val="0"/>
        <w:snapToGrid w:val="0"/>
        <w:spacing w:line="560" w:lineRule="exact"/>
        <w:ind w:firstLine="480" w:firstLineChars="200"/>
        <w:jc w:val="left"/>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1. 我方已仔细研究</w:t>
      </w:r>
      <w:r>
        <w:rPr>
          <w:rFonts w:hint="eastAsia" w:ascii="宋体" w:hAnsi="宋体" w:cs="Times New Roman"/>
          <w:kern w:val="2"/>
          <w:sz w:val="24"/>
          <w:szCs w:val="28"/>
          <w:highlight w:val="none"/>
          <w:u w:val="single"/>
          <w:lang w:val="en-US" w:eastAsia="zh-CN" w:bidi="ar-SA"/>
        </w:rPr>
        <w:t>芜湖老船厂1900项目序场X-Market软装采购</w:t>
      </w:r>
      <w:r>
        <w:rPr>
          <w:rFonts w:hint="eastAsia" w:ascii="宋体" w:hAnsi="宋体" w:eastAsia="宋体" w:cs="Times New Roman"/>
          <w:kern w:val="2"/>
          <w:sz w:val="24"/>
          <w:szCs w:val="28"/>
          <w:highlight w:val="none"/>
          <w:lang w:val="en-US" w:eastAsia="zh-CN" w:bidi="ar-SA"/>
        </w:rPr>
        <w:t>招标文件的全部内容，愿意以人民币</w:t>
      </w:r>
    </w:p>
    <w:p w14:paraId="499C1516">
      <w:pPr>
        <w:keepNext w:val="0"/>
        <w:keepLines w:val="0"/>
        <w:pageBreakBefore w:val="0"/>
        <w:widowControl w:val="0"/>
        <w:tabs>
          <w:tab w:val="left" w:pos="7560"/>
        </w:tabs>
        <w:kinsoku/>
        <w:wordWrap/>
        <w:overflowPunct/>
        <w:topLinePunct w:val="0"/>
        <w:autoSpaceDE/>
        <w:autoSpaceDN/>
        <w:bidi w:val="0"/>
        <w:adjustRightInd w:val="0"/>
        <w:snapToGrid w:val="0"/>
        <w:spacing w:line="560" w:lineRule="exact"/>
        <w:jc w:val="left"/>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（大写）         元（¥         ）的投标总报价，按合同约定实施。</w:t>
      </w:r>
    </w:p>
    <w:p w14:paraId="219F2674">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2. 我方已按招标文件要求详细审核并确认全部招标文件及有关附件，充分理解投标价格不得低于企业个别成本有关规定。我方经成本核算，所填报的投标报价不低于企业个别成本。</w:t>
      </w:r>
    </w:p>
    <w:p w14:paraId="6E5BA187">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3.（其他补充说明）。</w:t>
      </w:r>
    </w:p>
    <w:p w14:paraId="60071B9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eastAsia" w:ascii="宋体" w:hAnsi="宋体" w:eastAsia="宋体" w:cs="Times New Roman"/>
          <w:kern w:val="2"/>
          <w:sz w:val="24"/>
          <w:szCs w:val="28"/>
          <w:highlight w:val="none"/>
          <w:lang w:val="en-US" w:eastAsia="zh-CN" w:bidi="ar-SA"/>
        </w:rPr>
      </w:pPr>
    </w:p>
    <w:p w14:paraId="75656BF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eastAsia" w:ascii="宋体" w:hAnsi="宋体" w:eastAsia="宋体" w:cs="Times New Roman"/>
          <w:kern w:val="2"/>
          <w:sz w:val="24"/>
          <w:szCs w:val="28"/>
          <w:highlight w:val="none"/>
          <w:lang w:val="en-US" w:eastAsia="zh-CN" w:bidi="ar-SA"/>
        </w:rPr>
      </w:pPr>
    </w:p>
    <w:p w14:paraId="44353AB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eastAsia" w:ascii="宋体" w:hAnsi="宋体" w:eastAsia="宋体" w:cs="Times New Roman"/>
          <w:kern w:val="2"/>
          <w:sz w:val="24"/>
          <w:szCs w:val="28"/>
          <w:highlight w:val="none"/>
          <w:lang w:val="en-US" w:eastAsia="zh-CN" w:bidi="ar-SA"/>
        </w:rPr>
      </w:pPr>
    </w:p>
    <w:p w14:paraId="169B769B">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投  标  人：                          （盖单位章）</w:t>
      </w:r>
    </w:p>
    <w:p w14:paraId="1DA82B45">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p>
    <w:p w14:paraId="7CF2E4C6">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法定代表人：                           （签字或盖章）</w:t>
      </w:r>
    </w:p>
    <w:p w14:paraId="71B7E2B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p>
    <w:p w14:paraId="46D889DD">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 xml:space="preserve">单位地址：  </w:t>
      </w:r>
    </w:p>
    <w:p w14:paraId="3066175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 xml:space="preserve">                                      </w:t>
      </w:r>
    </w:p>
    <w:p w14:paraId="2890A8A2">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 xml:space="preserve">邮政编码：           电话：            传真：     </w:t>
      </w:r>
    </w:p>
    <w:p w14:paraId="14F481B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p>
    <w:p w14:paraId="2D09AEBB">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日期：           年          月             日</w:t>
      </w:r>
    </w:p>
    <w:p w14:paraId="1DA54A84">
      <w:pPr>
        <w:pStyle w:val="40"/>
        <w:rPr>
          <w:rFonts w:hint="eastAsia" w:ascii="宋体" w:hAnsi="宋体"/>
          <w:sz w:val="32"/>
          <w:szCs w:val="32"/>
        </w:rPr>
      </w:pPr>
    </w:p>
    <w:p w14:paraId="62BA8F4D">
      <w:pPr>
        <w:pStyle w:val="40"/>
        <w:rPr>
          <w:rFonts w:hint="eastAsia" w:ascii="宋体" w:hAnsi="宋体"/>
          <w:sz w:val="32"/>
          <w:szCs w:val="32"/>
        </w:rPr>
      </w:pPr>
    </w:p>
    <w:p w14:paraId="484410D3">
      <w:pPr>
        <w:pStyle w:val="40"/>
        <w:rPr>
          <w:rFonts w:hint="eastAsia" w:ascii="宋体" w:hAnsi="宋体"/>
          <w:sz w:val="32"/>
          <w:szCs w:val="32"/>
        </w:rPr>
      </w:pPr>
    </w:p>
    <w:p w14:paraId="2A4DAF4A">
      <w:pPr>
        <w:pStyle w:val="40"/>
        <w:rPr>
          <w:rFonts w:hint="eastAsia" w:ascii="宋体" w:hAnsi="宋体"/>
          <w:sz w:val="32"/>
          <w:szCs w:val="32"/>
        </w:rPr>
      </w:pPr>
    </w:p>
    <w:p w14:paraId="70037FDB">
      <w:pPr>
        <w:pStyle w:val="53"/>
        <w:ind w:left="0" w:leftChars="0" w:firstLine="0" w:firstLineChars="0"/>
        <w:rPr>
          <w:rFonts w:hint="eastAsia" w:ascii="宋体" w:hAnsi="宋体"/>
          <w:b/>
          <w:color w:val="000000"/>
          <w:sz w:val="24"/>
          <w:highlight w:val="none"/>
        </w:rPr>
      </w:pPr>
      <w:r>
        <w:rPr>
          <w:rFonts w:hint="eastAsia" w:ascii="宋体" w:hAnsi="宋体" w:eastAsia="宋体" w:cs="Times New Roman"/>
          <w:kern w:val="2"/>
          <w:sz w:val="24"/>
          <w:szCs w:val="28"/>
          <w:highlight w:val="none"/>
          <w:lang w:val="en-US" w:eastAsia="zh-CN" w:bidi="ar-SA"/>
        </w:rPr>
        <w:t>附报价清单</w:t>
      </w:r>
      <w:r>
        <w:rPr>
          <w:rFonts w:hint="eastAsia"/>
          <w:highlight w:val="none"/>
          <w:lang w:val="en-US" w:eastAsia="zh-CN"/>
        </w:rPr>
        <w:t xml:space="preserve"> </w:t>
      </w:r>
    </w:p>
    <w:sectPr>
      <w:headerReference r:id="rId3" w:type="default"/>
      <w:footerReference r:id="rId4" w:type="default"/>
      <w:pgSz w:w="11907" w:h="16840"/>
      <w:pgMar w:top="1440" w:right="567" w:bottom="1440" w:left="1247" w:header="851" w:footer="992" w:gutter="0"/>
      <w:pgNumType w:fmt="decimal" w:start="1"/>
      <w:cols w:space="720" w:num="1"/>
      <w:docGrid w:linePitch="30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451F4F0-CB79-4283-91F2-D234A6B13A9C}"/>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C120322A-DB83-4324-A7A0-4822C79A2D8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3" w:fontKey="{D8293DD4-2D2D-42E3-98CF-478F55CAF0F2}"/>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swiss"/>
    <w:pitch w:val="default"/>
    <w:sig w:usb0="E1002EFF" w:usb1="C000605B" w:usb2="00000029" w:usb3="00000000" w:csb0="200101FF" w:csb1="20280000"/>
  </w:font>
  <w:font w:name="幼圆">
    <w:panose1 w:val="02010509060101010101"/>
    <w:charset w:val="86"/>
    <w:family w:val="modern"/>
    <w:pitch w:val="default"/>
    <w:sig w:usb0="00000001" w:usb1="080E0000" w:usb2="00000000" w:usb3="00000000" w:csb0="00040000" w:csb1="00000000"/>
    <w:embedRegular r:id="rId4" w:fontKey="{3F832832-FA45-4A34-B7EA-1631076E8B27}"/>
  </w:font>
  <w:font w:name="仿宋">
    <w:panose1 w:val="02010609060101010101"/>
    <w:charset w:val="86"/>
    <w:family w:val="auto"/>
    <w:pitch w:val="default"/>
    <w:sig w:usb0="800002BF" w:usb1="38CF7CFA" w:usb2="00000016" w:usb3="00000000" w:csb0="00040001" w:csb1="00000000"/>
    <w:embedRegular r:id="rId5" w:fontKey="{9DC11D3F-5C9A-4BC1-ACC3-F16D0FC868A0}"/>
  </w:font>
  <w:font w:name="Wingdings 2">
    <w:panose1 w:val="05020102010507070707"/>
    <w:charset w:val="02"/>
    <w:family w:val="auto"/>
    <w:pitch w:val="default"/>
    <w:sig w:usb0="00000000" w:usb1="00000000" w:usb2="00000000" w:usb3="00000000" w:csb0="80000000" w:csb1="00000000"/>
    <w:embedRegular r:id="rId6" w:fontKey="{60F998BD-51E7-4DEA-9837-094D84403B43}"/>
  </w:font>
  <w:font w:name="微软雅黑">
    <w:panose1 w:val="020B0503020204020204"/>
    <w:charset w:val="86"/>
    <w:family w:val="swiss"/>
    <w:pitch w:val="default"/>
    <w:sig w:usb0="80000287" w:usb1="2ACF3C50" w:usb2="00000016" w:usb3="00000000" w:csb0="0004001F" w:csb1="00000000"/>
    <w:embedRegular r:id="rId7" w:fontKey="{34097C88-F87A-4606-BDE8-9B10B542FD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9756B">
    <w:pPr>
      <w:pStyle w:val="34"/>
      <w:jc w:val="center"/>
      <w:rPr>
        <w:szCs w:val="21"/>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47B707">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7447B707">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68A7E8">
                          <w:pPr>
                            <w:pStyle w:val="34"/>
                            <w:jc w:val="center"/>
                            <w:rPr>
                              <w:rFonts w:hint="eastAsia" w:eastAsia="宋体"/>
                              <w:lang w:val="en-US" w:eastAsia="zh-CN"/>
                            </w:rPr>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1F68A7E8">
                    <w:pPr>
                      <w:pStyle w:val="34"/>
                      <w:jc w:val="center"/>
                      <w:rPr>
                        <w:rFonts w:hint="eastAsia" w:eastAsia="宋体"/>
                        <w:lang w:val="en-US"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96111">
    <w:pPr>
      <w:pStyle w:val="35"/>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270C2"/>
    <w:multiLevelType w:val="singleLevel"/>
    <w:tmpl w:val="997270C2"/>
    <w:lvl w:ilvl="0" w:tentative="0">
      <w:start w:val="2"/>
      <w:numFmt w:val="chineseCounting"/>
      <w:suff w:val="nothing"/>
      <w:lvlText w:val="%1、"/>
      <w:lvlJc w:val="left"/>
      <w:rPr>
        <w:rFonts w:hint="eastAsia"/>
      </w:rPr>
    </w:lvl>
  </w:abstractNum>
  <w:abstractNum w:abstractNumId="1">
    <w:nsid w:val="A9E41B90"/>
    <w:multiLevelType w:val="singleLevel"/>
    <w:tmpl w:val="A9E41B90"/>
    <w:lvl w:ilvl="0" w:tentative="0">
      <w:start w:val="1"/>
      <w:numFmt w:val="decimal"/>
      <w:lvlText w:val="%1."/>
      <w:lvlJc w:val="left"/>
      <w:pPr>
        <w:tabs>
          <w:tab w:val="left" w:pos="312"/>
        </w:tabs>
      </w:pPr>
    </w:lvl>
  </w:abstractNum>
  <w:abstractNum w:abstractNumId="2">
    <w:nsid w:val="DB92C0A5"/>
    <w:multiLevelType w:val="singleLevel"/>
    <w:tmpl w:val="DB92C0A5"/>
    <w:lvl w:ilvl="0" w:tentative="0">
      <w:start w:val="1"/>
      <w:numFmt w:val="chineseCounting"/>
      <w:suff w:val="space"/>
      <w:lvlText w:val="第%1章"/>
      <w:lvlJc w:val="left"/>
      <w:rPr>
        <w:rFonts w:hint="eastAsia"/>
      </w:rPr>
    </w:lvl>
  </w:abstractNum>
  <w:abstractNum w:abstractNumId="3">
    <w:nsid w:val="0000000C"/>
    <w:multiLevelType w:val="multilevel"/>
    <w:tmpl w:val="0000000C"/>
    <w:lvl w:ilvl="0" w:tentative="0">
      <w:start w:val="1"/>
      <w:numFmt w:val="decimal"/>
      <w:lvlText w:val="%1"/>
      <w:lvlJc w:val="left"/>
      <w:pPr>
        <w:tabs>
          <w:tab w:val="left" w:pos="2502"/>
        </w:tabs>
        <w:ind w:left="2502" w:hanging="432"/>
      </w:pPr>
      <w:rPr>
        <w:rFonts w:hint="default"/>
      </w:rPr>
    </w:lvl>
    <w:lvl w:ilvl="1" w:tentative="0">
      <w:start w:val="1"/>
      <w:numFmt w:val="decimal"/>
      <w:lvlText w:val="%1.%2"/>
      <w:lvlJc w:val="left"/>
      <w:pPr>
        <w:tabs>
          <w:tab w:val="left" w:pos="2646"/>
        </w:tabs>
        <w:ind w:left="2646" w:hanging="576"/>
      </w:pPr>
      <w:rPr>
        <w:rFonts w:hint="default"/>
      </w:rPr>
    </w:lvl>
    <w:lvl w:ilvl="2" w:tentative="0">
      <w:start w:val="1"/>
      <w:numFmt w:val="decimal"/>
      <w:lvlText w:val="%1.%2.%3"/>
      <w:lvlJc w:val="left"/>
      <w:pPr>
        <w:tabs>
          <w:tab w:val="left" w:pos="2790"/>
        </w:tabs>
        <w:ind w:left="2790" w:hanging="720"/>
      </w:pPr>
      <w:rPr>
        <w:rFonts w:hint="default"/>
      </w:rPr>
    </w:lvl>
    <w:lvl w:ilvl="3" w:tentative="0">
      <w:start w:val="1"/>
      <w:numFmt w:val="decimal"/>
      <w:pStyle w:val="102"/>
      <w:lvlText w:val="%1.%2.%3.%4"/>
      <w:lvlJc w:val="left"/>
      <w:pPr>
        <w:tabs>
          <w:tab w:val="left" w:pos="2934"/>
        </w:tabs>
        <w:ind w:left="2934" w:hanging="864"/>
      </w:pPr>
      <w:rPr>
        <w:rFonts w:hint="default"/>
      </w:rPr>
    </w:lvl>
    <w:lvl w:ilvl="4" w:tentative="0">
      <w:start w:val="1"/>
      <w:numFmt w:val="decimal"/>
      <w:lvlText w:val="%1.%2.%3.%4.%5"/>
      <w:lvlJc w:val="left"/>
      <w:pPr>
        <w:tabs>
          <w:tab w:val="left" w:pos="3078"/>
        </w:tabs>
        <w:ind w:left="3078" w:hanging="1008"/>
      </w:pPr>
      <w:rPr>
        <w:rFonts w:hint="eastAsia"/>
      </w:rPr>
    </w:lvl>
    <w:lvl w:ilvl="5" w:tentative="0">
      <w:start w:val="1"/>
      <w:numFmt w:val="decimal"/>
      <w:lvlText w:val="%1.%2.%3.%4.%5.%6"/>
      <w:lvlJc w:val="left"/>
      <w:pPr>
        <w:tabs>
          <w:tab w:val="left" w:pos="3222"/>
        </w:tabs>
        <w:ind w:left="3222" w:hanging="1152"/>
      </w:pPr>
      <w:rPr>
        <w:rFonts w:hint="default"/>
      </w:rPr>
    </w:lvl>
    <w:lvl w:ilvl="6" w:tentative="0">
      <w:start w:val="1"/>
      <w:numFmt w:val="decimal"/>
      <w:lvlText w:val="%1.%2.%3.%4.%5.%6.%7"/>
      <w:lvlJc w:val="left"/>
      <w:pPr>
        <w:tabs>
          <w:tab w:val="left" w:pos="3366"/>
        </w:tabs>
        <w:ind w:left="3366" w:hanging="1296"/>
      </w:pPr>
      <w:rPr>
        <w:rFonts w:hint="default"/>
      </w:rPr>
    </w:lvl>
    <w:lvl w:ilvl="7" w:tentative="0">
      <w:start w:val="1"/>
      <w:numFmt w:val="decimal"/>
      <w:lvlText w:val="%1.%2.%3.%4.%5.%6.%7.%8"/>
      <w:lvlJc w:val="left"/>
      <w:pPr>
        <w:tabs>
          <w:tab w:val="left" w:pos="3510"/>
        </w:tabs>
        <w:ind w:left="3510" w:hanging="1440"/>
      </w:pPr>
      <w:rPr>
        <w:rFonts w:hint="default"/>
      </w:rPr>
    </w:lvl>
    <w:lvl w:ilvl="8" w:tentative="0">
      <w:start w:val="1"/>
      <w:numFmt w:val="decimal"/>
      <w:lvlText w:val="%1.%2.%3.%4.%5.%6.%7.%8.%9"/>
      <w:lvlJc w:val="left"/>
      <w:pPr>
        <w:tabs>
          <w:tab w:val="left" w:pos="3654"/>
        </w:tabs>
        <w:ind w:left="3654" w:hanging="1584"/>
      </w:pPr>
      <w:rPr>
        <w:rFonts w:hint="default"/>
      </w:rPr>
    </w:lvl>
  </w:abstractNum>
  <w:abstractNum w:abstractNumId="4">
    <w:nsid w:val="0000000D"/>
    <w:multiLevelType w:val="multilevel"/>
    <w:tmpl w:val="0000000D"/>
    <w:lvl w:ilvl="0" w:tentative="0">
      <w:start w:val="1"/>
      <w:numFmt w:val="decimal"/>
      <w:pStyle w:val="77"/>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000000E"/>
    <w:multiLevelType w:val="multilevel"/>
    <w:tmpl w:val="0000000E"/>
    <w:lvl w:ilvl="0" w:tentative="0">
      <w:start w:val="1"/>
      <w:numFmt w:val="decimal"/>
      <w:pStyle w:val="69"/>
      <w:lvlText w:val="%1"/>
      <w:lvlJc w:val="left"/>
      <w:pPr>
        <w:tabs>
          <w:tab w:val="left" w:pos="425"/>
        </w:tabs>
        <w:ind w:left="425" w:hanging="425"/>
      </w:pPr>
      <w:rPr>
        <w:rFonts w:hint="default" w:ascii="Arial" w:hAnsi="Arial" w:eastAsia="黑体"/>
        <w:b w:val="0"/>
        <w:i w:val="0"/>
        <w:sz w:val="28"/>
      </w:rPr>
    </w:lvl>
    <w:lvl w:ilvl="1" w:tentative="0">
      <w:start w:val="1"/>
      <w:numFmt w:val="decimal"/>
      <w:pStyle w:val="70"/>
      <w:lvlText w:val="%1.%2"/>
      <w:lvlJc w:val="left"/>
      <w:pPr>
        <w:tabs>
          <w:tab w:val="left" w:pos="992"/>
        </w:tabs>
        <w:ind w:left="992" w:hanging="567"/>
      </w:pPr>
      <w:rPr>
        <w:rFonts w:hint="default" w:ascii="Arial" w:hAnsi="Arial" w:eastAsia="黑体"/>
        <w:b w:val="0"/>
        <w:i w:val="0"/>
        <w:sz w:val="24"/>
      </w:rPr>
    </w:lvl>
    <w:lvl w:ilvl="2" w:tentative="0">
      <w:start w:val="1"/>
      <w:numFmt w:val="decimal"/>
      <w:pStyle w:val="98"/>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6">
    <w:nsid w:val="7F7E5238"/>
    <w:multiLevelType w:val="multilevel"/>
    <w:tmpl w:val="7F7E5238"/>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97"/>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5"/>
  </w:num>
  <w:num w:numId="2">
    <w:abstractNumId w:val="4"/>
  </w:num>
  <w:num w:numId="3">
    <w:abstractNumId w:val="6"/>
  </w:num>
  <w:num w:numId="4">
    <w:abstractNumId w:val="3"/>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303"/>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yMTc3ZTJjZjMwMGU3NzkzNmUyNTY1MmM3N2FjNjMifQ=="/>
  </w:docVars>
  <w:rsids>
    <w:rsidRoot w:val="00172A27"/>
    <w:rsid w:val="0001340A"/>
    <w:rsid w:val="000225C2"/>
    <w:rsid w:val="00035C13"/>
    <w:rsid w:val="00075D08"/>
    <w:rsid w:val="000930AE"/>
    <w:rsid w:val="0009394F"/>
    <w:rsid w:val="00094396"/>
    <w:rsid w:val="000A19DC"/>
    <w:rsid w:val="000A2736"/>
    <w:rsid w:val="000A78D6"/>
    <w:rsid w:val="000C079B"/>
    <w:rsid w:val="000C3994"/>
    <w:rsid w:val="000C39FF"/>
    <w:rsid w:val="000D160E"/>
    <w:rsid w:val="000D7107"/>
    <w:rsid w:val="000E248D"/>
    <w:rsid w:val="000E2CE6"/>
    <w:rsid w:val="000E48B4"/>
    <w:rsid w:val="000F0C8D"/>
    <w:rsid w:val="00106FA6"/>
    <w:rsid w:val="00115F0F"/>
    <w:rsid w:val="00117A99"/>
    <w:rsid w:val="00121679"/>
    <w:rsid w:val="00121698"/>
    <w:rsid w:val="00126DE2"/>
    <w:rsid w:val="0012790B"/>
    <w:rsid w:val="00131D57"/>
    <w:rsid w:val="00140BAA"/>
    <w:rsid w:val="001438D5"/>
    <w:rsid w:val="00144761"/>
    <w:rsid w:val="001471B3"/>
    <w:rsid w:val="00154933"/>
    <w:rsid w:val="00156779"/>
    <w:rsid w:val="0016125F"/>
    <w:rsid w:val="00164142"/>
    <w:rsid w:val="00170FFD"/>
    <w:rsid w:val="00172F0D"/>
    <w:rsid w:val="001B34E0"/>
    <w:rsid w:val="001B5F99"/>
    <w:rsid w:val="001C207B"/>
    <w:rsid w:val="001C251A"/>
    <w:rsid w:val="001C4FB7"/>
    <w:rsid w:val="001C5EBA"/>
    <w:rsid w:val="001D6A6C"/>
    <w:rsid w:val="001E126A"/>
    <w:rsid w:val="00207542"/>
    <w:rsid w:val="00207DDE"/>
    <w:rsid w:val="00210B37"/>
    <w:rsid w:val="00212838"/>
    <w:rsid w:val="00240588"/>
    <w:rsid w:val="0024094F"/>
    <w:rsid w:val="002415E9"/>
    <w:rsid w:val="0026359C"/>
    <w:rsid w:val="00282E1A"/>
    <w:rsid w:val="00290511"/>
    <w:rsid w:val="00290616"/>
    <w:rsid w:val="00293FFE"/>
    <w:rsid w:val="002B56A6"/>
    <w:rsid w:val="002C3D7C"/>
    <w:rsid w:val="002F007B"/>
    <w:rsid w:val="003152A3"/>
    <w:rsid w:val="00316163"/>
    <w:rsid w:val="00323D92"/>
    <w:rsid w:val="00330D02"/>
    <w:rsid w:val="003842B0"/>
    <w:rsid w:val="003858C5"/>
    <w:rsid w:val="003920AD"/>
    <w:rsid w:val="00397E22"/>
    <w:rsid w:val="003B0071"/>
    <w:rsid w:val="003B101B"/>
    <w:rsid w:val="003C2861"/>
    <w:rsid w:val="003C7FFC"/>
    <w:rsid w:val="003E2793"/>
    <w:rsid w:val="003E6130"/>
    <w:rsid w:val="003E7F27"/>
    <w:rsid w:val="00401EDF"/>
    <w:rsid w:val="00406B56"/>
    <w:rsid w:val="004212EE"/>
    <w:rsid w:val="0042488C"/>
    <w:rsid w:val="00433975"/>
    <w:rsid w:val="00436C0E"/>
    <w:rsid w:val="00436EDE"/>
    <w:rsid w:val="00462686"/>
    <w:rsid w:val="00463938"/>
    <w:rsid w:val="00465D60"/>
    <w:rsid w:val="0048490E"/>
    <w:rsid w:val="004A5B81"/>
    <w:rsid w:val="004B7BC7"/>
    <w:rsid w:val="004E4D34"/>
    <w:rsid w:val="004E71CA"/>
    <w:rsid w:val="004F27AD"/>
    <w:rsid w:val="005030A5"/>
    <w:rsid w:val="00506038"/>
    <w:rsid w:val="00511C4C"/>
    <w:rsid w:val="005628F2"/>
    <w:rsid w:val="00572B01"/>
    <w:rsid w:val="00573E74"/>
    <w:rsid w:val="00575CC0"/>
    <w:rsid w:val="0058324F"/>
    <w:rsid w:val="00592618"/>
    <w:rsid w:val="005B3B9F"/>
    <w:rsid w:val="005C1789"/>
    <w:rsid w:val="005C1B0B"/>
    <w:rsid w:val="005E1802"/>
    <w:rsid w:val="005E3F56"/>
    <w:rsid w:val="005F445C"/>
    <w:rsid w:val="005F6839"/>
    <w:rsid w:val="00620FDE"/>
    <w:rsid w:val="00634109"/>
    <w:rsid w:val="0063477B"/>
    <w:rsid w:val="00634A19"/>
    <w:rsid w:val="00637586"/>
    <w:rsid w:val="0064066F"/>
    <w:rsid w:val="00641BAF"/>
    <w:rsid w:val="006554A6"/>
    <w:rsid w:val="00685C6C"/>
    <w:rsid w:val="0068792F"/>
    <w:rsid w:val="006910FA"/>
    <w:rsid w:val="006940D2"/>
    <w:rsid w:val="006945D6"/>
    <w:rsid w:val="006A6410"/>
    <w:rsid w:val="006C3F3B"/>
    <w:rsid w:val="006C41EC"/>
    <w:rsid w:val="006C723D"/>
    <w:rsid w:val="006D0069"/>
    <w:rsid w:val="006D5C26"/>
    <w:rsid w:val="006E2FDD"/>
    <w:rsid w:val="006E38DD"/>
    <w:rsid w:val="006E6125"/>
    <w:rsid w:val="006F78D2"/>
    <w:rsid w:val="0070522B"/>
    <w:rsid w:val="00723FFB"/>
    <w:rsid w:val="00725FEC"/>
    <w:rsid w:val="00742EE8"/>
    <w:rsid w:val="00755FCA"/>
    <w:rsid w:val="007570F7"/>
    <w:rsid w:val="007615A0"/>
    <w:rsid w:val="0076362F"/>
    <w:rsid w:val="00766ADF"/>
    <w:rsid w:val="007700A1"/>
    <w:rsid w:val="007705B7"/>
    <w:rsid w:val="0077211F"/>
    <w:rsid w:val="007739F6"/>
    <w:rsid w:val="0077467D"/>
    <w:rsid w:val="00776A5F"/>
    <w:rsid w:val="00780E75"/>
    <w:rsid w:val="007834BA"/>
    <w:rsid w:val="00795B4A"/>
    <w:rsid w:val="007963A3"/>
    <w:rsid w:val="007A5E1C"/>
    <w:rsid w:val="007B6A4D"/>
    <w:rsid w:val="007C0F61"/>
    <w:rsid w:val="007E48B4"/>
    <w:rsid w:val="007F25F3"/>
    <w:rsid w:val="007F7815"/>
    <w:rsid w:val="008069DB"/>
    <w:rsid w:val="0080782C"/>
    <w:rsid w:val="00833FC9"/>
    <w:rsid w:val="008369BF"/>
    <w:rsid w:val="00860122"/>
    <w:rsid w:val="00860BE3"/>
    <w:rsid w:val="00865C6B"/>
    <w:rsid w:val="00870A82"/>
    <w:rsid w:val="008A1144"/>
    <w:rsid w:val="008B5DB6"/>
    <w:rsid w:val="008B7944"/>
    <w:rsid w:val="008C5B75"/>
    <w:rsid w:val="008D280E"/>
    <w:rsid w:val="008D6C20"/>
    <w:rsid w:val="008D6D40"/>
    <w:rsid w:val="008D796A"/>
    <w:rsid w:val="008E23B2"/>
    <w:rsid w:val="008F025F"/>
    <w:rsid w:val="008F45F9"/>
    <w:rsid w:val="00902CCF"/>
    <w:rsid w:val="00921F96"/>
    <w:rsid w:val="0092630C"/>
    <w:rsid w:val="00937F61"/>
    <w:rsid w:val="009418BB"/>
    <w:rsid w:val="00942E88"/>
    <w:rsid w:val="009457D4"/>
    <w:rsid w:val="009773FF"/>
    <w:rsid w:val="00983394"/>
    <w:rsid w:val="00985782"/>
    <w:rsid w:val="00985A88"/>
    <w:rsid w:val="009A27EE"/>
    <w:rsid w:val="009A2DC5"/>
    <w:rsid w:val="009A3585"/>
    <w:rsid w:val="009B3998"/>
    <w:rsid w:val="009C205B"/>
    <w:rsid w:val="009C3099"/>
    <w:rsid w:val="009C4861"/>
    <w:rsid w:val="009F53DA"/>
    <w:rsid w:val="009F6FD0"/>
    <w:rsid w:val="00A00D00"/>
    <w:rsid w:val="00A01395"/>
    <w:rsid w:val="00A068BA"/>
    <w:rsid w:val="00A06AEE"/>
    <w:rsid w:val="00A12815"/>
    <w:rsid w:val="00A27E3A"/>
    <w:rsid w:val="00A32D10"/>
    <w:rsid w:val="00A36F65"/>
    <w:rsid w:val="00A519D0"/>
    <w:rsid w:val="00A6571B"/>
    <w:rsid w:val="00A74730"/>
    <w:rsid w:val="00A856A4"/>
    <w:rsid w:val="00A93417"/>
    <w:rsid w:val="00AA282E"/>
    <w:rsid w:val="00AC2F76"/>
    <w:rsid w:val="00AD35ED"/>
    <w:rsid w:val="00B021A5"/>
    <w:rsid w:val="00B26AFD"/>
    <w:rsid w:val="00B2793B"/>
    <w:rsid w:val="00B27B7A"/>
    <w:rsid w:val="00B306A1"/>
    <w:rsid w:val="00B32758"/>
    <w:rsid w:val="00B431EB"/>
    <w:rsid w:val="00B57E57"/>
    <w:rsid w:val="00B6642A"/>
    <w:rsid w:val="00BB678D"/>
    <w:rsid w:val="00BC5C8C"/>
    <w:rsid w:val="00BD29A9"/>
    <w:rsid w:val="00BE53CB"/>
    <w:rsid w:val="00BE6DD5"/>
    <w:rsid w:val="00C035CD"/>
    <w:rsid w:val="00C07565"/>
    <w:rsid w:val="00C11EAB"/>
    <w:rsid w:val="00C16575"/>
    <w:rsid w:val="00C258CD"/>
    <w:rsid w:val="00C37EA2"/>
    <w:rsid w:val="00C4328B"/>
    <w:rsid w:val="00C45F34"/>
    <w:rsid w:val="00C561F1"/>
    <w:rsid w:val="00C67BDE"/>
    <w:rsid w:val="00CA23FA"/>
    <w:rsid w:val="00CB0D03"/>
    <w:rsid w:val="00CB1F56"/>
    <w:rsid w:val="00CB4BD4"/>
    <w:rsid w:val="00CB4D9A"/>
    <w:rsid w:val="00CB7DEC"/>
    <w:rsid w:val="00CC74B8"/>
    <w:rsid w:val="00CD580B"/>
    <w:rsid w:val="00CD6009"/>
    <w:rsid w:val="00CD78AA"/>
    <w:rsid w:val="00CE4B20"/>
    <w:rsid w:val="00CF1B95"/>
    <w:rsid w:val="00D020D1"/>
    <w:rsid w:val="00D10704"/>
    <w:rsid w:val="00D2394E"/>
    <w:rsid w:val="00D37825"/>
    <w:rsid w:val="00D4023D"/>
    <w:rsid w:val="00D45644"/>
    <w:rsid w:val="00D62030"/>
    <w:rsid w:val="00D634A6"/>
    <w:rsid w:val="00D67B2D"/>
    <w:rsid w:val="00D70994"/>
    <w:rsid w:val="00D763BD"/>
    <w:rsid w:val="00D76C49"/>
    <w:rsid w:val="00D77AA5"/>
    <w:rsid w:val="00D913E0"/>
    <w:rsid w:val="00D94544"/>
    <w:rsid w:val="00D94619"/>
    <w:rsid w:val="00D95E46"/>
    <w:rsid w:val="00DB4E2D"/>
    <w:rsid w:val="00DC1F8B"/>
    <w:rsid w:val="00DF67BA"/>
    <w:rsid w:val="00E134A1"/>
    <w:rsid w:val="00E224BF"/>
    <w:rsid w:val="00E22C87"/>
    <w:rsid w:val="00E23115"/>
    <w:rsid w:val="00E41365"/>
    <w:rsid w:val="00E4440C"/>
    <w:rsid w:val="00E52070"/>
    <w:rsid w:val="00E93340"/>
    <w:rsid w:val="00EA027C"/>
    <w:rsid w:val="00EB2D26"/>
    <w:rsid w:val="00EB700E"/>
    <w:rsid w:val="00ED2238"/>
    <w:rsid w:val="00EE370A"/>
    <w:rsid w:val="00EF6B80"/>
    <w:rsid w:val="00F04DFA"/>
    <w:rsid w:val="00F067FA"/>
    <w:rsid w:val="00F10E4B"/>
    <w:rsid w:val="00F2654A"/>
    <w:rsid w:val="00F33DAA"/>
    <w:rsid w:val="00F400DC"/>
    <w:rsid w:val="00F47ADB"/>
    <w:rsid w:val="00F52692"/>
    <w:rsid w:val="00F52DB5"/>
    <w:rsid w:val="00F60F8D"/>
    <w:rsid w:val="00F92908"/>
    <w:rsid w:val="00F94B3B"/>
    <w:rsid w:val="00FA03CB"/>
    <w:rsid w:val="00FA048B"/>
    <w:rsid w:val="00FA0B39"/>
    <w:rsid w:val="00FA4BE7"/>
    <w:rsid w:val="00FA77BF"/>
    <w:rsid w:val="00FD1D01"/>
    <w:rsid w:val="00FE4EC7"/>
    <w:rsid w:val="00FE5EB8"/>
    <w:rsid w:val="00FF3873"/>
    <w:rsid w:val="01F465DA"/>
    <w:rsid w:val="030C6B9D"/>
    <w:rsid w:val="03F262FE"/>
    <w:rsid w:val="05813B94"/>
    <w:rsid w:val="05DC0389"/>
    <w:rsid w:val="077918E2"/>
    <w:rsid w:val="080F68DC"/>
    <w:rsid w:val="08CC4A1B"/>
    <w:rsid w:val="09B35E22"/>
    <w:rsid w:val="0A2B2280"/>
    <w:rsid w:val="0AEA2669"/>
    <w:rsid w:val="0D151D23"/>
    <w:rsid w:val="0D4103F4"/>
    <w:rsid w:val="0D517F6C"/>
    <w:rsid w:val="0D70587D"/>
    <w:rsid w:val="0D8F6CE5"/>
    <w:rsid w:val="0E4C465A"/>
    <w:rsid w:val="0F8E619D"/>
    <w:rsid w:val="0FD94D4C"/>
    <w:rsid w:val="101C4917"/>
    <w:rsid w:val="123B32DA"/>
    <w:rsid w:val="124F64A1"/>
    <w:rsid w:val="12E5712B"/>
    <w:rsid w:val="13BF1AC2"/>
    <w:rsid w:val="14197F4D"/>
    <w:rsid w:val="1588638E"/>
    <w:rsid w:val="166B48A0"/>
    <w:rsid w:val="16F45074"/>
    <w:rsid w:val="16FC5D9B"/>
    <w:rsid w:val="172368D2"/>
    <w:rsid w:val="17834DE9"/>
    <w:rsid w:val="17F16374"/>
    <w:rsid w:val="18E55D68"/>
    <w:rsid w:val="1A313E0D"/>
    <w:rsid w:val="1C4C37B9"/>
    <w:rsid w:val="1D097FE3"/>
    <w:rsid w:val="1E905351"/>
    <w:rsid w:val="1F9E3BCA"/>
    <w:rsid w:val="21130328"/>
    <w:rsid w:val="23285A18"/>
    <w:rsid w:val="276F595A"/>
    <w:rsid w:val="299553EC"/>
    <w:rsid w:val="29D42705"/>
    <w:rsid w:val="2ADC147B"/>
    <w:rsid w:val="2C056941"/>
    <w:rsid w:val="2C1C4834"/>
    <w:rsid w:val="2D8E6D7A"/>
    <w:rsid w:val="2FC51B4E"/>
    <w:rsid w:val="31566A52"/>
    <w:rsid w:val="31AB0CDA"/>
    <w:rsid w:val="31D73965"/>
    <w:rsid w:val="32CD0408"/>
    <w:rsid w:val="32E965DF"/>
    <w:rsid w:val="33366222"/>
    <w:rsid w:val="33435FAF"/>
    <w:rsid w:val="367120E1"/>
    <w:rsid w:val="373F5ED2"/>
    <w:rsid w:val="39087C01"/>
    <w:rsid w:val="3A5D5440"/>
    <w:rsid w:val="3AB4755E"/>
    <w:rsid w:val="3C6F1A7D"/>
    <w:rsid w:val="3CC4744B"/>
    <w:rsid w:val="3D9424D5"/>
    <w:rsid w:val="3DAF6D45"/>
    <w:rsid w:val="3DC5397A"/>
    <w:rsid w:val="3E594080"/>
    <w:rsid w:val="3FB95217"/>
    <w:rsid w:val="405065A5"/>
    <w:rsid w:val="413F71DB"/>
    <w:rsid w:val="414B7535"/>
    <w:rsid w:val="415E35C6"/>
    <w:rsid w:val="41AB521D"/>
    <w:rsid w:val="41BA02BB"/>
    <w:rsid w:val="428B7B0F"/>
    <w:rsid w:val="429C7054"/>
    <w:rsid w:val="42C40BE2"/>
    <w:rsid w:val="43EC454D"/>
    <w:rsid w:val="47140AC9"/>
    <w:rsid w:val="481A5BAC"/>
    <w:rsid w:val="48521FA9"/>
    <w:rsid w:val="4B493F7E"/>
    <w:rsid w:val="4C9F3B15"/>
    <w:rsid w:val="4CC82BA6"/>
    <w:rsid w:val="4EDD6607"/>
    <w:rsid w:val="4F5A71E7"/>
    <w:rsid w:val="500E40D0"/>
    <w:rsid w:val="512F03DB"/>
    <w:rsid w:val="5307177D"/>
    <w:rsid w:val="539267AF"/>
    <w:rsid w:val="543264A9"/>
    <w:rsid w:val="554A03C4"/>
    <w:rsid w:val="570E3BC9"/>
    <w:rsid w:val="58457CD0"/>
    <w:rsid w:val="59813B96"/>
    <w:rsid w:val="5A431F22"/>
    <w:rsid w:val="5AD92B11"/>
    <w:rsid w:val="5B302BB8"/>
    <w:rsid w:val="5B8D3163"/>
    <w:rsid w:val="5C917115"/>
    <w:rsid w:val="5C9A1041"/>
    <w:rsid w:val="5CB511A8"/>
    <w:rsid w:val="5DE85D9D"/>
    <w:rsid w:val="5E6162CC"/>
    <w:rsid w:val="5F8913FD"/>
    <w:rsid w:val="60C06604"/>
    <w:rsid w:val="6216372D"/>
    <w:rsid w:val="633640E0"/>
    <w:rsid w:val="64332182"/>
    <w:rsid w:val="645E7AB0"/>
    <w:rsid w:val="65A7466B"/>
    <w:rsid w:val="6855023B"/>
    <w:rsid w:val="689500C5"/>
    <w:rsid w:val="69FB26F0"/>
    <w:rsid w:val="6D317DF2"/>
    <w:rsid w:val="6E496FBD"/>
    <w:rsid w:val="6EAD10FE"/>
    <w:rsid w:val="6EBD4430"/>
    <w:rsid w:val="6F98180B"/>
    <w:rsid w:val="6FB62D34"/>
    <w:rsid w:val="709B35B6"/>
    <w:rsid w:val="71C53799"/>
    <w:rsid w:val="724972EE"/>
    <w:rsid w:val="728575CB"/>
    <w:rsid w:val="72A5179F"/>
    <w:rsid w:val="72DA16A4"/>
    <w:rsid w:val="74697EA8"/>
    <w:rsid w:val="76AF09F8"/>
    <w:rsid w:val="77270DF0"/>
    <w:rsid w:val="77A33CA2"/>
    <w:rsid w:val="77ED24B1"/>
    <w:rsid w:val="78275322"/>
    <w:rsid w:val="789D19E7"/>
    <w:rsid w:val="792425B9"/>
    <w:rsid w:val="7A6235FD"/>
    <w:rsid w:val="7B620BCC"/>
    <w:rsid w:val="7BDA46B9"/>
    <w:rsid w:val="7C020BE6"/>
    <w:rsid w:val="7C0D02B4"/>
    <w:rsid w:val="7CF66286"/>
    <w:rsid w:val="7E1507E4"/>
    <w:rsid w:val="7F0D1A18"/>
    <w:rsid w:val="7F9839D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宋体"/>
      <w:b/>
      <w:kern w:val="44"/>
      <w:sz w:val="30"/>
      <w:lang w:val="en-US" w:eastAsia="zh-CN"/>
    </w:rPr>
  </w:style>
  <w:style w:type="paragraph" w:styleId="3">
    <w:name w:val="heading 2"/>
    <w:basedOn w:val="1"/>
    <w:next w:val="1"/>
    <w:qFormat/>
    <w:uiPriority w:val="0"/>
    <w:pPr>
      <w:keepNext/>
      <w:keepLines/>
      <w:spacing w:before="260" w:beforeLines="0" w:beforeAutospacing="0" w:after="260" w:afterLines="0" w:afterAutospacing="0" w:line="413" w:lineRule="auto"/>
      <w:ind w:firstLine="628"/>
      <w:jc w:val="center"/>
      <w:outlineLvl w:val="1"/>
    </w:pPr>
    <w:rPr>
      <w:rFonts w:ascii="Arial" w:hAnsi="Arial" w:eastAsia="黑体"/>
      <w:b/>
      <w:sz w:val="32"/>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rFonts w:ascii="宋体"/>
      <w:b/>
      <w:sz w:val="32"/>
    </w:rPr>
  </w:style>
  <w:style w:type="paragraph" w:styleId="5">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黑体"/>
      <w:b/>
      <w:kern w:val="2"/>
      <w:sz w:val="28"/>
      <w:lang w:val="en-US" w:eastAsia="zh-CN"/>
    </w:rPr>
  </w:style>
  <w:style w:type="paragraph" w:styleId="6">
    <w:name w:val="heading 5"/>
    <w:basedOn w:val="1"/>
    <w:next w:val="1"/>
    <w:qFormat/>
    <w:uiPriority w:val="0"/>
    <w:pPr>
      <w:keepNext/>
      <w:outlineLvl w:val="4"/>
    </w:pPr>
    <w:rPr>
      <w:rFonts w:ascii="宋体" w:hAnsi="Arial"/>
      <w:sz w:val="28"/>
    </w:rPr>
  </w:style>
  <w:style w:type="paragraph" w:styleId="7">
    <w:name w:val="heading 6"/>
    <w:basedOn w:val="1"/>
    <w:next w:val="1"/>
    <w:qFormat/>
    <w:uiPriority w:val="0"/>
    <w:pPr>
      <w:keepNext/>
      <w:autoSpaceDE w:val="0"/>
      <w:autoSpaceDN w:val="0"/>
      <w:adjustRightInd w:val="0"/>
      <w:spacing w:before="156" w:beforeLines="50" w:beforeAutospacing="0" w:after="156" w:afterLines="50" w:afterAutospacing="0" w:line="300" w:lineRule="exact"/>
      <w:jc w:val="center"/>
      <w:outlineLvl w:val="5"/>
    </w:pPr>
    <w:rPr>
      <w:rFonts w:ascii="宋体" w:hAnsi="宋体"/>
      <w:kern w:val="0"/>
      <w:sz w:val="28"/>
    </w:rPr>
  </w:style>
  <w:style w:type="paragraph" w:styleId="8">
    <w:name w:val="heading 7"/>
    <w:basedOn w:val="1"/>
    <w:next w:val="1"/>
    <w:qFormat/>
    <w:uiPriority w:val="0"/>
    <w:pPr>
      <w:keepNext/>
      <w:keepLines/>
      <w:spacing w:before="240" w:beforeLines="0" w:beforeAutospacing="0" w:after="64" w:afterLines="0" w:afterAutospacing="0" w:line="317" w:lineRule="auto"/>
      <w:ind w:rightChars="-10" w:firstLine="464" w:firstLineChars="225"/>
      <w:jc w:val="left"/>
      <w:outlineLvl w:val="6"/>
    </w:pPr>
    <w:rPr>
      <w:rFonts w:ascii="Arial" w:hAnsi="Arial" w:eastAsia="方正仿宋_GB2312"/>
      <w:b/>
      <w:spacing w:val="-4"/>
      <w:sz w:val="24"/>
    </w:rPr>
  </w:style>
  <w:style w:type="paragraph" w:styleId="9">
    <w:name w:val="heading 8"/>
    <w:basedOn w:val="1"/>
    <w:next w:val="1"/>
    <w:qFormat/>
    <w:uiPriority w:val="0"/>
    <w:pPr>
      <w:keepNext/>
      <w:keepLines/>
      <w:spacing w:line="400" w:lineRule="exact"/>
      <w:jc w:val="center"/>
      <w:outlineLvl w:val="7"/>
    </w:pPr>
    <w:rPr>
      <w:rFonts w:ascii="宋体" w:hAnsi="宋体" w:eastAsia="黑体"/>
      <w:sz w:val="32"/>
      <w:szCs w:val="32"/>
    </w:rPr>
  </w:style>
  <w:style w:type="paragraph" w:styleId="10">
    <w:name w:val="heading 9"/>
    <w:basedOn w:val="9"/>
    <w:next w:val="1"/>
    <w:qFormat/>
    <w:uiPriority w:val="0"/>
    <w:pPr>
      <w:tabs>
        <w:tab w:val="left" w:pos="2160"/>
      </w:tabs>
      <w:ind w:left="1559" w:hanging="1559"/>
      <w:outlineLvl w:val="8"/>
    </w:pPr>
    <w:rPr>
      <w:rFonts w:ascii="Times New Roman" w:hAnsi="Times New Roman" w:eastAsia="宋体"/>
      <w:b/>
      <w:bCs/>
      <w:sz w:val="30"/>
      <w:szCs w:val="18"/>
    </w:rPr>
  </w:style>
  <w:style w:type="character" w:default="1" w:styleId="55">
    <w:name w:val="Default Paragraph Font"/>
    <w:qFormat/>
    <w:uiPriority w:val="0"/>
  </w:style>
  <w:style w:type="table" w:default="1" w:styleId="54">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0"/>
    <w:pPr>
      <w:ind w:left="1260"/>
      <w:jc w:val="left"/>
    </w:pPr>
  </w:style>
  <w:style w:type="paragraph" w:styleId="12">
    <w:name w:val="table of authorities"/>
    <w:basedOn w:val="1"/>
    <w:next w:val="1"/>
    <w:qFormat/>
    <w:uiPriority w:val="0"/>
    <w:pPr>
      <w:ind w:left="420" w:leftChars="200"/>
    </w:pPr>
  </w:style>
  <w:style w:type="paragraph" w:styleId="13">
    <w:name w:val="index 8"/>
    <w:basedOn w:val="1"/>
    <w:next w:val="1"/>
    <w:qFormat/>
    <w:uiPriority w:val="0"/>
    <w:pPr>
      <w:ind w:left="1400" w:leftChars="1400"/>
    </w:pPr>
  </w:style>
  <w:style w:type="paragraph" w:styleId="14">
    <w:name w:val="Normal Indent"/>
    <w:basedOn w:val="1"/>
    <w:qFormat/>
    <w:uiPriority w:val="0"/>
    <w:pPr>
      <w:ind w:firstLine="420" w:firstLineChars="200"/>
    </w:pPr>
  </w:style>
  <w:style w:type="paragraph" w:styleId="15">
    <w:name w:val="index 5"/>
    <w:basedOn w:val="1"/>
    <w:next w:val="1"/>
    <w:qFormat/>
    <w:uiPriority w:val="0"/>
    <w:pPr>
      <w:ind w:left="800" w:leftChars="800"/>
    </w:p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beforeLines="0" w:beforeAutospacing="0"/>
    </w:pPr>
    <w:rPr>
      <w:rFonts w:ascii="Arial" w:hAnsi="Arial"/>
      <w:b/>
    </w:rPr>
  </w:style>
  <w:style w:type="paragraph" w:styleId="18">
    <w:name w:val="annotation text"/>
    <w:basedOn w:val="1"/>
    <w:qFormat/>
    <w:uiPriority w:val="0"/>
    <w:pPr>
      <w:jc w:val="left"/>
    </w:pPr>
  </w:style>
  <w:style w:type="paragraph" w:styleId="19">
    <w:name w:val="index 6"/>
    <w:basedOn w:val="1"/>
    <w:next w:val="1"/>
    <w:qFormat/>
    <w:uiPriority w:val="0"/>
    <w:pPr>
      <w:ind w:left="1000" w:leftChars="1000"/>
    </w:pPr>
  </w:style>
  <w:style w:type="paragraph" w:styleId="20">
    <w:name w:val="Salutation"/>
    <w:basedOn w:val="1"/>
    <w:next w:val="1"/>
    <w:qFormat/>
    <w:uiPriority w:val="0"/>
    <w:rPr>
      <w:rFonts w:ascii="方正仿宋_GB2312" w:eastAsia="方正仿宋_GB2312"/>
      <w:sz w:val="28"/>
      <w:szCs w:val="20"/>
    </w:rPr>
  </w:style>
  <w:style w:type="paragraph" w:styleId="21">
    <w:name w:val="Body Text 3"/>
    <w:basedOn w:val="1"/>
    <w:qFormat/>
    <w:uiPriority w:val="0"/>
    <w:rPr>
      <w:rFonts w:ascii="黑体" w:hAnsi="Arial" w:eastAsia="黑体"/>
      <w:b/>
      <w:sz w:val="28"/>
    </w:rPr>
  </w:style>
  <w:style w:type="paragraph" w:styleId="22">
    <w:name w:val="Body Text"/>
    <w:basedOn w:val="1"/>
    <w:qFormat/>
    <w:uiPriority w:val="0"/>
    <w:rPr>
      <w:rFonts w:ascii="宋体" w:hAnsi="Arial"/>
      <w:sz w:val="28"/>
    </w:rPr>
  </w:style>
  <w:style w:type="paragraph" w:styleId="23">
    <w:name w:val="Body Text Indent"/>
    <w:basedOn w:val="1"/>
    <w:next w:val="24"/>
    <w:qFormat/>
    <w:uiPriority w:val="0"/>
    <w:pPr>
      <w:ind w:firstLine="645"/>
    </w:pPr>
    <w:rPr>
      <w:rFonts w:ascii="方正楷体_GB2312" w:eastAsia="方正楷体_GB2312"/>
      <w:sz w:val="32"/>
    </w:rPr>
  </w:style>
  <w:style w:type="paragraph" w:styleId="24">
    <w:name w:val="envelope return"/>
    <w:basedOn w:val="1"/>
    <w:qFormat/>
    <w:uiPriority w:val="99"/>
    <w:pPr>
      <w:widowControl/>
    </w:pPr>
    <w:rPr>
      <w:kern w:val="0"/>
      <w:sz w:val="22"/>
      <w:lang w:eastAsia="en-US"/>
    </w:rPr>
  </w:style>
  <w:style w:type="paragraph" w:styleId="25">
    <w:name w:val="index 4"/>
    <w:basedOn w:val="1"/>
    <w:next w:val="1"/>
    <w:qFormat/>
    <w:uiPriority w:val="0"/>
    <w:pPr>
      <w:ind w:left="600" w:leftChars="600"/>
    </w:pPr>
  </w:style>
  <w:style w:type="paragraph" w:styleId="26">
    <w:name w:val="toc 5"/>
    <w:basedOn w:val="1"/>
    <w:next w:val="1"/>
    <w:qFormat/>
    <w:uiPriority w:val="0"/>
    <w:pPr>
      <w:ind w:left="840"/>
      <w:jc w:val="left"/>
    </w:pPr>
  </w:style>
  <w:style w:type="paragraph" w:styleId="27">
    <w:name w:val="toc 3"/>
    <w:basedOn w:val="1"/>
    <w:next w:val="1"/>
    <w:qFormat/>
    <w:uiPriority w:val="0"/>
    <w:pPr>
      <w:ind w:left="420"/>
      <w:jc w:val="left"/>
    </w:pPr>
    <w:rPr>
      <w:i/>
    </w:rPr>
  </w:style>
  <w:style w:type="paragraph" w:styleId="28">
    <w:name w:val="Plain Text"/>
    <w:basedOn w:val="1"/>
    <w:qFormat/>
    <w:uiPriority w:val="0"/>
    <w:rPr>
      <w:rFonts w:ascii="宋体" w:hAnsi="Courier New"/>
    </w:rPr>
  </w:style>
  <w:style w:type="paragraph" w:styleId="29">
    <w:name w:val="toc 8"/>
    <w:basedOn w:val="1"/>
    <w:next w:val="1"/>
    <w:qFormat/>
    <w:uiPriority w:val="0"/>
    <w:pPr>
      <w:ind w:left="1470"/>
      <w:jc w:val="left"/>
    </w:pPr>
  </w:style>
  <w:style w:type="paragraph" w:styleId="30">
    <w:name w:val="index 3"/>
    <w:basedOn w:val="1"/>
    <w:next w:val="1"/>
    <w:qFormat/>
    <w:uiPriority w:val="0"/>
    <w:pPr>
      <w:ind w:left="400" w:leftChars="400"/>
    </w:pPr>
  </w:style>
  <w:style w:type="paragraph" w:styleId="31">
    <w:name w:val="Date"/>
    <w:basedOn w:val="1"/>
    <w:next w:val="1"/>
    <w:link w:val="62"/>
    <w:qFormat/>
    <w:uiPriority w:val="0"/>
    <w:rPr>
      <w:b/>
      <w:sz w:val="28"/>
    </w:rPr>
  </w:style>
  <w:style w:type="paragraph" w:styleId="32">
    <w:name w:val="Body Text Indent 2"/>
    <w:basedOn w:val="1"/>
    <w:qFormat/>
    <w:uiPriority w:val="0"/>
    <w:pPr>
      <w:ind w:left="630" w:firstLine="645"/>
    </w:pPr>
    <w:rPr>
      <w:rFonts w:ascii="Arial" w:hAnsi="Arial" w:eastAsia="方正仿宋_GB2312"/>
      <w:sz w:val="32"/>
    </w:rPr>
  </w:style>
  <w:style w:type="paragraph" w:styleId="33">
    <w:name w:val="Balloon Text"/>
    <w:basedOn w:val="1"/>
    <w:qFormat/>
    <w:uiPriority w:val="0"/>
    <w:rPr>
      <w:sz w:val="18"/>
    </w:rPr>
  </w:style>
  <w:style w:type="paragraph" w:styleId="34">
    <w:name w:val="footer"/>
    <w:basedOn w:val="1"/>
    <w:link w:val="63"/>
    <w:qFormat/>
    <w:uiPriority w:val="0"/>
    <w:pPr>
      <w:tabs>
        <w:tab w:val="center" w:pos="4153"/>
        <w:tab w:val="right" w:pos="8306"/>
      </w:tabs>
      <w:snapToGrid w:val="0"/>
      <w:jc w:val="left"/>
    </w:pPr>
    <w:rPr>
      <w:sz w:val="18"/>
    </w:rPr>
  </w:style>
  <w:style w:type="paragraph" w:styleId="35">
    <w:name w:val="header"/>
    <w:basedOn w:val="1"/>
    <w:link w:val="64"/>
    <w:qFormat/>
    <w:uiPriority w:val="0"/>
    <w:pPr>
      <w:pBdr>
        <w:bottom w:val="single" w:color="auto" w:sz="6" w:space="1"/>
      </w:pBdr>
      <w:tabs>
        <w:tab w:val="center" w:pos="4153"/>
        <w:tab w:val="right" w:pos="8306"/>
      </w:tabs>
      <w:snapToGrid w:val="0"/>
      <w:jc w:val="center"/>
    </w:pPr>
    <w:rPr>
      <w:sz w:val="18"/>
    </w:rPr>
  </w:style>
  <w:style w:type="paragraph" w:styleId="36">
    <w:name w:val="toc 1"/>
    <w:basedOn w:val="1"/>
    <w:next w:val="1"/>
    <w:qFormat/>
    <w:uiPriority w:val="0"/>
    <w:pPr>
      <w:spacing w:before="120" w:beforeLines="0" w:beforeAutospacing="0" w:after="120" w:afterLines="0" w:afterAutospacing="0"/>
      <w:jc w:val="left"/>
    </w:pPr>
    <w:rPr>
      <w:caps/>
    </w:rPr>
  </w:style>
  <w:style w:type="paragraph" w:styleId="37">
    <w:name w:val="toc 4"/>
    <w:basedOn w:val="1"/>
    <w:next w:val="1"/>
    <w:qFormat/>
    <w:uiPriority w:val="0"/>
    <w:pPr>
      <w:ind w:left="630"/>
      <w:jc w:val="left"/>
    </w:pPr>
  </w:style>
  <w:style w:type="paragraph" w:styleId="38">
    <w:name w:val="index heading"/>
    <w:basedOn w:val="1"/>
    <w:next w:val="39"/>
    <w:qFormat/>
    <w:uiPriority w:val="0"/>
    <w:rPr>
      <w:rFonts w:eastAsia="宋体"/>
      <w:kern w:val="2"/>
      <w:sz w:val="21"/>
      <w:lang w:val="en-US" w:eastAsia="zh-CN"/>
    </w:rPr>
  </w:style>
  <w:style w:type="paragraph" w:styleId="39">
    <w:name w:val="index 1"/>
    <w:basedOn w:val="1"/>
    <w:next w:val="1"/>
    <w:qFormat/>
    <w:uiPriority w:val="0"/>
    <w:pPr>
      <w:jc w:val="center"/>
    </w:pPr>
    <w:rPr>
      <w:rFonts w:ascii="方正仿宋_GB2312" w:eastAsia="方正仿宋_GB2312"/>
      <w:b/>
      <w:sz w:val="28"/>
    </w:rPr>
  </w:style>
  <w:style w:type="paragraph" w:styleId="40">
    <w:name w:val="List"/>
    <w:basedOn w:val="1"/>
    <w:qFormat/>
    <w:uiPriority w:val="0"/>
    <w:pPr>
      <w:ind w:left="200" w:hanging="200" w:hangingChars="200"/>
    </w:pPr>
    <w:rPr>
      <w:rFonts w:ascii="Calibri" w:hAnsi="Calibri"/>
      <w:szCs w:val="22"/>
    </w:rPr>
  </w:style>
  <w:style w:type="paragraph" w:styleId="41">
    <w:name w:val="footnote text"/>
    <w:basedOn w:val="1"/>
    <w:unhideWhenUsed/>
    <w:qFormat/>
    <w:uiPriority w:val="0"/>
    <w:pPr>
      <w:snapToGrid w:val="0"/>
      <w:jc w:val="left"/>
    </w:pPr>
    <w:rPr>
      <w:sz w:val="18"/>
      <w:szCs w:val="18"/>
    </w:rPr>
  </w:style>
  <w:style w:type="paragraph" w:styleId="42">
    <w:name w:val="toc 6"/>
    <w:basedOn w:val="1"/>
    <w:next w:val="1"/>
    <w:qFormat/>
    <w:uiPriority w:val="0"/>
    <w:pPr>
      <w:ind w:left="1050"/>
      <w:jc w:val="left"/>
    </w:pPr>
  </w:style>
  <w:style w:type="paragraph" w:styleId="43">
    <w:name w:val="Body Text Indent 3"/>
    <w:basedOn w:val="1"/>
    <w:qFormat/>
    <w:uiPriority w:val="0"/>
    <w:pPr>
      <w:ind w:firstLine="645"/>
    </w:pPr>
    <w:rPr>
      <w:rFonts w:ascii="方正仿宋_GB2312" w:hAnsi="Arial" w:eastAsia="方正仿宋_GB2312"/>
      <w:color w:val="000000"/>
      <w:sz w:val="30"/>
    </w:rPr>
  </w:style>
  <w:style w:type="paragraph" w:styleId="44">
    <w:name w:val="index 7"/>
    <w:basedOn w:val="1"/>
    <w:next w:val="1"/>
    <w:qFormat/>
    <w:uiPriority w:val="0"/>
    <w:pPr>
      <w:ind w:left="1200" w:leftChars="1200"/>
    </w:pPr>
  </w:style>
  <w:style w:type="paragraph" w:styleId="45">
    <w:name w:val="index 9"/>
    <w:basedOn w:val="1"/>
    <w:next w:val="1"/>
    <w:qFormat/>
    <w:uiPriority w:val="0"/>
    <w:pPr>
      <w:ind w:left="1600" w:leftChars="1600"/>
    </w:pPr>
  </w:style>
  <w:style w:type="paragraph" w:styleId="46">
    <w:name w:val="toc 2"/>
    <w:basedOn w:val="1"/>
    <w:next w:val="1"/>
    <w:qFormat/>
    <w:uiPriority w:val="0"/>
    <w:pPr>
      <w:ind w:left="210"/>
      <w:jc w:val="left"/>
    </w:pPr>
    <w:rPr>
      <w:smallCaps/>
      <w:sz w:val="28"/>
    </w:rPr>
  </w:style>
  <w:style w:type="paragraph" w:styleId="47">
    <w:name w:val="toc 9"/>
    <w:basedOn w:val="1"/>
    <w:next w:val="1"/>
    <w:qFormat/>
    <w:uiPriority w:val="0"/>
    <w:pPr>
      <w:ind w:left="1680"/>
      <w:jc w:val="left"/>
    </w:pPr>
  </w:style>
  <w:style w:type="paragraph" w:styleId="48">
    <w:name w:val="Body Text 2"/>
    <w:basedOn w:val="1"/>
    <w:qFormat/>
    <w:uiPriority w:val="0"/>
    <w:rPr>
      <w:rFonts w:ascii="方正仿宋_GB2312" w:eastAsia="方正仿宋_GB2312"/>
      <w:b/>
      <w:sz w:val="24"/>
    </w:rPr>
  </w:style>
  <w:style w:type="paragraph" w:styleId="49">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0">
    <w:name w:val="index 2"/>
    <w:basedOn w:val="1"/>
    <w:next w:val="1"/>
    <w:qFormat/>
    <w:uiPriority w:val="0"/>
    <w:pPr>
      <w:ind w:left="200" w:leftChars="200"/>
    </w:pPr>
  </w:style>
  <w:style w:type="paragraph" w:styleId="51">
    <w:name w:val="annotation subject"/>
    <w:basedOn w:val="18"/>
    <w:next w:val="18"/>
    <w:qFormat/>
    <w:uiPriority w:val="0"/>
    <w:rPr>
      <w:b/>
      <w:bCs/>
    </w:rPr>
  </w:style>
  <w:style w:type="paragraph" w:styleId="52">
    <w:name w:val="Body Text First Indent"/>
    <w:basedOn w:val="1"/>
    <w:qFormat/>
    <w:uiPriority w:val="0"/>
    <w:pPr>
      <w:autoSpaceDE w:val="0"/>
      <w:autoSpaceDN w:val="0"/>
      <w:adjustRightInd w:val="0"/>
      <w:spacing w:line="360" w:lineRule="auto"/>
      <w:ind w:rightChars="-10" w:firstLine="425" w:firstLineChars="225"/>
    </w:pPr>
    <w:rPr>
      <w:rFonts w:ascii="Arial" w:hAnsi="Arial" w:eastAsia="方正仿宋_GB2312"/>
      <w:kern w:val="0"/>
      <w:sz w:val="24"/>
    </w:rPr>
  </w:style>
  <w:style w:type="paragraph" w:styleId="53">
    <w:name w:val="Body Text First Indent 2"/>
    <w:basedOn w:val="23"/>
    <w:next w:val="40"/>
    <w:qFormat/>
    <w:uiPriority w:val="99"/>
    <w:pPr>
      <w:widowControl/>
      <w:spacing w:before="100" w:beforeAutospacing="1" w:after="100" w:afterAutospacing="1"/>
    </w:pPr>
    <w:rPr>
      <w:sz w:val="24"/>
      <w:szCs w:val="24"/>
    </w:rPr>
  </w:style>
  <w:style w:type="character" w:styleId="56">
    <w:name w:val="Strong"/>
    <w:qFormat/>
    <w:uiPriority w:val="0"/>
    <w:rPr>
      <w:b/>
      <w:bCs/>
    </w:rPr>
  </w:style>
  <w:style w:type="character" w:styleId="57">
    <w:name w:val="page number"/>
    <w:basedOn w:val="55"/>
    <w:qFormat/>
    <w:uiPriority w:val="0"/>
  </w:style>
  <w:style w:type="character" w:styleId="58">
    <w:name w:val="FollowedHyperlink"/>
    <w:qFormat/>
    <w:uiPriority w:val="0"/>
    <w:rPr>
      <w:color w:val="800080"/>
      <w:u w:val="single"/>
    </w:rPr>
  </w:style>
  <w:style w:type="character" w:styleId="59">
    <w:name w:val="Emphasis"/>
    <w:qFormat/>
    <w:uiPriority w:val="0"/>
    <w:rPr>
      <w:color w:val="CC0033"/>
    </w:rPr>
  </w:style>
  <w:style w:type="character" w:styleId="60">
    <w:name w:val="Hyperlink"/>
    <w:qFormat/>
    <w:uiPriority w:val="0"/>
    <w:rPr>
      <w:color w:val="0000FF"/>
      <w:u w:val="single"/>
    </w:rPr>
  </w:style>
  <w:style w:type="character" w:styleId="61">
    <w:name w:val="annotation reference"/>
    <w:qFormat/>
    <w:uiPriority w:val="0"/>
    <w:rPr>
      <w:sz w:val="21"/>
      <w:szCs w:val="21"/>
    </w:rPr>
  </w:style>
  <w:style w:type="character" w:customStyle="1" w:styleId="62">
    <w:name w:val=" Char Char1"/>
    <w:link w:val="31"/>
    <w:qFormat/>
    <w:uiPriority w:val="0"/>
    <w:rPr>
      <w:b/>
      <w:kern w:val="2"/>
      <w:sz w:val="28"/>
    </w:rPr>
  </w:style>
  <w:style w:type="character" w:customStyle="1" w:styleId="63">
    <w:name w:val=" Char Char"/>
    <w:link w:val="34"/>
    <w:qFormat/>
    <w:uiPriority w:val="0"/>
    <w:rPr>
      <w:kern w:val="2"/>
      <w:sz w:val="18"/>
    </w:rPr>
  </w:style>
  <w:style w:type="character" w:customStyle="1" w:styleId="64">
    <w:name w:val=" Char Char2"/>
    <w:link w:val="35"/>
    <w:qFormat/>
    <w:uiPriority w:val="0"/>
    <w:rPr>
      <w:kern w:val="2"/>
      <w:sz w:val="18"/>
    </w:rPr>
  </w:style>
  <w:style w:type="character" w:customStyle="1" w:styleId="65">
    <w:name w:val="索引标题 Char Char"/>
    <w:qFormat/>
    <w:uiPriority w:val="0"/>
    <w:rPr>
      <w:rFonts w:eastAsia="宋体"/>
      <w:kern w:val="2"/>
      <w:sz w:val="21"/>
      <w:lang w:val="en-US" w:eastAsia="zh-CN"/>
    </w:rPr>
  </w:style>
  <w:style w:type="character" w:customStyle="1" w:styleId="66">
    <w:name w:val="标题 1 Char"/>
    <w:qFormat/>
    <w:uiPriority w:val="0"/>
    <w:rPr>
      <w:rFonts w:eastAsia="宋体"/>
      <w:b/>
      <w:kern w:val="44"/>
      <w:sz w:val="30"/>
      <w:lang w:val="en-US" w:eastAsia="zh-CN"/>
    </w:rPr>
  </w:style>
  <w:style w:type="character" w:customStyle="1" w:styleId="67">
    <w:name w:val="标题 4 Char"/>
    <w:qFormat/>
    <w:uiPriority w:val="0"/>
    <w:rPr>
      <w:rFonts w:ascii="Arial" w:hAnsi="Arial" w:eastAsia="黑体"/>
      <w:b/>
      <w:kern w:val="2"/>
      <w:sz w:val="28"/>
      <w:lang w:val="en-US" w:eastAsia="zh-CN"/>
    </w:rPr>
  </w:style>
  <w:style w:type="paragraph" w:customStyle="1" w:styleId="68">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
    <w:name w:val="二级标题"/>
    <w:basedOn w:val="1"/>
    <w:next w:val="70"/>
    <w:qFormat/>
    <w:uiPriority w:val="0"/>
    <w:pPr>
      <w:numPr>
        <w:ilvl w:val="0"/>
        <w:numId w:val="1"/>
      </w:numPr>
      <w:tabs>
        <w:tab w:val="left" w:pos="992"/>
        <w:tab w:val="clear" w:pos="425"/>
      </w:tabs>
      <w:ind w:left="992" w:hanging="567"/>
      <w:outlineLvl w:val="1"/>
    </w:pPr>
    <w:rPr>
      <w:rFonts w:ascii="黑体" w:eastAsia="黑体"/>
      <w:sz w:val="28"/>
    </w:rPr>
  </w:style>
  <w:style w:type="paragraph" w:customStyle="1" w:styleId="70">
    <w:name w:val="文章正文"/>
    <w:basedOn w:val="1"/>
    <w:qFormat/>
    <w:uiPriority w:val="0"/>
    <w:pPr>
      <w:numPr>
        <w:ilvl w:val="1"/>
        <w:numId w:val="1"/>
      </w:numPr>
      <w:spacing w:before="156" w:beforeLines="50" w:after="156" w:afterLines="50" w:line="320" w:lineRule="exact"/>
      <w:ind w:left="0" w:firstLine="200" w:firstLineChars="200"/>
    </w:pPr>
    <w:rPr>
      <w:rFonts w:ascii="方正仿宋_GB2312" w:eastAsia="方正仿宋_GB2312"/>
      <w:sz w:val="28"/>
    </w:rPr>
  </w:style>
  <w:style w:type="paragraph" w:customStyle="1" w:styleId="71">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72">
    <w:name w:val="正文（缩进）"/>
    <w:basedOn w:val="1"/>
    <w:qFormat/>
    <w:uiPriority w:val="0"/>
    <w:pPr>
      <w:widowControl/>
      <w:spacing w:before="156" w:beforeLines="0" w:beforeAutospacing="0" w:after="156" w:afterLines="0" w:afterAutospacing="0"/>
      <w:ind w:firstLine="480" w:firstLineChars="200"/>
      <w:jc w:val="left"/>
    </w:pPr>
    <w:rPr>
      <w:rFonts w:ascii="方正仿宋_GB2312" w:eastAsia="方正仿宋_GB2312"/>
      <w:kern w:val="0"/>
      <w:sz w:val="24"/>
    </w:rPr>
  </w:style>
  <w:style w:type="paragraph" w:customStyle="1" w:styleId="73">
    <w:name w:val="Blockquote_0"/>
    <w:basedOn w:val="74"/>
    <w:qFormat/>
    <w:uiPriority w:val="0"/>
    <w:pPr>
      <w:autoSpaceDE w:val="0"/>
      <w:autoSpaceDN w:val="0"/>
      <w:adjustRightInd w:val="0"/>
      <w:spacing w:before="100" w:after="100"/>
      <w:ind w:left="360" w:right="360"/>
      <w:jc w:val="left"/>
    </w:pPr>
    <w:rPr>
      <w:kern w:val="0"/>
      <w:sz w:val="24"/>
      <w:szCs w:val="20"/>
    </w:rPr>
  </w:style>
  <w:style w:type="paragraph" w:customStyle="1" w:styleId="74">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kern w:val="0"/>
      <w:sz w:val="32"/>
    </w:rPr>
  </w:style>
  <w:style w:type="paragraph" w:customStyle="1" w:styleId="76">
    <w:name w:val="Char Char Char Char Char"/>
    <w:basedOn w:val="1"/>
    <w:qFormat/>
    <w:uiPriority w:val="0"/>
    <w:rPr>
      <w:rFonts w:ascii="Tahoma" w:hAnsi="Tahoma"/>
      <w:sz w:val="24"/>
    </w:rPr>
  </w:style>
  <w:style w:type="paragraph" w:customStyle="1" w:styleId="77">
    <w:name w:val="样式1"/>
    <w:basedOn w:val="1"/>
    <w:qFormat/>
    <w:uiPriority w:val="0"/>
    <w:pPr>
      <w:numPr>
        <w:ilvl w:val="0"/>
        <w:numId w:val="2"/>
      </w:numPr>
      <w:adjustRightInd w:val="0"/>
      <w:textAlignment w:val="baseline"/>
    </w:pPr>
    <w:rPr>
      <w:rFonts w:ascii="宋体" w:hAnsi="宋体"/>
      <w:kern w:val="0"/>
    </w:rPr>
  </w:style>
  <w:style w:type="paragraph" w:customStyle="1" w:styleId="78">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
    <w:name w:val="Normal_2"/>
    <w:qFormat/>
    <w:uiPriority w:val="0"/>
    <w:rPr>
      <w:rFonts w:ascii="Times New Roman" w:hAnsi="Times New Roman" w:eastAsia="Times New Roman" w:cs="Times New Roman"/>
      <w:sz w:val="24"/>
      <w:szCs w:val="24"/>
      <w:lang w:bidi="ar-SA"/>
    </w:rPr>
  </w:style>
  <w:style w:type="paragraph" w:customStyle="1" w:styleId="80">
    <w:name w:val="Char"/>
    <w:basedOn w:val="1"/>
    <w:qFormat/>
    <w:uiPriority w:val="0"/>
    <w:rPr>
      <w:rFonts w:ascii="Tahoma" w:hAnsi="Tahoma"/>
      <w:sz w:val="24"/>
    </w:rPr>
  </w:style>
  <w:style w:type="paragraph" w:customStyle="1" w:styleId="81">
    <w:name w:val="正文缩进_0"/>
    <w:basedOn w:val="74"/>
    <w:unhideWhenUsed/>
    <w:qFormat/>
    <w:uiPriority w:val="0"/>
    <w:pPr>
      <w:ind w:firstLine="420" w:firstLineChars="200"/>
    </w:pPr>
    <w:rPr>
      <w:rFonts w:ascii="Calibri" w:hAnsi="Calibri"/>
      <w:bCs/>
      <w:szCs w:val="32"/>
    </w:rPr>
  </w:style>
  <w:style w:type="paragraph" w:customStyle="1" w:styleId="82">
    <w:name w:val="Default Paragraph Char Char Char Char"/>
    <w:basedOn w:val="1"/>
    <w:next w:val="1"/>
    <w:qFormat/>
    <w:uiPriority w:val="0"/>
    <w:pPr>
      <w:widowControl/>
      <w:spacing w:line="360" w:lineRule="auto"/>
      <w:jc w:val="left"/>
    </w:pPr>
    <w:rPr>
      <w:kern w:val="0"/>
      <w:lang w:eastAsia="en-US"/>
    </w:rPr>
  </w:style>
  <w:style w:type="paragraph" w:customStyle="1" w:styleId="83">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
    <w:name w:val="font8"/>
    <w:basedOn w:val="1"/>
    <w:qFormat/>
    <w:uiPriority w:val="0"/>
    <w:pPr>
      <w:widowControl/>
      <w:spacing w:before="100" w:beforeLines="0" w:beforeAutospacing="1" w:after="100" w:afterLines="0" w:afterAutospacing="1"/>
      <w:jc w:val="left"/>
    </w:pPr>
    <w:rPr>
      <w:rFonts w:hint="eastAsia" w:ascii="宋体" w:hAnsi="宋体"/>
      <w:color w:val="000000"/>
      <w:kern w:val="0"/>
      <w:sz w:val="32"/>
    </w:rPr>
  </w:style>
  <w:style w:type="paragraph" w:customStyle="1" w:styleId="85">
    <w:name w:val="D&amp;L"/>
    <w:basedOn w:val="35"/>
    <w:qFormat/>
    <w:uiPriority w:val="0"/>
    <w:pPr>
      <w:pBdr>
        <w:bottom w:val="thinThickSmallGap" w:color="auto" w:sz="18" w:space="1"/>
      </w:pBdr>
      <w:adjustRightInd w:val="0"/>
      <w:snapToGrid/>
      <w:spacing w:line="240" w:lineRule="atLeast"/>
      <w:textAlignment w:val="baseline"/>
    </w:pPr>
    <w:rPr>
      <w:kern w:val="0"/>
      <w:sz w:val="24"/>
    </w:rPr>
  </w:style>
  <w:style w:type="paragraph" w:customStyle="1" w:styleId="86">
    <w:name w:val="Char Char Char"/>
    <w:basedOn w:val="1"/>
    <w:qFormat/>
    <w:uiPriority w:val="0"/>
    <w:rPr>
      <w:rFonts w:ascii="Tahoma" w:hAnsi="Tahoma"/>
      <w:sz w:val="24"/>
    </w:rPr>
  </w:style>
  <w:style w:type="paragraph" w:customStyle="1" w:styleId="87">
    <w:name w:val="基本文字 Char"/>
    <w:basedOn w:val="1"/>
    <w:qFormat/>
    <w:uiPriority w:val="0"/>
    <w:pPr>
      <w:spacing w:before="156" w:beforeLines="0" w:beforeAutospacing="0" w:line="400" w:lineRule="atLeast"/>
      <w:ind w:firstLine="540" w:firstLineChars="225"/>
    </w:pPr>
    <w:rPr>
      <w:sz w:val="24"/>
    </w:rPr>
  </w:style>
  <w:style w:type="paragraph" w:customStyle="1" w:styleId="88">
    <w:name w:val=" Char"/>
    <w:basedOn w:val="1"/>
    <w:qFormat/>
    <w:uiPriority w:val="0"/>
  </w:style>
  <w:style w:type="paragraph" w:customStyle="1" w:styleId="89">
    <w:name w:val=" Char1"/>
    <w:basedOn w:val="1"/>
    <w:qFormat/>
    <w:uiPriority w:val="0"/>
    <w:rPr>
      <w:rFonts w:ascii="Tahoma" w:hAnsi="Tahoma"/>
      <w:sz w:val="24"/>
    </w:rPr>
  </w:style>
  <w:style w:type="paragraph" w:customStyle="1" w:styleId="90">
    <w:name w:val="font7"/>
    <w:basedOn w:val="1"/>
    <w:qFormat/>
    <w:uiPriority w:val="0"/>
    <w:pPr>
      <w:widowControl/>
      <w:spacing w:before="100" w:beforeLines="0" w:beforeAutospacing="1" w:after="100" w:afterLines="0" w:afterAutospacing="1"/>
      <w:jc w:val="left"/>
    </w:pPr>
    <w:rPr>
      <w:rFonts w:hint="eastAsia" w:ascii="幼圆" w:hAnsi="宋体" w:eastAsia="幼圆"/>
      <w:kern w:val="0"/>
      <w:sz w:val="32"/>
    </w:rPr>
  </w:style>
  <w:style w:type="paragraph" w:customStyle="1" w:styleId="91">
    <w:name w:val="font6"/>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92">
    <w:name w:val="Blockquote"/>
    <w:basedOn w:val="1"/>
    <w:qFormat/>
    <w:uiPriority w:val="0"/>
    <w:pPr>
      <w:autoSpaceDE w:val="0"/>
      <w:autoSpaceDN w:val="0"/>
      <w:adjustRightInd w:val="0"/>
      <w:spacing w:before="100" w:beforeLines="0" w:after="100" w:afterLines="0"/>
      <w:ind w:left="360" w:right="360"/>
      <w:jc w:val="left"/>
    </w:pPr>
    <w:rPr>
      <w:kern w:val="0"/>
      <w:sz w:val="24"/>
    </w:rPr>
  </w:style>
  <w:style w:type="paragraph" w:customStyle="1" w:styleId="93">
    <w:name w:val=" Char Char Char"/>
    <w:basedOn w:val="1"/>
    <w:qFormat/>
    <w:uiPriority w:val="0"/>
    <w:rPr>
      <w:rFonts w:ascii="Tahoma" w:hAnsi="Tahoma"/>
      <w:sz w:val="24"/>
    </w:rPr>
  </w:style>
  <w:style w:type="paragraph" w:customStyle="1" w:styleId="9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kern w:val="0"/>
      <w:sz w:val="32"/>
    </w:rPr>
  </w:style>
  <w:style w:type="paragraph" w:customStyle="1" w:styleId="95">
    <w:name w:val="Char Char Char Char Char Char Char1 Char"/>
    <w:basedOn w:val="1"/>
    <w:qFormat/>
    <w:uiPriority w:val="0"/>
    <w:rPr>
      <w:rFonts w:ascii="Tahoma" w:hAnsi="Tahoma"/>
      <w:sz w:val="24"/>
    </w:rPr>
  </w:style>
  <w:style w:type="paragraph" w:customStyle="1" w:styleId="96">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97">
    <w:name w:val="标题 3_0"/>
    <w:basedOn w:val="74"/>
    <w:next w:val="81"/>
    <w:qFormat/>
    <w:uiPriority w:val="0"/>
    <w:pPr>
      <w:keepNext/>
      <w:keepLines/>
      <w:widowControl/>
      <w:numPr>
        <w:ilvl w:val="2"/>
        <w:numId w:val="3"/>
      </w:numPr>
      <w:spacing w:before="120" w:after="120" w:line="360" w:lineRule="auto"/>
      <w:jc w:val="center"/>
      <w:outlineLvl w:val="2"/>
    </w:pPr>
    <w:rPr>
      <w:b/>
      <w:kern w:val="0"/>
      <w:sz w:val="32"/>
      <w:szCs w:val="20"/>
    </w:rPr>
  </w:style>
  <w:style w:type="paragraph" w:customStyle="1" w:styleId="98">
    <w:name w:val="一级标题"/>
    <w:basedOn w:val="1"/>
    <w:next w:val="69"/>
    <w:qFormat/>
    <w:uiPriority w:val="0"/>
    <w:pPr>
      <w:numPr>
        <w:ilvl w:val="2"/>
        <w:numId w:val="1"/>
      </w:numPr>
      <w:tabs>
        <w:tab w:val="left" w:pos="425"/>
        <w:tab w:val="clear" w:pos="1418"/>
      </w:tabs>
      <w:spacing w:after="312" w:afterLines="100"/>
      <w:ind w:left="850" w:hanging="425"/>
      <w:outlineLvl w:val="0"/>
    </w:pPr>
    <w:rPr>
      <w:rFonts w:ascii="黑体" w:eastAsia="黑体"/>
      <w:sz w:val="30"/>
    </w:rPr>
  </w:style>
  <w:style w:type="paragraph" w:customStyle="1" w:styleId="99">
    <w:name w:val="font9"/>
    <w:basedOn w:val="1"/>
    <w:qFormat/>
    <w:uiPriority w:val="0"/>
    <w:pPr>
      <w:widowControl/>
      <w:spacing w:before="100" w:beforeLines="0" w:beforeAutospacing="1" w:after="100" w:afterLines="0" w:afterAutospacing="1"/>
      <w:jc w:val="left"/>
    </w:pPr>
    <w:rPr>
      <w:rFonts w:hint="eastAsia" w:ascii="幼圆" w:hAnsi="宋体" w:eastAsia="幼圆"/>
      <w:kern w:val="0"/>
      <w:sz w:val="32"/>
    </w:rPr>
  </w:style>
  <w:style w:type="paragraph" w:customStyle="1" w:styleId="100">
    <w:name w:val="列出段落"/>
    <w:basedOn w:val="1"/>
    <w:qFormat/>
    <w:uiPriority w:val="0"/>
    <w:pPr>
      <w:ind w:firstLine="420" w:firstLineChars="200"/>
    </w:pPr>
    <w:rPr>
      <w:szCs w:val="24"/>
    </w:rPr>
  </w:style>
  <w:style w:type="paragraph" w:customStyle="1" w:styleId="10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hint="eastAsia" w:ascii="幼圆" w:hAnsi="宋体" w:eastAsia="幼圆"/>
      <w:kern w:val="0"/>
      <w:sz w:val="32"/>
    </w:rPr>
  </w:style>
  <w:style w:type="paragraph" w:customStyle="1" w:styleId="102">
    <w:name w:val="SUR-需求定义-第4级"/>
    <w:basedOn w:val="5"/>
    <w:next w:val="1"/>
    <w:qFormat/>
    <w:uiPriority w:val="0"/>
    <w:pPr>
      <w:numPr>
        <w:ilvl w:val="3"/>
        <w:numId w:val="4"/>
      </w:numPr>
      <w:tabs>
        <w:tab w:val="left" w:pos="1080"/>
        <w:tab w:val="clear" w:pos="2934"/>
      </w:tabs>
      <w:spacing w:before="0" w:beforeLines="0" w:after="0" w:afterLines="0"/>
      <w:ind w:left="-283" w:firstLine="283"/>
      <w:jc w:val="left"/>
    </w:pPr>
    <w:rPr>
      <w:b w:val="0"/>
      <w:color w:val="0000FF"/>
      <w:sz w:val="24"/>
    </w:rPr>
  </w:style>
  <w:style w:type="paragraph" w:customStyle="1" w:styleId="103">
    <w:name w:val="xl31"/>
    <w:basedOn w:val="1"/>
    <w:qFormat/>
    <w:uiPriority w:val="0"/>
    <w:pPr>
      <w:widowControl/>
      <w:spacing w:before="100" w:beforeLines="0" w:beforeAutospacing="1" w:after="100" w:afterLines="0" w:afterAutospacing="1"/>
      <w:jc w:val="center"/>
    </w:pPr>
    <w:rPr>
      <w:rFonts w:ascii="宋体" w:hAnsi="宋体"/>
      <w:b/>
      <w:kern w:val="0"/>
      <w:sz w:val="28"/>
    </w:rPr>
  </w:style>
  <w:style w:type="paragraph" w:customStyle="1" w:styleId="104">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pPr>
    <w:rPr>
      <w:rFonts w:hint="eastAsia" w:ascii="幼圆" w:hAnsi="宋体" w:eastAsia="幼圆"/>
      <w:kern w:val="0"/>
      <w:sz w:val="32"/>
    </w:rPr>
  </w:style>
  <w:style w:type="paragraph" w:customStyle="1" w:styleId="105">
    <w:name w:val="Normal_1"/>
    <w:qFormat/>
    <w:uiPriority w:val="0"/>
    <w:rPr>
      <w:rFonts w:ascii="Times New Roman" w:hAnsi="Times New Roman" w:eastAsia="Times New Roman" w:cs="Times New Roman"/>
      <w:sz w:val="24"/>
      <w:szCs w:val="24"/>
      <w:lang w:bidi="ar-SA"/>
    </w:rPr>
  </w:style>
  <w:style w:type="paragraph" w:customStyle="1" w:styleId="106">
    <w:name w:val="Normal_3"/>
    <w:qFormat/>
    <w:uiPriority w:val="0"/>
    <w:rPr>
      <w:rFonts w:ascii="Times New Roman" w:hAnsi="Times New Roman" w:eastAsia="Times New Roman" w:cs="Times New Roman"/>
      <w:sz w:val="24"/>
      <w:szCs w:val="24"/>
      <w:lang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4500</Words>
  <Characters>4744</Characters>
  <Lines>133</Lines>
  <Paragraphs>37</Paragraphs>
  <TotalTime>78</TotalTime>
  <ScaleCrop>false</ScaleCrop>
  <LinksUpToDate>false</LinksUpToDate>
  <CharactersWithSpaces>8489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2012-06-22T01:32:00Z</dcterms:created>
  <dc:creator>lyl</dc:creator>
  <cp:lastModifiedBy>半夏微凉</cp:lastModifiedBy>
  <cp:lastPrinted>2020-11-20T02:35:00Z</cp:lastPrinted>
  <dcterms:modified xsi:type="dcterms:W3CDTF">2026-09-20T08:09:40Z</dcterms:modified>
  <dc:title>  </dc:title>
  <cp:revision>371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44D5C5FD33D842E6BE6ECD56B1CF1C56_13</vt:lpwstr>
  </property>
  <property fmtid="{D5CDD505-2E9C-101B-9397-08002B2CF9AE}" pid="4" name="KSOTemplateDocerSaveRecord">
    <vt:lpwstr>eyJoZGlkIjoiMDgxMzE0YjAwNzlkZjA3NWEzZjJiMTdjOWRlN2IyNDkiLCJ1c2VySWQiOiIxNjUxMTE2MTU3In0=</vt:lpwstr>
  </property>
</Properties>
</file>