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875038">
      <w:pPr>
        <w:snapToGrid w:val="0"/>
        <w:spacing w:before="48" w:after="48" w:line="940" w:lineRule="exact"/>
        <w:jc w:val="center"/>
        <w:rPr>
          <w:rFonts w:eastAsia="仿宋_GB2312;仿宋"/>
          <w:b/>
          <w:bCs/>
          <w:sz w:val="72"/>
          <w:szCs w:val="72"/>
          <w:highlight w:val="none"/>
        </w:rPr>
      </w:pPr>
      <w:bookmarkStart w:id="0" w:name="_Hlk39735386"/>
      <w:bookmarkEnd w:id="0"/>
    </w:p>
    <w:p w14:paraId="2174C7EF">
      <w:pPr>
        <w:snapToGrid w:val="0"/>
        <w:spacing w:before="48" w:after="48" w:line="940" w:lineRule="exact"/>
        <w:jc w:val="center"/>
        <w:rPr>
          <w:rFonts w:eastAsia="仿宋_GB2312;仿宋"/>
          <w:b/>
          <w:bCs/>
          <w:sz w:val="72"/>
          <w:szCs w:val="72"/>
          <w:highlight w:val="none"/>
        </w:rPr>
      </w:pPr>
    </w:p>
    <w:p w14:paraId="775CFEDF">
      <w:pPr>
        <w:spacing w:line="900" w:lineRule="exact"/>
        <w:jc w:val="center"/>
        <w:rPr>
          <w:rFonts w:ascii="Arial" w:hAnsi="Arial" w:eastAsia="黑体" w:cs="Arial"/>
          <w:b/>
          <w:sz w:val="48"/>
          <w:szCs w:val="48"/>
          <w:highlight w:val="none"/>
          <w:lang w:val="en-US" w:eastAsia="zh-CN"/>
        </w:rPr>
      </w:pPr>
      <w:r>
        <w:rPr>
          <w:rFonts w:hint="eastAsia" w:eastAsia="黑体" w:cs="Times New Roman"/>
          <w:sz w:val="48"/>
          <w:szCs w:val="18"/>
          <w:lang w:val="en-US" w:eastAsia="zh-CN"/>
        </w:rPr>
        <w:t>合柴秋日市集-雅集</w:t>
      </w:r>
      <w:r>
        <w:rPr>
          <w:rFonts w:hint="eastAsia" w:ascii="Times New Roman" w:hAnsi="Times New Roman" w:eastAsia="黑体" w:cs="Times New Roman"/>
          <w:sz w:val="48"/>
          <w:szCs w:val="18"/>
          <w:lang w:val="en-US" w:eastAsia="zh-CN"/>
        </w:rPr>
        <w:t>-雅集</w:t>
      </w:r>
      <w:r>
        <w:rPr>
          <w:rFonts w:hint="eastAsia" w:eastAsia="黑体" w:cs="Times New Roman"/>
          <w:sz w:val="48"/>
          <w:szCs w:val="18"/>
          <w:lang w:val="en-US" w:eastAsia="zh-CN"/>
        </w:rPr>
        <w:t xml:space="preserve"> </w:t>
      </w:r>
      <w:r>
        <w:rPr>
          <w:rFonts w:hint="eastAsia" w:ascii="Times New Roman" w:hAnsi="Times New Roman" w:eastAsia="黑体" w:cs="Times New Roman"/>
          <w:sz w:val="48"/>
          <w:szCs w:val="18"/>
          <w:lang w:val="en-US" w:eastAsia="zh-CN"/>
        </w:rPr>
        <w:t>活动执行服务招标</w:t>
      </w:r>
    </w:p>
    <w:p w14:paraId="0D85CCE6">
      <w:pPr>
        <w:snapToGrid w:val="0"/>
        <w:spacing w:before="48" w:after="48" w:line="940" w:lineRule="exact"/>
        <w:jc w:val="center"/>
        <w:rPr>
          <w:rFonts w:ascii="宋体" w:hAnsi="宋体" w:eastAsia="黑体" w:cs="宋体"/>
          <w:b/>
          <w:bCs/>
          <w:sz w:val="84"/>
          <w:szCs w:val="84"/>
          <w:highlight w:val="none"/>
        </w:rPr>
      </w:pPr>
    </w:p>
    <w:p w14:paraId="5F1F147D">
      <w:pPr>
        <w:snapToGrid w:val="0"/>
        <w:spacing w:before="48" w:after="48" w:line="940" w:lineRule="exact"/>
        <w:jc w:val="center"/>
        <w:rPr>
          <w:rFonts w:ascii="宋体" w:hAnsi="宋体" w:cs="宋体"/>
          <w:bCs/>
          <w:sz w:val="84"/>
          <w:szCs w:val="84"/>
          <w:highlight w:val="none"/>
        </w:rPr>
      </w:pPr>
      <w:r>
        <w:rPr>
          <w:rFonts w:ascii="宋体" w:hAnsi="宋体" w:cs="宋体"/>
          <w:bCs/>
          <w:sz w:val="84"/>
          <w:szCs w:val="84"/>
        </w:rPr>
        <w:t>招</w:t>
      </w:r>
    </w:p>
    <w:p w14:paraId="73166DC1">
      <w:pPr>
        <w:snapToGrid w:val="0"/>
        <w:spacing w:before="48" w:after="48" w:line="940" w:lineRule="exact"/>
        <w:jc w:val="center"/>
        <w:rPr>
          <w:rFonts w:ascii="宋体" w:hAnsi="宋体" w:cs="宋体"/>
          <w:bCs/>
          <w:sz w:val="84"/>
          <w:szCs w:val="84"/>
          <w:highlight w:val="none"/>
        </w:rPr>
      </w:pPr>
      <w:r>
        <w:rPr>
          <w:rFonts w:ascii="宋体" w:hAnsi="宋体" w:cs="宋体"/>
          <w:bCs/>
          <w:sz w:val="84"/>
          <w:szCs w:val="84"/>
        </w:rPr>
        <w:t>标</w:t>
      </w:r>
    </w:p>
    <w:p w14:paraId="7878B6BD">
      <w:pPr>
        <w:snapToGrid w:val="0"/>
        <w:spacing w:before="48" w:after="48" w:line="940" w:lineRule="exact"/>
        <w:jc w:val="center"/>
        <w:rPr>
          <w:rFonts w:ascii="宋体" w:hAnsi="宋体" w:cs="宋体"/>
          <w:bCs/>
          <w:sz w:val="84"/>
          <w:szCs w:val="84"/>
          <w:highlight w:val="none"/>
        </w:rPr>
      </w:pPr>
      <w:r>
        <w:rPr>
          <w:rFonts w:ascii="宋体" w:hAnsi="宋体" w:cs="宋体"/>
          <w:bCs/>
          <w:sz w:val="84"/>
          <w:szCs w:val="84"/>
        </w:rPr>
        <w:t>文</w:t>
      </w:r>
    </w:p>
    <w:p w14:paraId="069C7AAE">
      <w:pPr>
        <w:snapToGrid w:val="0"/>
        <w:spacing w:before="48" w:after="48" w:line="940" w:lineRule="exact"/>
        <w:jc w:val="center"/>
        <w:rPr>
          <w:rFonts w:ascii="宋体" w:hAnsi="宋体" w:cs="宋体"/>
          <w:bCs/>
          <w:sz w:val="84"/>
          <w:szCs w:val="84"/>
          <w:highlight w:val="none"/>
        </w:rPr>
      </w:pPr>
      <w:r>
        <w:rPr>
          <w:rFonts w:ascii="宋体" w:hAnsi="宋体" w:cs="宋体"/>
          <w:bCs/>
          <w:sz w:val="84"/>
          <w:szCs w:val="84"/>
        </w:rPr>
        <w:t>件</w:t>
      </w:r>
    </w:p>
    <w:p w14:paraId="324E538F">
      <w:pPr>
        <w:snapToGrid w:val="0"/>
        <w:spacing w:before="48" w:after="48" w:line="540" w:lineRule="exact"/>
        <w:rPr>
          <w:rFonts w:ascii="宋体" w:hAnsi="宋体" w:cs="宋体"/>
          <w:b/>
          <w:bCs/>
          <w:sz w:val="30"/>
          <w:szCs w:val="30"/>
          <w:highlight w:val="none"/>
        </w:rPr>
      </w:pPr>
    </w:p>
    <w:p w14:paraId="44CD96FA">
      <w:pPr>
        <w:snapToGrid w:val="0"/>
        <w:spacing w:before="48" w:after="48" w:line="540" w:lineRule="exact"/>
        <w:rPr>
          <w:rFonts w:ascii="宋体" w:hAnsi="宋体" w:cs="宋体"/>
          <w:b/>
          <w:sz w:val="30"/>
          <w:szCs w:val="30"/>
          <w:highlight w:val="none"/>
        </w:rPr>
      </w:pPr>
    </w:p>
    <w:p w14:paraId="1ACBD4B6">
      <w:pPr>
        <w:pStyle w:val="78"/>
        <w:rPr>
          <w:rFonts w:ascii="宋体" w:hAnsi="宋体" w:cs="宋体"/>
          <w:b/>
          <w:sz w:val="30"/>
          <w:szCs w:val="30"/>
          <w:highlight w:val="none"/>
        </w:rPr>
      </w:pPr>
    </w:p>
    <w:p w14:paraId="4D17748C">
      <w:pPr>
        <w:pStyle w:val="78"/>
        <w:rPr>
          <w:rFonts w:ascii="宋体" w:hAnsi="宋体" w:cs="宋体"/>
          <w:b/>
          <w:sz w:val="30"/>
          <w:szCs w:val="30"/>
          <w:highlight w:val="none"/>
        </w:rPr>
      </w:pPr>
    </w:p>
    <w:p w14:paraId="07E4C919">
      <w:pPr>
        <w:jc w:val="center"/>
        <w:rPr>
          <w:rFonts w:ascii="宋体" w:hAnsi="宋体" w:eastAsia="宋体" w:cs="Times New Roman"/>
          <w:b/>
          <w:bCs/>
          <w:spacing w:val="-20"/>
          <w:sz w:val="36"/>
          <w:szCs w:val="36"/>
          <w:highlight w:val="none"/>
          <w:lang w:val="en-US" w:eastAsia="zh-CN"/>
        </w:rPr>
      </w:pPr>
      <w:r>
        <w:rPr>
          <w:rFonts w:ascii="宋体" w:hAnsi="宋体" w:cs="宋体"/>
          <w:b/>
          <w:bCs/>
          <w:spacing w:val="-20"/>
          <w:sz w:val="36"/>
          <w:szCs w:val="36"/>
        </w:rPr>
        <w:t>招标单位：</w:t>
      </w:r>
      <w:r>
        <w:rPr>
          <w:rFonts w:ascii="宋体" w:hAnsi="宋体" w:cs="Times New Roman"/>
          <w:b/>
          <w:bCs/>
          <w:spacing w:val="-20"/>
          <w:sz w:val="36"/>
          <w:szCs w:val="36"/>
          <w:lang w:val="en-US" w:eastAsia="zh-CN"/>
        </w:rPr>
        <w:t>合肥滨投文化创意发展有限公司</w:t>
      </w:r>
    </w:p>
    <w:p w14:paraId="21579D90">
      <w:pPr>
        <w:tabs>
          <w:tab w:val="left" w:pos="420"/>
          <w:tab w:val="left" w:pos="4200"/>
        </w:tabs>
        <w:spacing w:line="1700" w:lineRule="exact"/>
        <w:jc w:val="center"/>
        <w:rPr>
          <w:rFonts w:ascii="宋体" w:hAnsi="宋体" w:cs="宋体"/>
          <w:sz w:val="32"/>
          <w:highlight w:val="none"/>
        </w:rPr>
        <w:sectPr>
          <w:headerReference r:id="rId3" w:type="default"/>
          <w:pgSz w:w="11906" w:h="16838"/>
          <w:pgMar w:top="1440" w:right="1080" w:bottom="1440" w:left="1080" w:header="851" w:footer="0" w:gutter="0"/>
          <w:pgNumType w:fmt="decimal"/>
          <w:cols w:space="720" w:num="1"/>
          <w:formProt w:val="0"/>
          <w:docGrid w:linePitch="303" w:charSpace="0"/>
        </w:sectPr>
      </w:pPr>
      <w:bookmarkStart w:id="1" w:name="_Hlk39735386"/>
      <w:bookmarkEnd w:id="1"/>
      <w:r>
        <w:rPr>
          <w:rFonts w:ascii="宋体" w:hAnsi="宋体" w:cs="宋体"/>
          <w:bCs/>
          <w:sz w:val="36"/>
        </w:rPr>
        <w:t>二〇二六年</w:t>
      </w:r>
      <w:r>
        <w:rPr>
          <w:rFonts w:hint="eastAsia" w:ascii="宋体" w:hAnsi="宋体" w:cs="宋体"/>
          <w:bCs/>
          <w:sz w:val="36"/>
          <w:lang w:val="en-US" w:eastAsia="zh-CN"/>
        </w:rPr>
        <w:t>十</w:t>
      </w:r>
      <w:r>
        <w:rPr>
          <w:rFonts w:ascii="宋体" w:hAnsi="宋体" w:cs="宋体"/>
          <w:bCs/>
          <w:sz w:val="36"/>
        </w:rPr>
        <w:t>月</w:t>
      </w:r>
    </w:p>
    <w:p w14:paraId="3CBB3317">
      <w:pPr>
        <w:pStyle w:val="3"/>
        <w:spacing w:line="500" w:lineRule="exact"/>
        <w:ind w:firstLine="0"/>
        <w:rPr>
          <w:rFonts w:ascii="微软雅黑" w:hAnsi="微软雅黑" w:eastAsia="微软雅黑" w:cs="微软雅黑"/>
          <w:sz w:val="24"/>
          <w:szCs w:val="16"/>
          <w:highlight w:val="none"/>
        </w:rPr>
      </w:pPr>
      <w:r>
        <w:rPr>
          <w:rFonts w:ascii="微软雅黑" w:hAnsi="微软雅黑" w:eastAsia="微软雅黑" w:cs="微软雅黑"/>
          <w:sz w:val="24"/>
          <w:szCs w:val="16"/>
        </w:rPr>
        <w:t>第一章 投标邀请（招标公告）</w:t>
      </w:r>
    </w:p>
    <w:p w14:paraId="2B001EB6">
      <w:pPr>
        <w:tabs>
          <w:tab w:val="left" w:pos="993"/>
        </w:tabs>
        <w:spacing w:line="440" w:lineRule="exact"/>
        <w:ind w:firstLine="422"/>
        <w:rPr>
          <w:rFonts w:ascii="宋体" w:hAnsi="宋体" w:cs="宋体"/>
          <w:szCs w:val="21"/>
          <w:highlight w:val="none"/>
        </w:rPr>
      </w:pPr>
      <w:r>
        <w:rPr>
          <w:rFonts w:ascii="宋体" w:hAnsi="宋体" w:cs="宋体"/>
          <w:b/>
          <w:bCs/>
          <w:szCs w:val="21"/>
        </w:rPr>
        <w:t>一、招标需求</w:t>
      </w:r>
      <w:r>
        <w:rPr>
          <w:rFonts w:ascii="宋体" w:hAnsi="宋体" w:cs="宋体"/>
          <w:szCs w:val="21"/>
        </w:rPr>
        <w:t xml:space="preserve"> </w:t>
      </w:r>
    </w:p>
    <w:p w14:paraId="71649FBF">
      <w:pPr>
        <w:tabs>
          <w:tab w:val="left" w:pos="993"/>
        </w:tabs>
        <w:spacing w:line="440" w:lineRule="exact"/>
        <w:ind w:firstLine="420"/>
        <w:rPr>
          <w:rFonts w:ascii="宋体" w:hAnsi="宋体" w:eastAsia="宋体" w:cs="Times New Roman"/>
          <w:szCs w:val="21"/>
          <w:highlight w:val="none"/>
        </w:rPr>
      </w:pPr>
      <w:r>
        <w:rPr>
          <w:rFonts w:ascii="宋体" w:hAnsi="宋体" w:cs="宋体"/>
          <w:szCs w:val="21"/>
        </w:rPr>
        <w:t>1.项目名称：</w:t>
      </w:r>
      <w:r>
        <w:rPr>
          <w:rFonts w:hint="eastAsia" w:ascii="宋体" w:hAnsi="宋体" w:cs="宋体"/>
          <w:szCs w:val="21"/>
          <w:lang w:eastAsia="zh-CN"/>
        </w:rPr>
        <w:t>合柴秋日市集-雅集</w:t>
      </w:r>
      <w:r>
        <w:rPr>
          <w:rFonts w:hint="eastAsia" w:ascii="宋体" w:hAnsi="宋体" w:cs="宋体"/>
          <w:szCs w:val="21"/>
        </w:rPr>
        <w:t>活动执行服务</w:t>
      </w:r>
      <w:r>
        <w:rPr>
          <w:rFonts w:ascii="宋体" w:hAnsi="宋体" w:cs="宋体"/>
          <w:szCs w:val="21"/>
        </w:rPr>
        <w:t>。</w:t>
      </w:r>
    </w:p>
    <w:p w14:paraId="24BD9453">
      <w:pPr>
        <w:tabs>
          <w:tab w:val="left" w:pos="993"/>
        </w:tabs>
        <w:spacing w:line="440" w:lineRule="exact"/>
        <w:ind w:firstLine="420"/>
        <w:rPr>
          <w:rFonts w:ascii="宋体" w:hAnsi="宋体" w:cs="宋体"/>
          <w:color w:val="000000"/>
          <w:szCs w:val="21"/>
        </w:rPr>
      </w:pPr>
      <w:r>
        <w:rPr>
          <w:rFonts w:ascii="宋体" w:hAnsi="宋体" w:cs="宋体"/>
          <w:szCs w:val="21"/>
        </w:rPr>
        <w:t>2</w:t>
      </w:r>
      <w:r>
        <w:rPr>
          <w:rFonts w:ascii="宋体" w:hAnsi="宋体" w:cs="宋体"/>
          <w:szCs w:val="21"/>
          <w:lang w:val="en-US" w:eastAsia="zh-CN"/>
        </w:rPr>
        <w:t>.</w:t>
      </w:r>
      <w:r>
        <w:rPr>
          <w:rFonts w:ascii="宋体" w:hAnsi="宋体" w:cs="宋体"/>
          <w:szCs w:val="21"/>
        </w:rPr>
        <w:t>项目概算（招标控制价）</w:t>
      </w:r>
      <w:r>
        <w:rPr>
          <w:rFonts w:ascii="宋体" w:hAnsi="宋体" w:cs="宋体"/>
          <w:color w:val="000000"/>
          <w:szCs w:val="21"/>
        </w:rPr>
        <w:t>：</w:t>
      </w:r>
      <w:r>
        <w:rPr>
          <w:rFonts w:hint="eastAsia" w:ascii="宋体" w:hAnsi="宋体" w:cs="宋体"/>
          <w:color w:val="000000"/>
          <w:szCs w:val="21"/>
          <w:lang w:val="en-US" w:eastAsia="zh-CN"/>
        </w:rPr>
        <w:t>4</w:t>
      </w:r>
      <w:r>
        <w:rPr>
          <w:rFonts w:ascii="宋体" w:hAnsi="宋体" w:cs="宋体"/>
          <w:color w:val="000000"/>
          <w:szCs w:val="21"/>
        </w:rPr>
        <w:t>万</w:t>
      </w:r>
      <w:r>
        <w:rPr>
          <w:rFonts w:ascii="宋体" w:hAnsi="宋体" w:cs="宋体"/>
          <w:color w:val="000000"/>
          <w:szCs w:val="21"/>
          <w:lang w:val="en-US" w:eastAsia="zh-CN"/>
        </w:rPr>
        <w:t>元</w:t>
      </w:r>
      <w:r>
        <w:rPr>
          <w:rFonts w:ascii="宋体" w:hAnsi="宋体" w:cs="宋体"/>
          <w:color w:val="000000"/>
          <w:szCs w:val="21"/>
        </w:rPr>
        <w:t>。</w:t>
      </w:r>
    </w:p>
    <w:p w14:paraId="577DC095">
      <w:pPr>
        <w:tabs>
          <w:tab w:val="left" w:pos="993"/>
        </w:tabs>
        <w:spacing w:line="440" w:lineRule="exact"/>
        <w:ind w:firstLine="420"/>
        <w:rPr>
          <w:rFonts w:hint="eastAsia" w:ascii="宋体" w:hAnsi="宋体" w:cs="宋体"/>
          <w:szCs w:val="21"/>
        </w:rPr>
      </w:pPr>
      <w:r>
        <w:rPr>
          <w:rFonts w:hint="default" w:ascii="宋体" w:hAnsi="宋体" w:cs="宋体"/>
          <w:szCs w:val="21"/>
        </w:rPr>
        <w:t>3.</w:t>
      </w:r>
      <w:r>
        <w:rPr>
          <w:rFonts w:hint="eastAsia" w:ascii="宋体" w:hAnsi="宋体" w:cs="宋体"/>
          <w:szCs w:val="21"/>
        </w:rPr>
        <w:t>活动时间：</w:t>
      </w:r>
      <w:r>
        <w:rPr>
          <w:rFonts w:hint="default" w:ascii="宋体" w:hAnsi="宋体" w:cs="宋体"/>
          <w:szCs w:val="21"/>
        </w:rPr>
        <w:t>2026</w:t>
      </w:r>
      <w:r>
        <w:rPr>
          <w:rFonts w:hint="eastAsia" w:ascii="宋体" w:hAnsi="宋体" w:cs="宋体"/>
          <w:szCs w:val="21"/>
        </w:rPr>
        <w:t>年</w:t>
      </w:r>
      <w:r>
        <w:rPr>
          <w:rFonts w:hint="eastAsia" w:ascii="宋体" w:hAnsi="宋体" w:cs="宋体"/>
          <w:szCs w:val="21"/>
          <w:lang w:val="en-US" w:eastAsia="zh-CN"/>
        </w:rPr>
        <w:t>10</w:t>
      </w:r>
      <w:r>
        <w:rPr>
          <w:rFonts w:hint="eastAsia" w:ascii="宋体" w:hAnsi="宋体" w:cs="宋体"/>
          <w:szCs w:val="21"/>
        </w:rPr>
        <w:t>月</w:t>
      </w:r>
      <w:r>
        <w:rPr>
          <w:rFonts w:hint="eastAsia" w:ascii="宋体" w:hAnsi="宋体" w:cs="宋体"/>
          <w:szCs w:val="21"/>
          <w:lang w:val="en-US" w:eastAsia="zh-CN"/>
        </w:rPr>
        <w:t>29</w:t>
      </w:r>
      <w:r>
        <w:rPr>
          <w:rFonts w:hint="eastAsia" w:ascii="宋体" w:hAnsi="宋体" w:cs="宋体"/>
          <w:szCs w:val="21"/>
        </w:rPr>
        <w:t>日</w:t>
      </w:r>
      <w:r>
        <w:rPr>
          <w:rFonts w:hint="default" w:ascii="宋体" w:hAnsi="宋体" w:cs="宋体"/>
          <w:szCs w:val="21"/>
        </w:rPr>
        <w:t>-</w:t>
      </w:r>
      <w:r>
        <w:rPr>
          <w:rFonts w:hint="eastAsia" w:ascii="宋体" w:hAnsi="宋体" w:cs="宋体"/>
          <w:szCs w:val="21"/>
          <w:lang w:val="en-US" w:eastAsia="zh-CN"/>
        </w:rPr>
        <w:t>10</w:t>
      </w:r>
      <w:r>
        <w:rPr>
          <w:rFonts w:hint="eastAsia" w:ascii="宋体" w:hAnsi="宋体" w:cs="宋体"/>
          <w:szCs w:val="21"/>
        </w:rPr>
        <w:t>月</w:t>
      </w:r>
      <w:r>
        <w:rPr>
          <w:rFonts w:hint="eastAsia" w:ascii="宋体" w:hAnsi="宋体" w:cs="宋体"/>
          <w:szCs w:val="21"/>
          <w:lang w:val="en-US" w:eastAsia="zh-CN"/>
        </w:rPr>
        <w:t>31</w:t>
      </w:r>
      <w:r>
        <w:rPr>
          <w:rFonts w:hint="eastAsia" w:ascii="宋体" w:hAnsi="宋体" w:cs="宋体"/>
          <w:szCs w:val="21"/>
        </w:rPr>
        <w:t>日</w:t>
      </w:r>
    </w:p>
    <w:p w14:paraId="0D8476A4">
      <w:pPr>
        <w:tabs>
          <w:tab w:val="left" w:pos="993"/>
        </w:tabs>
        <w:spacing w:line="440" w:lineRule="exact"/>
        <w:ind w:firstLine="420"/>
        <w:rPr>
          <w:rFonts w:hint="default" w:ascii="宋体" w:hAnsi="宋体" w:eastAsia="宋体" w:cs="宋体"/>
          <w:szCs w:val="21"/>
          <w:lang w:val="en-US" w:eastAsia="zh-CN"/>
        </w:rPr>
      </w:pPr>
      <w:r>
        <w:rPr>
          <w:rFonts w:hint="eastAsia" w:ascii="宋体" w:hAnsi="宋体" w:cs="宋体"/>
          <w:szCs w:val="21"/>
          <w:lang w:val="en-US" w:eastAsia="zh-CN"/>
        </w:rPr>
        <w:t>4.活动地点：合柴1972文创园星空草坪（靠近西一门）</w:t>
      </w:r>
    </w:p>
    <w:p w14:paraId="1B817CEC">
      <w:pPr>
        <w:tabs>
          <w:tab w:val="left" w:pos="993"/>
        </w:tabs>
        <w:spacing w:line="440" w:lineRule="exact"/>
        <w:ind w:firstLine="422"/>
        <w:rPr>
          <w:rFonts w:ascii="宋体" w:hAnsi="宋体" w:cs="宋体"/>
          <w:b/>
          <w:bCs/>
          <w:szCs w:val="21"/>
          <w:highlight w:val="none"/>
        </w:rPr>
      </w:pPr>
      <w:r>
        <w:rPr>
          <w:rFonts w:ascii="宋体" w:hAnsi="宋体" w:cs="宋体"/>
          <w:b/>
          <w:bCs/>
          <w:szCs w:val="21"/>
        </w:rPr>
        <w:t>二、投标人资格条件</w:t>
      </w:r>
    </w:p>
    <w:p w14:paraId="7240404C">
      <w:pPr>
        <w:tabs>
          <w:tab w:val="left" w:pos="993"/>
        </w:tabs>
        <w:spacing w:line="440" w:lineRule="exact"/>
        <w:ind w:firstLine="420"/>
        <w:rPr>
          <w:rFonts w:ascii="宋体" w:hAnsi="宋体" w:cs="宋体"/>
          <w:szCs w:val="21"/>
          <w:highlight w:val="none"/>
        </w:rPr>
      </w:pPr>
      <w:r>
        <w:rPr>
          <w:rFonts w:ascii="宋体" w:hAnsi="宋体" w:cs="宋体"/>
          <w:szCs w:val="21"/>
        </w:rPr>
        <w:t>1</w:t>
      </w:r>
      <w:r>
        <w:rPr>
          <w:rFonts w:ascii="宋体" w:hAnsi="宋体" w:cs="宋体"/>
          <w:szCs w:val="21"/>
          <w:lang w:val="en-US" w:eastAsia="zh-CN"/>
        </w:rPr>
        <w:t>.</w:t>
      </w:r>
      <w:r>
        <w:rPr>
          <w:rFonts w:ascii="宋体" w:hAnsi="宋体" w:cs="宋体"/>
          <w:szCs w:val="21"/>
        </w:rPr>
        <w:t>投标人应为中华人民共和国境内法律上和财务上独立的法人或依法登记注册的其他组织，合法运作并独立于招标人和招标代理机构。法人下属不具备法人资格的分支机构参与投标的，应提供所属法人针对本项目或覆盖本项目的经营事项的有效授权。</w:t>
      </w:r>
    </w:p>
    <w:p w14:paraId="0EDD4D24">
      <w:pPr>
        <w:tabs>
          <w:tab w:val="left" w:pos="993"/>
        </w:tabs>
        <w:spacing w:line="440" w:lineRule="exact"/>
        <w:ind w:firstLine="420"/>
        <w:rPr>
          <w:rFonts w:ascii="宋体" w:hAnsi="宋体" w:cs="宋体"/>
          <w:szCs w:val="21"/>
          <w:highlight w:val="none"/>
        </w:rPr>
      </w:pPr>
      <w:r>
        <w:rPr>
          <w:rFonts w:ascii="宋体" w:hAnsi="宋体" w:cs="宋体"/>
          <w:szCs w:val="21"/>
        </w:rPr>
        <w:t>2</w:t>
      </w:r>
      <w:r>
        <w:rPr>
          <w:rFonts w:ascii="宋体" w:hAnsi="宋体" w:cs="宋体"/>
          <w:szCs w:val="21"/>
          <w:lang w:val="en-US" w:eastAsia="zh-CN"/>
        </w:rPr>
        <w:t>.</w:t>
      </w:r>
      <w:r>
        <w:rPr>
          <w:rFonts w:ascii="宋体" w:hAnsi="宋体" w:cs="宋体"/>
          <w:szCs w:val="21"/>
        </w:rPr>
        <w:t>投标人的法定代表人或负责人为同一人,存在控股、管理关系的不同投标人，不得参加同一标包投标或者未划分标包的同一招标项目投标。</w:t>
      </w:r>
    </w:p>
    <w:p w14:paraId="28EBD462">
      <w:pPr>
        <w:tabs>
          <w:tab w:val="left" w:pos="993"/>
        </w:tabs>
        <w:spacing w:line="440" w:lineRule="exact"/>
        <w:ind w:firstLine="420"/>
        <w:rPr>
          <w:rFonts w:ascii="宋体" w:hAnsi="宋体" w:cs="宋体"/>
          <w:szCs w:val="21"/>
          <w:highlight w:val="none"/>
        </w:rPr>
      </w:pPr>
      <w:r>
        <w:rPr>
          <w:rFonts w:ascii="宋体" w:hAnsi="宋体" w:cs="宋体"/>
          <w:szCs w:val="21"/>
        </w:rPr>
        <w:t>3</w:t>
      </w:r>
      <w:r>
        <w:rPr>
          <w:rFonts w:ascii="宋体" w:hAnsi="宋体" w:cs="宋体"/>
          <w:szCs w:val="21"/>
          <w:lang w:val="en-US" w:eastAsia="zh-CN"/>
        </w:rPr>
        <w:t>.</w:t>
      </w:r>
      <w:r>
        <w:rPr>
          <w:rFonts w:ascii="宋体" w:hAnsi="宋体" w:cs="宋体"/>
          <w:szCs w:val="21"/>
        </w:rPr>
        <w:t>本次招标不接受联合体投标。</w:t>
      </w:r>
    </w:p>
    <w:p w14:paraId="350803D8">
      <w:pPr>
        <w:spacing w:line="440" w:lineRule="exact"/>
        <w:ind w:left="424" w:firstLine="0"/>
        <w:rPr>
          <w:rFonts w:ascii="宋体" w:hAnsi="宋体" w:cs="宋体"/>
          <w:color w:val="000000"/>
          <w:szCs w:val="21"/>
          <w:highlight w:val="none"/>
        </w:rPr>
      </w:pPr>
      <w:r>
        <w:rPr>
          <w:rFonts w:ascii="宋体" w:hAnsi="宋体" w:cs="宋体"/>
          <w:color w:val="000000"/>
          <w:szCs w:val="21"/>
        </w:rPr>
        <w:t>4</w:t>
      </w:r>
      <w:r>
        <w:rPr>
          <w:rFonts w:ascii="宋体" w:hAnsi="宋体" w:cs="宋体"/>
          <w:color w:val="000000"/>
          <w:szCs w:val="21"/>
          <w:lang w:val="en-US" w:eastAsia="zh-CN"/>
        </w:rPr>
        <w:t>.</w:t>
      </w:r>
      <w:r>
        <w:rPr>
          <w:rFonts w:ascii="宋体" w:hAnsi="宋体" w:cs="宋体"/>
          <w:b/>
          <w:bCs/>
          <w:color w:val="000000"/>
          <w:szCs w:val="21"/>
        </w:rPr>
        <w:t>投标人须提供202</w:t>
      </w:r>
      <w:r>
        <w:rPr>
          <w:rFonts w:ascii="宋体" w:hAnsi="宋体" w:cs="宋体"/>
          <w:b/>
          <w:bCs/>
          <w:color w:val="000000"/>
          <w:szCs w:val="21"/>
          <w:lang w:val="en-US" w:eastAsia="zh-CN"/>
        </w:rPr>
        <w:t>2</w:t>
      </w:r>
      <w:r>
        <w:rPr>
          <w:rFonts w:ascii="宋体" w:hAnsi="宋体" w:cs="宋体"/>
          <w:b/>
          <w:bCs/>
          <w:color w:val="000000"/>
          <w:szCs w:val="21"/>
        </w:rPr>
        <w:t>年1月1日以来（依据合同签约日期），作为独立中标人在活动策划执行业务中完成过商业</w:t>
      </w:r>
      <w:r>
        <w:rPr>
          <w:rFonts w:ascii="宋体" w:hAnsi="宋体" w:cs="宋体"/>
          <w:b/>
          <w:bCs/>
          <w:color w:val="000000"/>
          <w:szCs w:val="21"/>
          <w:lang w:eastAsia="zh-CN"/>
        </w:rPr>
        <w:t>、</w:t>
      </w:r>
      <w:r>
        <w:rPr>
          <w:rFonts w:ascii="宋体" w:hAnsi="宋体" w:cs="宋体"/>
          <w:b/>
          <w:bCs/>
          <w:color w:val="000000"/>
          <w:szCs w:val="21"/>
          <w:lang w:val="en-US" w:eastAsia="zh-CN"/>
        </w:rPr>
        <w:t>文旅</w:t>
      </w:r>
      <w:r>
        <w:rPr>
          <w:rFonts w:ascii="宋体" w:hAnsi="宋体" w:cs="宋体"/>
          <w:b/>
          <w:bCs/>
          <w:color w:val="000000"/>
          <w:szCs w:val="21"/>
        </w:rPr>
        <w:t>项目活动，</w:t>
      </w:r>
      <w:r>
        <w:rPr>
          <w:rFonts w:ascii="宋体" w:hAnsi="宋体" w:cs="宋体"/>
          <w:b/>
          <w:bCs/>
          <w:color w:val="000000"/>
          <w:szCs w:val="21"/>
          <w:highlight w:val="yellow"/>
        </w:rPr>
        <w:t>合同额不低于</w:t>
      </w:r>
      <w:r>
        <w:rPr>
          <w:rFonts w:hint="eastAsia" w:ascii="宋体" w:hAnsi="宋体" w:cs="宋体"/>
          <w:b/>
          <w:bCs/>
          <w:color w:val="000000"/>
          <w:szCs w:val="21"/>
          <w:highlight w:val="yellow"/>
          <w:lang w:val="en-US" w:eastAsia="zh-CN"/>
        </w:rPr>
        <w:t>10</w:t>
      </w:r>
      <w:r>
        <w:rPr>
          <w:rFonts w:ascii="宋体" w:hAnsi="宋体" w:cs="宋体"/>
          <w:b/>
          <w:bCs/>
          <w:color w:val="000000"/>
          <w:szCs w:val="21"/>
          <w:highlight w:val="yellow"/>
        </w:rPr>
        <w:t>万元的项目案例</w:t>
      </w:r>
      <w:r>
        <w:rPr>
          <w:rFonts w:ascii="宋体" w:hAnsi="宋体" w:cs="宋体"/>
          <w:b/>
          <w:bCs/>
          <w:color w:val="000000"/>
          <w:szCs w:val="21"/>
          <w:highlight w:val="yellow"/>
          <w:lang w:val="en-US" w:eastAsia="zh-CN"/>
        </w:rPr>
        <w:t>不低于</w:t>
      </w:r>
      <w:r>
        <w:rPr>
          <w:rFonts w:hint="eastAsia" w:ascii="宋体" w:hAnsi="宋体" w:cs="宋体"/>
          <w:b/>
          <w:bCs/>
          <w:color w:val="000000"/>
          <w:szCs w:val="21"/>
          <w:highlight w:val="yellow"/>
          <w:lang w:val="en-US" w:eastAsia="zh-CN"/>
        </w:rPr>
        <w:t>1</w:t>
      </w:r>
      <w:r>
        <w:rPr>
          <w:rFonts w:ascii="宋体" w:hAnsi="宋体" w:cs="宋体"/>
          <w:b/>
          <w:bCs/>
          <w:color w:val="000000"/>
          <w:szCs w:val="21"/>
          <w:highlight w:val="yellow"/>
        </w:rPr>
        <w:t>个</w:t>
      </w:r>
      <w:r>
        <w:rPr>
          <w:rFonts w:ascii="宋体" w:hAnsi="宋体" w:cs="宋体"/>
          <w:b/>
          <w:bCs/>
          <w:color w:val="000000"/>
          <w:szCs w:val="21"/>
        </w:rPr>
        <w:t>，并提供相应的证明材料。</w:t>
      </w:r>
    </w:p>
    <w:p w14:paraId="11137925">
      <w:pPr>
        <w:tabs>
          <w:tab w:val="left" w:pos="993"/>
        </w:tabs>
        <w:spacing w:line="440" w:lineRule="exact"/>
        <w:ind w:firstLine="422"/>
        <w:rPr>
          <w:rFonts w:ascii="宋体" w:hAnsi="宋体" w:cs="宋体"/>
          <w:b/>
          <w:bCs/>
          <w:color w:val="000000"/>
          <w:szCs w:val="21"/>
          <w:highlight w:val="none"/>
        </w:rPr>
      </w:pPr>
      <w:r>
        <w:rPr>
          <w:rFonts w:ascii="宋体" w:hAnsi="宋体" w:cs="宋体"/>
          <w:b/>
          <w:bCs/>
          <w:color w:val="000000"/>
          <w:szCs w:val="21"/>
        </w:rPr>
        <w:t>三、</w:t>
      </w:r>
      <w:r>
        <w:rPr>
          <w:rFonts w:hint="eastAsia" w:ascii="宋体" w:hAnsi="宋体" w:eastAsia="宋体" w:cs="宋体"/>
          <w:b/>
          <w:bCs/>
          <w:i w:val="0"/>
          <w:iCs w:val="0"/>
          <w:caps w:val="0"/>
          <w:color w:val="000000"/>
          <w:spacing w:val="0"/>
          <w:sz w:val="21"/>
          <w:szCs w:val="21"/>
        </w:rPr>
        <w:t>评标方法（综合评标法）</w:t>
      </w:r>
    </w:p>
    <w:p w14:paraId="2A6B4F59">
      <w:pPr>
        <w:tabs>
          <w:tab w:val="left" w:pos="993"/>
        </w:tabs>
        <w:spacing w:line="440" w:lineRule="exact"/>
        <w:ind w:firstLine="420"/>
        <w:rPr>
          <w:rFonts w:ascii="宋体" w:hAnsi="宋体" w:cs="宋体"/>
          <w:szCs w:val="21"/>
          <w:highlight w:val="none"/>
        </w:rPr>
      </w:pPr>
      <w:r>
        <w:rPr>
          <w:rFonts w:ascii="宋体" w:hAnsi="宋体" w:cs="宋体"/>
          <w:szCs w:val="21"/>
        </w:rPr>
        <w:t>1</w:t>
      </w:r>
      <w:r>
        <w:rPr>
          <w:rFonts w:ascii="宋体" w:hAnsi="宋体" w:cs="宋体"/>
          <w:szCs w:val="21"/>
          <w:lang w:val="en-US" w:eastAsia="zh-CN"/>
        </w:rPr>
        <w:t>.</w:t>
      </w:r>
      <w:r>
        <w:rPr>
          <w:rFonts w:ascii="宋体" w:hAnsi="宋体" w:cs="宋体"/>
          <w:szCs w:val="21"/>
        </w:rPr>
        <w:t>投标人投标报价不得高于招标控制价，否则其报价无效。</w:t>
      </w:r>
    </w:p>
    <w:p w14:paraId="4783138F">
      <w:pPr>
        <w:tabs>
          <w:tab w:val="left" w:pos="993"/>
        </w:tabs>
        <w:spacing w:line="440" w:lineRule="exact"/>
        <w:ind w:firstLine="420"/>
        <w:rPr>
          <w:rFonts w:ascii="宋体" w:hAnsi="宋体" w:cs="宋体"/>
          <w:szCs w:val="21"/>
          <w:highlight w:val="none"/>
        </w:rPr>
      </w:pPr>
      <w:r>
        <w:rPr>
          <w:rFonts w:ascii="宋体" w:hAnsi="宋体" w:cs="宋体"/>
          <w:szCs w:val="21"/>
        </w:rPr>
        <w:t>2</w:t>
      </w:r>
      <w:r>
        <w:rPr>
          <w:rFonts w:ascii="宋体" w:hAnsi="宋体" w:cs="宋体"/>
          <w:szCs w:val="21"/>
          <w:lang w:val="en-US" w:eastAsia="zh-CN"/>
        </w:rPr>
        <w:t>.</w:t>
      </w:r>
      <w:r>
        <w:rPr>
          <w:rFonts w:ascii="宋体" w:hAnsi="宋体" w:cs="宋体"/>
          <w:szCs w:val="21"/>
        </w:rPr>
        <w:t>经评标小组评审符合招标文件规定条件的有效投标人如低于三家，则本次招标流标（另行重新组织招标）。</w:t>
      </w:r>
    </w:p>
    <w:p w14:paraId="269252E8">
      <w:pPr>
        <w:tabs>
          <w:tab w:val="left" w:pos="993"/>
        </w:tabs>
        <w:spacing w:line="440" w:lineRule="exact"/>
        <w:ind w:firstLine="420"/>
        <w:rPr>
          <w:rFonts w:ascii="宋体" w:hAnsi="宋体" w:cs="宋体"/>
          <w:szCs w:val="21"/>
        </w:rPr>
      </w:pPr>
      <w:r>
        <w:rPr>
          <w:rFonts w:ascii="宋体" w:hAnsi="宋体" w:cs="宋体"/>
          <w:szCs w:val="21"/>
        </w:rPr>
        <w:t>3</w:t>
      </w:r>
      <w:r>
        <w:rPr>
          <w:rFonts w:ascii="宋体" w:hAnsi="宋体" w:cs="宋体"/>
          <w:szCs w:val="21"/>
          <w:lang w:val="en-US" w:eastAsia="zh-CN"/>
        </w:rPr>
        <w:t>.</w:t>
      </w:r>
      <w:r>
        <w:rPr>
          <w:rFonts w:ascii="宋体" w:hAnsi="宋体" w:cs="宋体"/>
          <w:szCs w:val="21"/>
        </w:rPr>
        <w:t>详细评审详见评分标准表。</w:t>
      </w:r>
    </w:p>
    <w:p w14:paraId="244C6CD4">
      <w:pPr>
        <w:tabs>
          <w:tab w:val="left" w:pos="993"/>
        </w:tabs>
        <w:spacing w:line="440" w:lineRule="exact"/>
        <w:ind w:firstLine="422" w:firstLineChars="200"/>
        <w:rPr>
          <w:rFonts w:hint="eastAsia" w:ascii="宋体" w:hAnsi="宋体"/>
          <w:b/>
          <w:bCs/>
          <w:szCs w:val="21"/>
          <w:highlight w:val="none"/>
          <w:lang w:val="en-US" w:eastAsia="zh-CN"/>
        </w:rPr>
      </w:pPr>
      <w:r>
        <w:rPr>
          <w:rFonts w:hint="eastAsia" w:ascii="宋体" w:hAnsi="宋体"/>
          <w:b/>
          <w:bCs/>
          <w:szCs w:val="21"/>
          <w:highlight w:val="none"/>
          <w:lang w:val="en-US" w:eastAsia="zh-CN"/>
        </w:rPr>
        <w:t>4.本次比税前价格。</w:t>
      </w:r>
    </w:p>
    <w:p w14:paraId="7C527E3C">
      <w:pPr>
        <w:tabs>
          <w:tab w:val="left" w:pos="993"/>
        </w:tabs>
        <w:spacing w:line="440" w:lineRule="exact"/>
        <w:ind w:firstLine="422" w:firstLineChars="200"/>
        <w:rPr>
          <w:rFonts w:ascii="宋体" w:hAnsi="宋体" w:cs="宋体"/>
          <w:szCs w:val="21"/>
        </w:rPr>
      </w:pPr>
      <w:r>
        <w:rPr>
          <w:rFonts w:hint="eastAsia" w:ascii="宋体" w:hAnsi="宋体"/>
          <w:b/>
          <w:bCs/>
          <w:szCs w:val="21"/>
          <w:highlight w:val="none"/>
          <w:lang w:val="en-US" w:eastAsia="zh-CN"/>
        </w:rPr>
        <w:t>5.投标人投标文件出现错误（合同日期、法人信息等），取消投标资格。</w:t>
      </w:r>
    </w:p>
    <w:p w14:paraId="068B1AD5">
      <w:pPr>
        <w:tabs>
          <w:tab w:val="left" w:pos="993"/>
        </w:tabs>
        <w:spacing w:line="440" w:lineRule="exact"/>
        <w:ind w:firstLine="422"/>
        <w:rPr>
          <w:rFonts w:ascii="宋体" w:hAnsi="宋体" w:cs="宋体"/>
          <w:b/>
          <w:bCs/>
          <w:szCs w:val="21"/>
          <w:highlight w:val="none"/>
        </w:rPr>
      </w:pPr>
      <w:r>
        <w:rPr>
          <w:rFonts w:ascii="宋体" w:hAnsi="宋体" w:cs="宋体"/>
          <w:b/>
          <w:bCs/>
          <w:szCs w:val="21"/>
        </w:rPr>
        <w:t>四、投标报名提交材料及格式要求</w:t>
      </w:r>
    </w:p>
    <w:p w14:paraId="4DA2B7FE">
      <w:pPr>
        <w:pStyle w:val="78"/>
        <w:rPr>
          <w:rFonts w:ascii="宋体" w:hAnsi="宋体" w:eastAsia="宋体" w:cs="宋体"/>
          <w:sz w:val="21"/>
          <w:szCs w:val="21"/>
          <w:highlight w:val="none"/>
        </w:rPr>
      </w:pPr>
      <w:r>
        <w:rPr>
          <w:rFonts w:ascii="宋体" w:hAnsi="宋体" w:eastAsia="宋体" w:cs="宋体"/>
          <w:sz w:val="21"/>
          <w:szCs w:val="21"/>
        </w:rPr>
        <w:t>（一）报名材料</w:t>
      </w:r>
    </w:p>
    <w:p w14:paraId="7D5C661E">
      <w:pPr>
        <w:pStyle w:val="78"/>
        <w:rPr>
          <w:rFonts w:ascii="宋体" w:hAnsi="宋体" w:eastAsia="宋体" w:cs="宋体"/>
          <w:sz w:val="21"/>
          <w:szCs w:val="21"/>
          <w:highlight w:val="none"/>
        </w:rPr>
      </w:pPr>
      <w:r>
        <w:rPr>
          <w:rFonts w:ascii="宋体" w:hAnsi="宋体" w:eastAsia="宋体" w:cs="宋体"/>
          <w:sz w:val="21"/>
          <w:szCs w:val="21"/>
        </w:rPr>
        <w:t>1.附件1：投标函 加盖公章；</w:t>
      </w:r>
    </w:p>
    <w:p w14:paraId="61738D95">
      <w:pPr>
        <w:pStyle w:val="78"/>
        <w:rPr>
          <w:rFonts w:ascii="宋体" w:hAnsi="宋体" w:eastAsia="宋体" w:cs="宋体"/>
          <w:sz w:val="21"/>
          <w:szCs w:val="21"/>
          <w:highlight w:val="none"/>
        </w:rPr>
      </w:pPr>
      <w:r>
        <w:rPr>
          <w:rFonts w:ascii="宋体" w:hAnsi="宋体" w:eastAsia="宋体" w:cs="宋体"/>
          <w:sz w:val="21"/>
          <w:szCs w:val="21"/>
        </w:rPr>
        <w:t>2.附件2：资质证明文件 加盖公章；</w:t>
      </w:r>
    </w:p>
    <w:p w14:paraId="4FABA30A">
      <w:pPr>
        <w:pStyle w:val="78"/>
        <w:rPr>
          <w:rFonts w:ascii="宋体" w:hAnsi="宋体" w:eastAsia="宋体" w:cs="宋体"/>
          <w:sz w:val="21"/>
          <w:szCs w:val="21"/>
          <w:highlight w:val="none"/>
        </w:rPr>
      </w:pPr>
      <w:r>
        <w:rPr>
          <w:rFonts w:ascii="宋体" w:hAnsi="宋体" w:eastAsia="宋体" w:cs="宋体"/>
          <w:sz w:val="21"/>
          <w:szCs w:val="21"/>
        </w:rPr>
        <w:t>3.附件3：法人授权委托书 加盖公章；</w:t>
      </w:r>
    </w:p>
    <w:p w14:paraId="1F39C866">
      <w:pPr>
        <w:pStyle w:val="78"/>
        <w:rPr>
          <w:rFonts w:ascii="宋体" w:hAnsi="宋体" w:eastAsia="宋体" w:cs="宋体"/>
          <w:sz w:val="21"/>
          <w:szCs w:val="21"/>
          <w:highlight w:val="none"/>
        </w:rPr>
      </w:pPr>
      <w:r>
        <w:rPr>
          <w:rFonts w:ascii="宋体" w:hAnsi="宋体" w:eastAsia="宋体" w:cs="宋体"/>
          <w:sz w:val="21"/>
          <w:szCs w:val="21"/>
        </w:rPr>
        <w:t>4.附件4：投标人信用承诺函 加盖公章。</w:t>
      </w:r>
    </w:p>
    <w:p w14:paraId="6769E32C">
      <w:pPr>
        <w:pStyle w:val="78"/>
        <w:rPr>
          <w:rFonts w:ascii="宋体" w:hAnsi="宋体" w:eastAsia="宋体" w:cs="宋体"/>
          <w:sz w:val="21"/>
          <w:szCs w:val="21"/>
          <w:highlight w:val="none"/>
        </w:rPr>
      </w:pPr>
      <w:r>
        <w:rPr>
          <w:rFonts w:ascii="宋体" w:hAnsi="宋体" w:eastAsia="宋体" w:cs="宋体"/>
          <w:sz w:val="21"/>
          <w:szCs w:val="21"/>
        </w:rPr>
        <w:t>（二）技术标</w:t>
      </w:r>
    </w:p>
    <w:p w14:paraId="201E754C">
      <w:pPr>
        <w:pStyle w:val="78"/>
        <w:rPr>
          <w:rFonts w:ascii="宋体" w:hAnsi="宋体" w:eastAsia="宋体" w:cs="宋体"/>
          <w:sz w:val="21"/>
          <w:szCs w:val="21"/>
          <w:highlight w:val="none"/>
        </w:rPr>
      </w:pPr>
      <w:r>
        <w:rPr>
          <w:rFonts w:ascii="宋体" w:hAnsi="宋体" w:eastAsia="宋体" w:cs="宋体"/>
          <w:sz w:val="21"/>
          <w:szCs w:val="21"/>
        </w:rPr>
        <w:t>1.附件5：公司注册资金证明文件 加盖公章；</w:t>
      </w:r>
    </w:p>
    <w:p w14:paraId="49E2A2E6">
      <w:pPr>
        <w:pStyle w:val="78"/>
        <w:rPr>
          <w:rFonts w:ascii="宋体" w:hAnsi="宋体" w:eastAsia="宋体" w:cs="宋体"/>
          <w:sz w:val="21"/>
          <w:szCs w:val="21"/>
          <w:highlight w:val="none"/>
        </w:rPr>
      </w:pPr>
      <w:r>
        <w:rPr>
          <w:rFonts w:ascii="宋体" w:hAnsi="宋体" w:eastAsia="宋体" w:cs="宋体"/>
          <w:sz w:val="21"/>
          <w:szCs w:val="21"/>
        </w:rPr>
        <w:t>2.附件6：公司资质证明文件 加盖公章；</w:t>
      </w:r>
    </w:p>
    <w:p w14:paraId="72F778DF">
      <w:pPr>
        <w:pStyle w:val="78"/>
        <w:rPr>
          <w:rFonts w:ascii="宋体" w:hAnsi="宋体" w:eastAsia="宋体" w:cs="宋体"/>
          <w:sz w:val="21"/>
          <w:szCs w:val="21"/>
          <w:highlight w:val="none"/>
        </w:rPr>
      </w:pPr>
      <w:r>
        <w:rPr>
          <w:rFonts w:ascii="宋体" w:hAnsi="宋体" w:eastAsia="宋体" w:cs="宋体"/>
          <w:sz w:val="21"/>
          <w:szCs w:val="21"/>
        </w:rPr>
        <w:t>3.附件7：项目经验证明文件 加盖公章；</w:t>
      </w:r>
    </w:p>
    <w:p w14:paraId="55FFD761">
      <w:pPr>
        <w:pStyle w:val="78"/>
        <w:rPr>
          <w:rFonts w:ascii="宋体" w:hAnsi="宋体" w:eastAsia="宋体" w:cs="宋体"/>
          <w:sz w:val="21"/>
          <w:szCs w:val="21"/>
          <w:highlight w:val="none"/>
        </w:rPr>
      </w:pPr>
      <w:r>
        <w:rPr>
          <w:rFonts w:ascii="宋体" w:hAnsi="宋体" w:eastAsia="宋体" w:cs="宋体"/>
          <w:sz w:val="21"/>
          <w:szCs w:val="21"/>
        </w:rPr>
        <w:t>4.附件8：技术标方案 加盖公章；</w:t>
      </w:r>
    </w:p>
    <w:p w14:paraId="12D9BF14">
      <w:pPr>
        <w:pStyle w:val="24"/>
        <w:rPr>
          <w:rFonts w:ascii="宋体" w:hAnsi="宋体" w:eastAsia="宋体" w:cs="宋体"/>
          <w:sz w:val="21"/>
          <w:szCs w:val="21"/>
          <w:highlight w:val="none"/>
        </w:rPr>
      </w:pPr>
    </w:p>
    <w:p w14:paraId="46AAD7A7">
      <w:pPr>
        <w:pStyle w:val="78"/>
        <w:rPr>
          <w:rFonts w:ascii="宋体" w:hAnsi="宋体" w:eastAsia="宋体" w:cs="宋体"/>
          <w:sz w:val="21"/>
          <w:szCs w:val="21"/>
          <w:highlight w:val="none"/>
        </w:rPr>
      </w:pPr>
      <w:r>
        <w:rPr>
          <w:rFonts w:ascii="宋体" w:hAnsi="宋体" w:eastAsia="宋体" w:cs="宋体"/>
          <w:sz w:val="21"/>
          <w:szCs w:val="21"/>
        </w:rPr>
        <w:t>（三）商务标</w:t>
      </w:r>
    </w:p>
    <w:p w14:paraId="563D66F4">
      <w:pPr>
        <w:pStyle w:val="78"/>
        <w:rPr>
          <w:rFonts w:ascii="宋体" w:hAnsi="宋体" w:eastAsia="宋体" w:cs="宋体"/>
          <w:sz w:val="21"/>
          <w:szCs w:val="21"/>
          <w:highlight w:val="none"/>
        </w:rPr>
      </w:pPr>
      <w:r>
        <w:rPr>
          <w:rFonts w:ascii="宋体" w:hAnsi="宋体" w:eastAsia="宋体" w:cs="宋体"/>
          <w:sz w:val="21"/>
          <w:szCs w:val="21"/>
        </w:rPr>
        <w:t>1.附件</w:t>
      </w:r>
      <w:r>
        <w:rPr>
          <w:rFonts w:hint="eastAsia" w:ascii="宋体" w:hAnsi="宋体" w:eastAsia="宋体" w:cs="宋体"/>
          <w:sz w:val="21"/>
          <w:szCs w:val="21"/>
          <w:lang w:val="en-US" w:eastAsia="zh-CN"/>
        </w:rPr>
        <w:t>9</w:t>
      </w:r>
      <w:r>
        <w:rPr>
          <w:rFonts w:ascii="宋体" w:hAnsi="宋体" w:eastAsia="宋体" w:cs="宋体"/>
          <w:sz w:val="21"/>
          <w:szCs w:val="21"/>
        </w:rPr>
        <w:t>：活动清单报价 加盖公章。</w:t>
      </w:r>
    </w:p>
    <w:p w14:paraId="0728A324">
      <w:pPr>
        <w:tabs>
          <w:tab w:val="left" w:pos="993"/>
        </w:tabs>
        <w:spacing w:line="440" w:lineRule="exact"/>
        <w:ind w:firstLine="420"/>
        <w:rPr>
          <w:rFonts w:ascii="宋体" w:hAnsi="宋体" w:cs="宋体"/>
          <w:szCs w:val="21"/>
          <w:highlight w:val="none"/>
        </w:rPr>
      </w:pPr>
      <w:r>
        <w:rPr>
          <w:rFonts w:ascii="宋体" w:hAnsi="宋体" w:cs="宋体"/>
          <w:szCs w:val="21"/>
        </w:rPr>
        <w:t>（四）投标要求</w:t>
      </w:r>
    </w:p>
    <w:p w14:paraId="75CFDF32">
      <w:pPr>
        <w:tabs>
          <w:tab w:val="left" w:pos="993"/>
        </w:tabs>
        <w:spacing w:line="440" w:lineRule="exact"/>
        <w:ind w:firstLine="420"/>
        <w:rPr>
          <w:rFonts w:ascii="宋体" w:hAnsi="宋体" w:cs="宋体"/>
          <w:color w:val="000000"/>
          <w:szCs w:val="21"/>
          <w:highlight w:val="none"/>
        </w:rPr>
      </w:pPr>
      <w:r>
        <w:rPr>
          <w:rFonts w:ascii="宋体" w:hAnsi="宋体" w:cs="宋体"/>
          <w:szCs w:val="21"/>
        </w:rPr>
        <w:t>投标人应按本招标文件“招投标日程表”规定的时间、地点，向招标人密封提交投标文件。投标文件</w:t>
      </w:r>
      <w:r>
        <w:rPr>
          <w:rFonts w:ascii="宋体" w:hAnsi="宋体" w:cs="宋体"/>
          <w:color w:val="000000"/>
          <w:szCs w:val="21"/>
        </w:rPr>
        <w:t>分别为</w:t>
      </w:r>
      <w:r>
        <w:rPr>
          <w:rFonts w:ascii="宋体" w:hAnsi="宋体" w:cs="宋体"/>
          <w:color w:val="000000"/>
          <w:szCs w:val="21"/>
          <w:lang w:val="en-US" w:eastAsia="zh-CN"/>
        </w:rPr>
        <w:t>两份</w:t>
      </w:r>
      <w:r>
        <w:rPr>
          <w:rFonts w:ascii="宋体" w:hAnsi="宋体" w:cs="宋体"/>
          <w:color w:val="000000"/>
          <w:szCs w:val="21"/>
        </w:rPr>
        <w:t>封装盖章，</w:t>
      </w:r>
      <w:r>
        <w:rPr>
          <w:rFonts w:ascii="宋体" w:hAnsi="宋体" w:cs="Times New Roman"/>
          <w:szCs w:val="21"/>
          <w:lang w:val="en-US" w:eastAsia="zh-CN"/>
        </w:rPr>
        <w:t>其一包含报名材料及技术标，其二包含商务标。</w:t>
      </w:r>
    </w:p>
    <w:p w14:paraId="05BF54FE">
      <w:pPr>
        <w:tabs>
          <w:tab w:val="left" w:pos="993"/>
        </w:tabs>
        <w:spacing w:line="440" w:lineRule="exact"/>
        <w:ind w:firstLine="420"/>
        <w:rPr>
          <w:rFonts w:hint="eastAsia" w:ascii="宋体" w:hAnsi="宋体" w:cs="宋体"/>
          <w:color w:val="000000"/>
          <w:szCs w:val="21"/>
          <w:lang w:val="en-US" w:eastAsia="zh-CN"/>
        </w:rPr>
      </w:pPr>
      <w:r>
        <w:rPr>
          <w:rFonts w:hint="eastAsia" w:ascii="宋体" w:hAnsi="宋体" w:cs="宋体"/>
          <w:color w:val="000000"/>
          <w:szCs w:val="21"/>
        </w:rPr>
        <w:t xml:space="preserve">项目联系人：汪欣 </w:t>
      </w:r>
      <w:r>
        <w:rPr>
          <w:rFonts w:hint="eastAsia" w:ascii="宋体" w:hAnsi="宋体" w:cs="宋体"/>
          <w:color w:val="000000"/>
          <w:szCs w:val="21"/>
          <w:lang w:val="en-US" w:eastAsia="zh-CN"/>
        </w:rPr>
        <w:t>0551-63360779</w:t>
      </w:r>
    </w:p>
    <w:p w14:paraId="685CEA24">
      <w:pPr>
        <w:tabs>
          <w:tab w:val="left" w:pos="993"/>
        </w:tabs>
        <w:spacing w:line="440" w:lineRule="exact"/>
        <w:ind w:firstLine="420"/>
        <w:rPr>
          <w:rFonts w:hint="eastAsia" w:ascii="宋体" w:hAnsi="宋体" w:cs="宋体"/>
          <w:color w:val="000000"/>
          <w:szCs w:val="21"/>
        </w:rPr>
      </w:pPr>
      <w:r>
        <w:rPr>
          <w:rFonts w:hint="eastAsia" w:ascii="宋体" w:hAnsi="宋体" w:cs="宋体"/>
          <w:color w:val="000000"/>
          <w:szCs w:val="21"/>
        </w:rPr>
        <w:t>开标地址：合肥滨投文化创意发展有限公司3楼会议室（安徽省合肥市包河区金寨南路310号合柴1972文创园内）注：不接受任何形式邮寄文件或电子文件，请投标单位投标负责人密封盖章提交，并以当面确认签字为准。</w:t>
      </w:r>
    </w:p>
    <w:p w14:paraId="053570E7">
      <w:pPr>
        <w:tabs>
          <w:tab w:val="left" w:pos="993"/>
        </w:tabs>
        <w:spacing w:line="440" w:lineRule="exact"/>
        <w:ind w:firstLine="420"/>
        <w:rPr>
          <w:rFonts w:hint="eastAsia" w:ascii="宋体" w:hAnsi="宋体" w:cs="宋体"/>
          <w:color w:val="000000"/>
          <w:szCs w:val="21"/>
        </w:rPr>
      </w:pPr>
      <w:r>
        <w:rPr>
          <w:rFonts w:hint="eastAsia" w:ascii="宋体" w:hAnsi="宋体" w:cs="宋体"/>
          <w:color w:val="000000"/>
          <w:szCs w:val="21"/>
        </w:rPr>
        <w:t>（五）开标：投标截止后进行开标。具体开标时间、地点详见本招标文件“招投标日程表”。在开评标过程中，若投标人投标报价与招标控制价相比降幅过小，或投标人投标报价明显缺乏竞争性的，评标小组可以否决所有投标。</w:t>
      </w:r>
    </w:p>
    <w:p w14:paraId="5E01EF5C">
      <w:pPr>
        <w:tabs>
          <w:tab w:val="left" w:pos="993"/>
        </w:tabs>
        <w:spacing w:line="440" w:lineRule="exact"/>
        <w:ind w:firstLine="422"/>
        <w:rPr>
          <w:rFonts w:ascii="宋体" w:hAnsi="宋体" w:cs="宋体"/>
          <w:b/>
          <w:bCs/>
          <w:szCs w:val="21"/>
          <w:highlight w:val="none"/>
        </w:rPr>
      </w:pPr>
      <w:r>
        <w:rPr>
          <w:rFonts w:ascii="宋体" w:hAnsi="宋体" w:cs="宋体"/>
          <w:b/>
          <w:bCs/>
          <w:szCs w:val="21"/>
        </w:rPr>
        <w:t>五、招投标日程表</w:t>
      </w:r>
    </w:p>
    <w:tbl>
      <w:tblPr>
        <w:tblStyle w:val="30"/>
        <w:tblW w:w="4750" w:type="pct"/>
        <w:jc w:val="center"/>
        <w:tblLayout w:type="fixed"/>
        <w:tblCellMar>
          <w:top w:w="0" w:type="dxa"/>
          <w:left w:w="108" w:type="dxa"/>
          <w:bottom w:w="0" w:type="dxa"/>
          <w:right w:w="108" w:type="dxa"/>
        </w:tblCellMar>
      </w:tblPr>
      <w:tblGrid>
        <w:gridCol w:w="874"/>
        <w:gridCol w:w="2478"/>
        <w:gridCol w:w="3089"/>
        <w:gridCol w:w="3023"/>
      </w:tblGrid>
      <w:tr w14:paraId="38749748">
        <w:tblPrEx>
          <w:tblCellMar>
            <w:top w:w="0" w:type="dxa"/>
            <w:left w:w="108" w:type="dxa"/>
            <w:bottom w:w="0" w:type="dxa"/>
            <w:right w:w="108" w:type="dxa"/>
          </w:tblCellMar>
        </w:tblPrEx>
        <w:trPr>
          <w:cantSplit/>
          <w:trHeight w:val="411" w:hRule="exact"/>
          <w:jc w:val="center"/>
        </w:trPr>
        <w:tc>
          <w:tcPr>
            <w:tcW w:w="855" w:type="dxa"/>
            <w:tcBorders>
              <w:top w:val="single" w:color="000000" w:sz="4" w:space="0"/>
              <w:left w:val="single" w:color="000000" w:sz="4" w:space="0"/>
              <w:bottom w:val="single" w:color="000000" w:sz="4" w:space="0"/>
              <w:right w:val="single" w:color="000000" w:sz="4" w:space="0"/>
            </w:tcBorders>
            <w:vAlign w:val="center"/>
          </w:tcPr>
          <w:p w14:paraId="0E0B3B72">
            <w:pPr>
              <w:tabs>
                <w:tab w:val="left" w:pos="993"/>
              </w:tabs>
              <w:spacing w:line="440" w:lineRule="exact"/>
              <w:jc w:val="center"/>
              <w:rPr>
                <w:rFonts w:ascii="宋体" w:hAnsi="宋体" w:cs="宋体"/>
                <w:b/>
                <w:bCs/>
                <w:szCs w:val="21"/>
                <w:highlight w:val="none"/>
              </w:rPr>
            </w:pPr>
            <w:r>
              <w:rPr>
                <w:rFonts w:ascii="宋体" w:hAnsi="宋体" w:cs="宋体"/>
                <w:b/>
                <w:bCs/>
                <w:szCs w:val="21"/>
              </w:rPr>
              <w:t>序号</w:t>
            </w:r>
          </w:p>
        </w:tc>
        <w:tc>
          <w:tcPr>
            <w:tcW w:w="2424" w:type="dxa"/>
            <w:tcBorders>
              <w:top w:val="single" w:color="000000" w:sz="4" w:space="0"/>
              <w:left w:val="single" w:color="000000" w:sz="4" w:space="0"/>
              <w:bottom w:val="single" w:color="000000" w:sz="4" w:space="0"/>
              <w:right w:val="single" w:color="000000" w:sz="4" w:space="0"/>
            </w:tcBorders>
            <w:vAlign w:val="center"/>
          </w:tcPr>
          <w:p w14:paraId="35F053DD">
            <w:pPr>
              <w:tabs>
                <w:tab w:val="left" w:pos="993"/>
              </w:tabs>
              <w:spacing w:line="440" w:lineRule="exact"/>
              <w:ind w:firstLine="422"/>
              <w:jc w:val="center"/>
              <w:rPr>
                <w:rFonts w:ascii="宋体" w:hAnsi="宋体" w:cs="宋体"/>
                <w:b/>
                <w:bCs/>
                <w:szCs w:val="21"/>
                <w:highlight w:val="none"/>
              </w:rPr>
            </w:pPr>
            <w:r>
              <w:rPr>
                <w:rFonts w:ascii="宋体" w:hAnsi="宋体" w:cs="宋体"/>
                <w:b/>
                <w:bCs/>
                <w:szCs w:val="21"/>
              </w:rPr>
              <w:t>内容</w:t>
            </w:r>
          </w:p>
        </w:tc>
        <w:tc>
          <w:tcPr>
            <w:tcW w:w="3022" w:type="dxa"/>
            <w:tcBorders>
              <w:top w:val="single" w:color="000000" w:sz="4" w:space="0"/>
              <w:left w:val="single" w:color="000000" w:sz="4" w:space="0"/>
              <w:bottom w:val="single" w:color="000000" w:sz="4" w:space="0"/>
              <w:right w:val="single" w:color="000000" w:sz="4" w:space="0"/>
            </w:tcBorders>
            <w:vAlign w:val="center"/>
          </w:tcPr>
          <w:p w14:paraId="139B60A2">
            <w:pPr>
              <w:tabs>
                <w:tab w:val="left" w:pos="993"/>
              </w:tabs>
              <w:spacing w:line="440" w:lineRule="exact"/>
              <w:ind w:firstLine="843"/>
              <w:rPr>
                <w:rFonts w:ascii="宋体" w:hAnsi="宋体" w:cs="宋体"/>
                <w:b/>
                <w:bCs/>
                <w:szCs w:val="21"/>
                <w:highlight w:val="none"/>
              </w:rPr>
            </w:pPr>
            <w:r>
              <w:rPr>
                <w:rFonts w:ascii="宋体" w:hAnsi="宋体" w:cs="宋体"/>
                <w:b/>
                <w:bCs/>
                <w:szCs w:val="21"/>
              </w:rPr>
              <w:t>时间</w:t>
            </w:r>
          </w:p>
        </w:tc>
        <w:tc>
          <w:tcPr>
            <w:tcW w:w="2957" w:type="dxa"/>
            <w:tcBorders>
              <w:top w:val="single" w:color="000000" w:sz="4" w:space="0"/>
              <w:left w:val="single" w:color="000000" w:sz="4" w:space="0"/>
              <w:bottom w:val="single" w:color="000000" w:sz="4" w:space="0"/>
              <w:right w:val="single" w:color="000000" w:sz="4" w:space="0"/>
            </w:tcBorders>
            <w:vAlign w:val="center"/>
          </w:tcPr>
          <w:p w14:paraId="1FEC396F">
            <w:pPr>
              <w:tabs>
                <w:tab w:val="left" w:pos="993"/>
              </w:tabs>
              <w:spacing w:line="440" w:lineRule="exact"/>
              <w:ind w:firstLine="1054"/>
              <w:rPr>
                <w:rFonts w:ascii="宋体" w:hAnsi="宋体" w:cs="宋体"/>
                <w:b/>
                <w:bCs/>
                <w:szCs w:val="21"/>
                <w:highlight w:val="none"/>
              </w:rPr>
            </w:pPr>
            <w:r>
              <w:rPr>
                <w:rFonts w:ascii="宋体" w:hAnsi="宋体" w:cs="宋体"/>
                <w:b/>
                <w:bCs/>
                <w:szCs w:val="21"/>
              </w:rPr>
              <w:t>地点</w:t>
            </w:r>
          </w:p>
        </w:tc>
      </w:tr>
      <w:tr w14:paraId="44E55DB6">
        <w:tblPrEx>
          <w:tblCellMar>
            <w:top w:w="0" w:type="dxa"/>
            <w:left w:w="108" w:type="dxa"/>
            <w:bottom w:w="0" w:type="dxa"/>
            <w:right w:w="108" w:type="dxa"/>
          </w:tblCellMar>
        </w:tblPrEx>
        <w:trPr>
          <w:trHeight w:val="821"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14:paraId="3A5DA28B">
            <w:pPr>
              <w:tabs>
                <w:tab w:val="left" w:pos="993"/>
              </w:tabs>
              <w:spacing w:line="440" w:lineRule="exact"/>
              <w:jc w:val="center"/>
              <w:rPr>
                <w:rFonts w:ascii="宋体" w:hAnsi="宋体" w:cs="宋体"/>
                <w:color w:val="000000"/>
                <w:szCs w:val="21"/>
                <w:highlight w:val="none"/>
              </w:rPr>
            </w:pPr>
            <w:r>
              <w:rPr>
                <w:rFonts w:ascii="宋体" w:hAnsi="宋体" w:cs="宋体"/>
                <w:color w:val="000000"/>
                <w:szCs w:val="21"/>
              </w:rPr>
              <w:t>1</w:t>
            </w:r>
          </w:p>
        </w:tc>
        <w:tc>
          <w:tcPr>
            <w:tcW w:w="2424" w:type="dxa"/>
            <w:tcBorders>
              <w:top w:val="single" w:color="000000" w:sz="4" w:space="0"/>
              <w:left w:val="single" w:color="000000" w:sz="4" w:space="0"/>
              <w:bottom w:val="single" w:color="000000" w:sz="4" w:space="0"/>
              <w:right w:val="single" w:color="000000" w:sz="4" w:space="0"/>
            </w:tcBorders>
            <w:vAlign w:val="center"/>
          </w:tcPr>
          <w:p w14:paraId="21AF895A">
            <w:pPr>
              <w:tabs>
                <w:tab w:val="left" w:pos="993"/>
              </w:tabs>
              <w:spacing w:line="440" w:lineRule="exact"/>
              <w:jc w:val="center"/>
              <w:rPr>
                <w:rFonts w:ascii="宋体" w:hAnsi="宋体" w:cs="宋体"/>
                <w:color w:val="000000"/>
                <w:szCs w:val="21"/>
                <w:highlight w:val="none"/>
              </w:rPr>
            </w:pPr>
            <w:r>
              <w:rPr>
                <w:rFonts w:ascii="宋体" w:hAnsi="宋体" w:cs="宋体"/>
                <w:color w:val="000000"/>
                <w:szCs w:val="21"/>
              </w:rPr>
              <w:t>招标文件发布起止时间</w:t>
            </w:r>
          </w:p>
        </w:tc>
        <w:tc>
          <w:tcPr>
            <w:tcW w:w="3022" w:type="dxa"/>
            <w:tcBorders>
              <w:top w:val="single" w:color="000000" w:sz="4" w:space="0"/>
              <w:left w:val="single" w:color="000000" w:sz="4" w:space="0"/>
              <w:bottom w:val="single" w:color="000000" w:sz="4" w:space="0"/>
              <w:right w:val="single" w:color="000000" w:sz="4" w:space="0"/>
            </w:tcBorders>
            <w:vAlign w:val="center"/>
          </w:tcPr>
          <w:p w14:paraId="0386B855">
            <w:pPr>
              <w:tabs>
                <w:tab w:val="left" w:pos="993"/>
              </w:tabs>
              <w:spacing w:line="440" w:lineRule="exact"/>
              <w:jc w:val="center"/>
              <w:rPr>
                <w:rFonts w:hint="default" w:ascii="宋体" w:hAnsi="宋体" w:eastAsia="宋体" w:cs="宋体"/>
                <w:color w:val="000000"/>
                <w:szCs w:val="21"/>
                <w:highlight w:val="none"/>
                <w:lang w:val="en-US" w:eastAsia="zh-CN"/>
              </w:rPr>
            </w:pPr>
            <w:r>
              <w:rPr>
                <w:rFonts w:ascii="宋体" w:hAnsi="宋体" w:cs="宋体"/>
                <w:color w:val="000000"/>
                <w:szCs w:val="21"/>
              </w:rPr>
              <w:t>2026.</w:t>
            </w:r>
            <w:r>
              <w:rPr>
                <w:rFonts w:hint="eastAsia" w:ascii="宋体" w:hAnsi="宋体" w:cs="宋体"/>
                <w:color w:val="000000"/>
                <w:szCs w:val="21"/>
                <w:lang w:val="en-US" w:eastAsia="zh-CN"/>
              </w:rPr>
              <w:t>10</w:t>
            </w:r>
            <w:r>
              <w:rPr>
                <w:rFonts w:ascii="宋体" w:hAnsi="宋体" w:cs="宋体"/>
                <w:color w:val="000000"/>
                <w:szCs w:val="21"/>
              </w:rPr>
              <w:t>.</w:t>
            </w:r>
            <w:r>
              <w:rPr>
                <w:rFonts w:hint="eastAsia" w:ascii="宋体" w:hAnsi="宋体" w:cs="宋体"/>
                <w:color w:val="000000"/>
                <w:szCs w:val="21"/>
                <w:lang w:val="en-US" w:eastAsia="zh-CN"/>
              </w:rPr>
              <w:t>24</w:t>
            </w:r>
            <w:r>
              <w:rPr>
                <w:rFonts w:ascii="宋体" w:hAnsi="宋体" w:cs="宋体"/>
                <w:color w:val="000000"/>
                <w:szCs w:val="21"/>
              </w:rPr>
              <w:t>-2026.</w:t>
            </w:r>
            <w:r>
              <w:rPr>
                <w:rFonts w:hint="eastAsia" w:ascii="宋体" w:hAnsi="宋体" w:cs="宋体"/>
                <w:color w:val="000000"/>
                <w:szCs w:val="21"/>
                <w:lang w:val="en-US" w:eastAsia="zh-CN"/>
              </w:rPr>
              <w:t>10</w:t>
            </w:r>
            <w:r>
              <w:rPr>
                <w:rFonts w:ascii="宋体" w:hAnsi="宋体" w:cs="宋体"/>
                <w:color w:val="000000"/>
                <w:szCs w:val="21"/>
              </w:rPr>
              <w:t>.</w:t>
            </w:r>
            <w:r>
              <w:rPr>
                <w:rFonts w:hint="eastAsia" w:ascii="宋体" w:hAnsi="宋体" w:cs="宋体"/>
                <w:color w:val="000000"/>
                <w:szCs w:val="21"/>
                <w:lang w:val="en-US" w:eastAsia="zh-CN"/>
              </w:rPr>
              <w:t>27</w:t>
            </w:r>
          </w:p>
        </w:tc>
        <w:tc>
          <w:tcPr>
            <w:tcW w:w="2957" w:type="dxa"/>
            <w:tcBorders>
              <w:top w:val="single" w:color="000000" w:sz="4" w:space="0"/>
              <w:left w:val="single" w:color="000000" w:sz="4" w:space="0"/>
              <w:bottom w:val="single" w:color="000000" w:sz="4" w:space="0"/>
              <w:right w:val="single" w:color="000000" w:sz="4" w:space="0"/>
            </w:tcBorders>
            <w:vAlign w:val="center"/>
          </w:tcPr>
          <w:p w14:paraId="620FDCA3">
            <w:pPr>
              <w:tabs>
                <w:tab w:val="left" w:pos="993"/>
              </w:tabs>
              <w:spacing w:line="440" w:lineRule="exact"/>
              <w:jc w:val="center"/>
              <w:rPr>
                <w:rFonts w:ascii="宋体" w:hAnsi="宋体" w:cs="宋体"/>
                <w:color w:val="000000"/>
                <w:szCs w:val="21"/>
                <w:highlight w:val="none"/>
              </w:rPr>
            </w:pPr>
            <w:r>
              <w:rPr>
                <w:rFonts w:ascii="宋体" w:hAnsi="宋体" w:cs="宋体"/>
                <w:color w:val="000000"/>
                <w:szCs w:val="21"/>
              </w:rPr>
              <w:t>滨湖集团官网</w:t>
            </w:r>
          </w:p>
        </w:tc>
      </w:tr>
      <w:tr w14:paraId="326AC526">
        <w:tblPrEx>
          <w:tblCellMar>
            <w:top w:w="0" w:type="dxa"/>
            <w:left w:w="108" w:type="dxa"/>
            <w:bottom w:w="0" w:type="dxa"/>
            <w:right w:w="108" w:type="dxa"/>
          </w:tblCellMar>
        </w:tblPrEx>
        <w:trPr>
          <w:trHeight w:val="807"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14:paraId="1940BC42">
            <w:pPr>
              <w:tabs>
                <w:tab w:val="left" w:pos="993"/>
              </w:tabs>
              <w:spacing w:line="440" w:lineRule="exact"/>
              <w:jc w:val="center"/>
              <w:rPr>
                <w:rFonts w:ascii="宋体" w:hAnsi="宋体" w:cs="宋体"/>
                <w:color w:val="000000"/>
                <w:szCs w:val="21"/>
                <w:highlight w:val="none"/>
              </w:rPr>
            </w:pPr>
            <w:r>
              <w:rPr>
                <w:rFonts w:ascii="宋体" w:hAnsi="宋体" w:cs="宋体"/>
                <w:color w:val="000000"/>
                <w:szCs w:val="21"/>
              </w:rPr>
              <w:t>2</w:t>
            </w:r>
          </w:p>
        </w:tc>
        <w:tc>
          <w:tcPr>
            <w:tcW w:w="2424" w:type="dxa"/>
            <w:tcBorders>
              <w:top w:val="single" w:color="000000" w:sz="4" w:space="0"/>
              <w:left w:val="single" w:color="000000" w:sz="4" w:space="0"/>
              <w:bottom w:val="single" w:color="000000" w:sz="4" w:space="0"/>
              <w:right w:val="single" w:color="000000" w:sz="4" w:space="0"/>
            </w:tcBorders>
            <w:vAlign w:val="center"/>
          </w:tcPr>
          <w:p w14:paraId="31CCBDF7">
            <w:pPr>
              <w:tabs>
                <w:tab w:val="left" w:pos="993"/>
              </w:tabs>
              <w:spacing w:line="440" w:lineRule="exact"/>
              <w:jc w:val="center"/>
              <w:rPr>
                <w:rFonts w:ascii="宋体" w:hAnsi="宋体" w:cs="宋体"/>
                <w:color w:val="000000"/>
                <w:szCs w:val="21"/>
                <w:highlight w:val="none"/>
              </w:rPr>
            </w:pPr>
            <w:r>
              <w:rPr>
                <w:rFonts w:ascii="宋体" w:hAnsi="宋体" w:cs="宋体"/>
                <w:color w:val="000000"/>
                <w:szCs w:val="21"/>
              </w:rPr>
              <w:t>投标文件提交截止时间</w:t>
            </w:r>
          </w:p>
        </w:tc>
        <w:tc>
          <w:tcPr>
            <w:tcW w:w="3022" w:type="dxa"/>
            <w:tcBorders>
              <w:top w:val="single" w:color="000000" w:sz="4" w:space="0"/>
              <w:left w:val="single" w:color="000000" w:sz="4" w:space="0"/>
              <w:bottom w:val="single" w:color="000000" w:sz="4" w:space="0"/>
              <w:right w:val="single" w:color="000000" w:sz="4" w:space="0"/>
            </w:tcBorders>
            <w:vAlign w:val="center"/>
          </w:tcPr>
          <w:p w14:paraId="04ED553A">
            <w:pPr>
              <w:tabs>
                <w:tab w:val="left" w:pos="993"/>
              </w:tabs>
              <w:spacing w:line="440" w:lineRule="exact"/>
              <w:jc w:val="center"/>
              <w:rPr>
                <w:rFonts w:hint="default" w:ascii="宋体" w:hAnsi="宋体" w:eastAsia="宋体" w:cs="宋体"/>
                <w:color w:val="000000"/>
                <w:szCs w:val="21"/>
                <w:highlight w:val="none"/>
                <w:lang w:val="en-US" w:eastAsia="zh-CN"/>
              </w:rPr>
            </w:pPr>
            <w:r>
              <w:rPr>
                <w:rFonts w:ascii="宋体" w:hAnsi="宋体" w:cs="宋体"/>
                <w:color w:val="000000"/>
                <w:szCs w:val="21"/>
              </w:rPr>
              <w:t>202</w:t>
            </w:r>
            <w:r>
              <w:rPr>
                <w:rFonts w:hint="eastAsia" w:ascii="宋体" w:hAnsi="宋体" w:cs="宋体"/>
                <w:color w:val="000000"/>
                <w:szCs w:val="21"/>
                <w:lang w:val="en-US" w:eastAsia="zh-CN"/>
              </w:rPr>
              <w:t>6.10</w:t>
            </w:r>
            <w:r>
              <w:rPr>
                <w:rFonts w:ascii="宋体" w:hAnsi="宋体" w:cs="宋体"/>
                <w:color w:val="000000"/>
                <w:szCs w:val="21"/>
              </w:rPr>
              <w:t>.</w:t>
            </w:r>
            <w:r>
              <w:rPr>
                <w:rFonts w:hint="eastAsia" w:ascii="宋体" w:hAnsi="宋体" w:cs="宋体"/>
                <w:color w:val="000000"/>
                <w:szCs w:val="21"/>
                <w:lang w:val="en-US" w:eastAsia="zh-CN"/>
              </w:rPr>
              <w:t>27</w:t>
            </w:r>
            <w:r>
              <w:rPr>
                <w:rFonts w:ascii="宋体" w:hAnsi="宋体" w:cs="宋体"/>
                <w:color w:val="000000"/>
                <w:szCs w:val="21"/>
              </w:rPr>
              <w:t xml:space="preserve"> 1</w:t>
            </w:r>
            <w:r>
              <w:rPr>
                <w:rFonts w:hint="eastAsia" w:ascii="宋体" w:hAnsi="宋体" w:cs="宋体"/>
                <w:color w:val="000000"/>
                <w:szCs w:val="21"/>
                <w:lang w:val="en-US" w:eastAsia="zh-CN"/>
              </w:rPr>
              <w:t>0</w:t>
            </w:r>
            <w:r>
              <w:rPr>
                <w:rFonts w:hint="eastAsia" w:ascii="宋体" w:hAnsi="宋体" w:cs="宋体"/>
                <w:color w:val="000000"/>
                <w:szCs w:val="21"/>
                <w:lang w:eastAsia="zh-CN"/>
              </w:rPr>
              <w:t>：</w:t>
            </w:r>
            <w:r>
              <w:rPr>
                <w:rFonts w:hint="eastAsia" w:ascii="宋体" w:hAnsi="宋体" w:cs="宋体"/>
                <w:color w:val="000000"/>
                <w:szCs w:val="21"/>
                <w:lang w:val="en-US" w:eastAsia="zh-CN"/>
              </w:rPr>
              <w:t>00</w:t>
            </w:r>
          </w:p>
        </w:tc>
        <w:tc>
          <w:tcPr>
            <w:tcW w:w="2957" w:type="dxa"/>
            <w:tcBorders>
              <w:top w:val="single" w:color="000000" w:sz="4" w:space="0"/>
              <w:left w:val="single" w:color="000000" w:sz="4" w:space="0"/>
              <w:bottom w:val="single" w:color="000000" w:sz="4" w:space="0"/>
              <w:right w:val="single" w:color="000000" w:sz="4" w:space="0"/>
            </w:tcBorders>
            <w:vAlign w:val="center"/>
          </w:tcPr>
          <w:p w14:paraId="1570E2DA">
            <w:pPr>
              <w:tabs>
                <w:tab w:val="left" w:pos="993"/>
              </w:tabs>
              <w:spacing w:line="440" w:lineRule="exact"/>
              <w:jc w:val="center"/>
              <w:rPr>
                <w:rFonts w:ascii="宋体" w:hAnsi="宋体" w:eastAsia="宋体" w:cs="宋体"/>
                <w:color w:val="000000"/>
                <w:szCs w:val="21"/>
                <w:highlight w:val="none"/>
                <w:lang w:val="en-US" w:eastAsia="zh-CN"/>
              </w:rPr>
            </w:pPr>
            <w:r>
              <w:rPr>
                <w:rFonts w:hint="eastAsia" w:ascii="宋体" w:hAnsi="宋体" w:eastAsia="宋体" w:cs="宋体"/>
                <w:i w:val="0"/>
                <w:iCs w:val="0"/>
                <w:caps w:val="0"/>
                <w:color w:val="000000"/>
                <w:spacing w:val="0"/>
                <w:sz w:val="21"/>
                <w:szCs w:val="21"/>
              </w:rPr>
              <w:t>滨投文创公司3楼会议室</w:t>
            </w:r>
          </w:p>
        </w:tc>
      </w:tr>
      <w:tr w14:paraId="6B2E38EC">
        <w:tblPrEx>
          <w:tblCellMar>
            <w:top w:w="0" w:type="dxa"/>
            <w:left w:w="108" w:type="dxa"/>
            <w:bottom w:w="0" w:type="dxa"/>
            <w:right w:w="108" w:type="dxa"/>
          </w:tblCellMar>
        </w:tblPrEx>
        <w:trPr>
          <w:trHeight w:val="653"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14:paraId="2A54E276">
            <w:pPr>
              <w:tabs>
                <w:tab w:val="left" w:pos="993"/>
              </w:tabs>
              <w:spacing w:line="440" w:lineRule="exact"/>
              <w:jc w:val="center"/>
              <w:rPr>
                <w:rFonts w:ascii="宋体" w:hAnsi="宋体" w:cs="宋体"/>
                <w:color w:val="000000"/>
                <w:szCs w:val="21"/>
                <w:highlight w:val="none"/>
              </w:rPr>
            </w:pPr>
            <w:r>
              <w:rPr>
                <w:rFonts w:ascii="宋体" w:hAnsi="宋体" w:cs="宋体"/>
                <w:color w:val="000000"/>
                <w:szCs w:val="21"/>
              </w:rPr>
              <w:t>3</w:t>
            </w:r>
          </w:p>
        </w:tc>
        <w:tc>
          <w:tcPr>
            <w:tcW w:w="2424" w:type="dxa"/>
            <w:tcBorders>
              <w:top w:val="single" w:color="000000" w:sz="4" w:space="0"/>
              <w:left w:val="single" w:color="000000" w:sz="4" w:space="0"/>
              <w:bottom w:val="single" w:color="000000" w:sz="4" w:space="0"/>
              <w:right w:val="single" w:color="000000" w:sz="4" w:space="0"/>
            </w:tcBorders>
            <w:vAlign w:val="center"/>
          </w:tcPr>
          <w:p w14:paraId="16CFD06B">
            <w:pPr>
              <w:tabs>
                <w:tab w:val="left" w:pos="993"/>
              </w:tabs>
              <w:spacing w:line="440" w:lineRule="exact"/>
              <w:jc w:val="center"/>
              <w:rPr>
                <w:rFonts w:ascii="宋体" w:hAnsi="宋体" w:cs="宋体"/>
                <w:color w:val="000000"/>
                <w:szCs w:val="21"/>
                <w:highlight w:val="none"/>
              </w:rPr>
            </w:pPr>
            <w:r>
              <w:rPr>
                <w:rFonts w:ascii="宋体" w:hAnsi="宋体" w:cs="宋体"/>
                <w:color w:val="000000"/>
                <w:szCs w:val="21"/>
              </w:rPr>
              <w:t>开标时间、地点</w:t>
            </w:r>
          </w:p>
        </w:tc>
        <w:tc>
          <w:tcPr>
            <w:tcW w:w="3022" w:type="dxa"/>
            <w:tcBorders>
              <w:top w:val="single" w:color="000000" w:sz="4" w:space="0"/>
              <w:left w:val="single" w:color="000000" w:sz="4" w:space="0"/>
              <w:bottom w:val="single" w:color="000000" w:sz="4" w:space="0"/>
              <w:right w:val="single" w:color="000000" w:sz="4" w:space="0"/>
            </w:tcBorders>
            <w:vAlign w:val="center"/>
          </w:tcPr>
          <w:p w14:paraId="4C432944">
            <w:pPr>
              <w:tabs>
                <w:tab w:val="left" w:pos="993"/>
              </w:tabs>
              <w:spacing w:line="440" w:lineRule="exact"/>
              <w:jc w:val="center"/>
              <w:rPr>
                <w:rFonts w:hint="default" w:ascii="宋体" w:hAnsi="宋体" w:eastAsia="宋体" w:cs="宋体"/>
                <w:color w:val="000000"/>
                <w:szCs w:val="21"/>
                <w:highlight w:val="none"/>
                <w:lang w:val="en-US" w:eastAsia="zh-CN"/>
              </w:rPr>
            </w:pPr>
            <w:r>
              <w:rPr>
                <w:rFonts w:ascii="宋体" w:hAnsi="宋体" w:cs="宋体"/>
                <w:color w:val="000000"/>
                <w:szCs w:val="21"/>
              </w:rPr>
              <w:t>202</w:t>
            </w:r>
            <w:r>
              <w:rPr>
                <w:rFonts w:hint="eastAsia" w:ascii="宋体" w:hAnsi="宋体" w:cs="宋体"/>
                <w:color w:val="000000"/>
                <w:szCs w:val="21"/>
                <w:lang w:val="en-US" w:eastAsia="zh-CN"/>
              </w:rPr>
              <w:t>6.10</w:t>
            </w:r>
            <w:r>
              <w:rPr>
                <w:rFonts w:ascii="宋体" w:hAnsi="宋体" w:cs="宋体"/>
                <w:color w:val="000000"/>
                <w:szCs w:val="21"/>
              </w:rPr>
              <w:t>.</w:t>
            </w:r>
            <w:r>
              <w:rPr>
                <w:rFonts w:hint="eastAsia" w:ascii="宋体" w:hAnsi="宋体" w:cs="宋体"/>
                <w:color w:val="000000"/>
                <w:szCs w:val="21"/>
                <w:lang w:val="en-US" w:eastAsia="zh-CN"/>
              </w:rPr>
              <w:t>27</w:t>
            </w:r>
            <w:r>
              <w:rPr>
                <w:rFonts w:ascii="宋体" w:hAnsi="宋体" w:cs="宋体"/>
                <w:color w:val="000000"/>
                <w:szCs w:val="21"/>
              </w:rPr>
              <w:t xml:space="preserve"> 1</w:t>
            </w:r>
            <w:r>
              <w:rPr>
                <w:rFonts w:hint="eastAsia" w:ascii="宋体" w:hAnsi="宋体" w:cs="宋体"/>
                <w:color w:val="000000"/>
                <w:szCs w:val="21"/>
                <w:lang w:val="en-US" w:eastAsia="zh-CN"/>
              </w:rPr>
              <w:t>0</w:t>
            </w:r>
            <w:r>
              <w:rPr>
                <w:rFonts w:hint="eastAsia" w:ascii="宋体" w:hAnsi="宋体" w:cs="宋体"/>
                <w:color w:val="000000"/>
                <w:szCs w:val="21"/>
                <w:lang w:eastAsia="zh-CN"/>
              </w:rPr>
              <w:t>：</w:t>
            </w:r>
            <w:r>
              <w:rPr>
                <w:rFonts w:hint="eastAsia" w:ascii="宋体" w:hAnsi="宋体" w:cs="宋体"/>
                <w:color w:val="000000"/>
                <w:szCs w:val="21"/>
                <w:lang w:val="en-US" w:eastAsia="zh-CN"/>
              </w:rPr>
              <w:t>00</w:t>
            </w:r>
          </w:p>
        </w:tc>
        <w:tc>
          <w:tcPr>
            <w:tcW w:w="2957" w:type="dxa"/>
            <w:tcBorders>
              <w:top w:val="single" w:color="000000" w:sz="4" w:space="0"/>
              <w:left w:val="single" w:color="000000" w:sz="4" w:space="0"/>
              <w:bottom w:val="single" w:color="000000" w:sz="4" w:space="0"/>
              <w:right w:val="single" w:color="000000" w:sz="4" w:space="0"/>
            </w:tcBorders>
            <w:vAlign w:val="center"/>
          </w:tcPr>
          <w:p w14:paraId="0B329EA8">
            <w:pPr>
              <w:tabs>
                <w:tab w:val="left" w:pos="993"/>
              </w:tabs>
              <w:spacing w:line="440" w:lineRule="exact"/>
              <w:jc w:val="center"/>
              <w:rPr>
                <w:rFonts w:ascii="宋体" w:hAnsi="宋体" w:eastAsia="宋体" w:cs="宋体"/>
                <w:color w:val="000000"/>
                <w:szCs w:val="21"/>
                <w:highlight w:val="none"/>
                <w:lang w:val="en-US" w:eastAsia="zh-CN"/>
              </w:rPr>
            </w:pPr>
            <w:r>
              <w:rPr>
                <w:rFonts w:hint="eastAsia" w:ascii="宋体" w:hAnsi="宋体" w:eastAsia="宋体" w:cs="宋体"/>
                <w:i w:val="0"/>
                <w:iCs w:val="0"/>
                <w:caps w:val="0"/>
                <w:color w:val="000000"/>
                <w:spacing w:val="0"/>
                <w:sz w:val="21"/>
                <w:szCs w:val="21"/>
              </w:rPr>
              <w:t>滨投文创公司3楼会议室</w:t>
            </w:r>
          </w:p>
        </w:tc>
      </w:tr>
      <w:tr w14:paraId="26D7CAE9">
        <w:tblPrEx>
          <w:tblCellMar>
            <w:top w:w="0" w:type="dxa"/>
            <w:left w:w="108" w:type="dxa"/>
            <w:bottom w:w="0" w:type="dxa"/>
            <w:right w:w="108" w:type="dxa"/>
          </w:tblCellMar>
        </w:tblPrEx>
        <w:trPr>
          <w:trHeight w:val="662" w:hRule="atLeast"/>
          <w:jc w:val="center"/>
        </w:trPr>
        <w:tc>
          <w:tcPr>
            <w:tcW w:w="9258" w:type="dxa"/>
            <w:gridSpan w:val="4"/>
            <w:tcBorders>
              <w:top w:val="single" w:color="000000" w:sz="4" w:space="0"/>
              <w:left w:val="single" w:color="000000" w:sz="4" w:space="0"/>
              <w:bottom w:val="single" w:color="000000" w:sz="4" w:space="0"/>
              <w:right w:val="single" w:color="000000" w:sz="4" w:space="0"/>
            </w:tcBorders>
            <w:vAlign w:val="center"/>
          </w:tcPr>
          <w:p w14:paraId="5998D299">
            <w:pPr>
              <w:tabs>
                <w:tab w:val="left" w:pos="993"/>
              </w:tabs>
              <w:spacing w:line="440" w:lineRule="exact"/>
              <w:ind w:firstLine="420"/>
              <w:rPr>
                <w:rFonts w:ascii="宋体" w:hAnsi="宋体" w:cs="宋体"/>
                <w:color w:val="000000"/>
                <w:szCs w:val="21"/>
                <w:highlight w:val="none"/>
              </w:rPr>
            </w:pPr>
            <w:r>
              <w:rPr>
                <w:rFonts w:ascii="微软雅黑" w:hAnsi="微软雅黑" w:eastAsia="微软雅黑" w:cs="微软雅黑"/>
                <w:color w:val="000000"/>
                <w:szCs w:val="21"/>
                <w:highlight w:val="yellow"/>
                <w:lang w:val="en-US" w:eastAsia="zh-CN"/>
              </w:rPr>
              <w:t>*本次投标</w:t>
            </w:r>
            <w:r>
              <w:rPr>
                <w:rFonts w:hint="eastAsia" w:ascii="微软雅黑" w:hAnsi="微软雅黑" w:eastAsia="微软雅黑" w:cs="微软雅黑"/>
                <w:color w:val="000000"/>
                <w:szCs w:val="21"/>
                <w:highlight w:val="yellow"/>
                <w:lang w:val="en-US" w:eastAsia="zh-CN"/>
              </w:rPr>
              <w:t>无</w:t>
            </w:r>
            <w:r>
              <w:rPr>
                <w:rFonts w:ascii="微软雅黑" w:hAnsi="微软雅黑" w:eastAsia="微软雅黑" w:cs="微软雅黑"/>
                <w:color w:val="000000"/>
                <w:szCs w:val="21"/>
                <w:highlight w:val="yellow"/>
                <w:lang w:val="en-US" w:eastAsia="zh-CN"/>
              </w:rPr>
              <w:t>需述标</w:t>
            </w:r>
            <w:r>
              <w:rPr>
                <w:rFonts w:hint="eastAsia" w:ascii="微软雅黑" w:hAnsi="微软雅黑" w:eastAsia="微软雅黑" w:cs="微软雅黑"/>
                <w:color w:val="000000"/>
                <w:szCs w:val="21"/>
                <w:highlight w:val="yellow"/>
                <w:lang w:val="en-US" w:eastAsia="zh-CN"/>
              </w:rPr>
              <w:t>，但需准备方案文件（纸质）</w:t>
            </w:r>
          </w:p>
        </w:tc>
      </w:tr>
    </w:tbl>
    <w:p w14:paraId="7CD7EB00">
      <w:pPr>
        <w:tabs>
          <w:tab w:val="left" w:pos="993"/>
        </w:tabs>
        <w:spacing w:line="440" w:lineRule="exact"/>
        <w:ind w:firstLine="420"/>
        <w:rPr>
          <w:rFonts w:ascii="宋体" w:hAnsi="宋体" w:cs="宋体"/>
          <w:color w:val="000000"/>
          <w:szCs w:val="21"/>
          <w:highlight w:val="none"/>
        </w:rPr>
      </w:pPr>
      <w:r>
        <w:rPr>
          <w:rFonts w:ascii="宋体" w:hAnsi="宋体" w:cs="宋体"/>
          <w:color w:val="000000"/>
          <w:szCs w:val="21"/>
        </w:rPr>
        <w:t>日期：2026年</w:t>
      </w:r>
      <w:r>
        <w:rPr>
          <w:rFonts w:hint="eastAsia" w:ascii="宋体" w:hAnsi="宋体" w:cs="宋体"/>
          <w:color w:val="000000"/>
          <w:szCs w:val="21"/>
          <w:lang w:val="en-US" w:eastAsia="zh-CN"/>
        </w:rPr>
        <w:t>10</w:t>
      </w:r>
      <w:r>
        <w:rPr>
          <w:rFonts w:ascii="宋体" w:hAnsi="宋体" w:cs="宋体"/>
          <w:color w:val="000000"/>
          <w:szCs w:val="21"/>
        </w:rPr>
        <w:t>月</w:t>
      </w:r>
      <w:r>
        <w:rPr>
          <w:rFonts w:hint="eastAsia" w:ascii="宋体" w:hAnsi="宋体" w:cs="宋体"/>
          <w:color w:val="000000"/>
          <w:szCs w:val="21"/>
          <w:lang w:val="en-US" w:eastAsia="zh-CN"/>
        </w:rPr>
        <w:t>24</w:t>
      </w:r>
      <w:r>
        <w:rPr>
          <w:rFonts w:ascii="宋体" w:hAnsi="宋体" w:cs="宋体"/>
          <w:color w:val="000000"/>
          <w:szCs w:val="21"/>
        </w:rPr>
        <w:t>日</w:t>
      </w:r>
    </w:p>
    <w:p w14:paraId="6AE81785">
      <w:pPr>
        <w:tabs>
          <w:tab w:val="left" w:pos="993"/>
        </w:tabs>
        <w:spacing w:line="440" w:lineRule="exact"/>
        <w:ind w:firstLine="420"/>
        <w:rPr>
          <w:rFonts w:ascii="宋体" w:hAnsi="宋体" w:cs="宋体"/>
          <w:color w:val="000000"/>
          <w:szCs w:val="21"/>
          <w:highlight w:val="none"/>
        </w:rPr>
      </w:pPr>
      <w:r>
        <w:rPr>
          <w:rFonts w:ascii="宋体" w:hAnsi="宋体" w:cs="宋体"/>
          <w:color w:val="000000"/>
          <w:szCs w:val="21"/>
        </w:rPr>
        <w:t>服务周期：</w:t>
      </w:r>
      <w:r>
        <w:rPr>
          <w:rFonts w:hint="eastAsia" w:ascii="宋体" w:hAnsi="宋体" w:cs="宋体"/>
          <w:color w:val="000000"/>
          <w:szCs w:val="21"/>
          <w:lang w:val="en-US" w:eastAsia="zh-CN"/>
        </w:rPr>
        <w:t>10</w:t>
      </w:r>
      <w:r>
        <w:rPr>
          <w:rFonts w:ascii="宋体" w:hAnsi="宋体" w:cs="宋体"/>
          <w:color w:val="000000"/>
          <w:szCs w:val="21"/>
        </w:rPr>
        <w:t>天。</w:t>
      </w:r>
    </w:p>
    <w:p w14:paraId="70059FFA">
      <w:pPr>
        <w:tabs>
          <w:tab w:val="left" w:pos="993"/>
        </w:tabs>
        <w:spacing w:line="440" w:lineRule="exact"/>
        <w:ind w:firstLine="420"/>
        <w:rPr>
          <w:rFonts w:ascii="宋体" w:hAnsi="宋体" w:cs="宋体"/>
          <w:color w:val="000000"/>
          <w:szCs w:val="21"/>
          <w:highlight w:val="none"/>
        </w:rPr>
      </w:pPr>
      <w:r>
        <w:rPr>
          <w:rFonts w:ascii="宋体" w:hAnsi="宋体" w:cs="宋体"/>
          <w:color w:val="000000"/>
          <w:szCs w:val="21"/>
        </w:rPr>
        <w:t>投标报价：不超过</w:t>
      </w:r>
      <w:r>
        <w:rPr>
          <w:rFonts w:hint="eastAsia" w:ascii="宋体" w:hAnsi="宋体" w:cs="宋体"/>
          <w:color w:val="000000"/>
          <w:szCs w:val="21"/>
          <w:lang w:val="en-US" w:eastAsia="zh-CN"/>
        </w:rPr>
        <w:t>4</w:t>
      </w:r>
      <w:r>
        <w:rPr>
          <w:rFonts w:ascii="宋体" w:hAnsi="宋体" w:cs="宋体"/>
          <w:color w:val="000000"/>
          <w:szCs w:val="21"/>
        </w:rPr>
        <w:t>万</w:t>
      </w:r>
      <w:r>
        <w:rPr>
          <w:rFonts w:ascii="宋体" w:hAnsi="宋体" w:cs="宋体"/>
          <w:color w:val="000000"/>
          <w:szCs w:val="21"/>
          <w:lang w:val="en-US" w:eastAsia="zh-CN"/>
        </w:rPr>
        <w:t>元</w:t>
      </w:r>
      <w:r>
        <w:rPr>
          <w:rFonts w:ascii="宋体" w:hAnsi="宋体" w:cs="宋体"/>
          <w:color w:val="000000"/>
          <w:szCs w:val="21"/>
        </w:rPr>
        <w:t>（含税）。</w:t>
      </w:r>
    </w:p>
    <w:p w14:paraId="65D252C1">
      <w:pPr>
        <w:tabs>
          <w:tab w:val="left" w:pos="993"/>
        </w:tabs>
        <w:spacing w:line="440" w:lineRule="exact"/>
        <w:ind w:firstLine="420"/>
        <w:rPr>
          <w:rFonts w:ascii="宋体" w:hAnsi="宋体" w:eastAsia="宋体" w:cs="Times New Roman"/>
          <w:b w:val="0"/>
          <w:bCs w:val="0"/>
          <w:color w:val="000000"/>
          <w:sz w:val="21"/>
          <w:szCs w:val="21"/>
          <w:highlight w:val="none"/>
          <w:lang w:val="en-US" w:eastAsia="zh-CN"/>
        </w:rPr>
      </w:pPr>
      <w:r>
        <w:br w:type="page"/>
      </w:r>
    </w:p>
    <w:p w14:paraId="4F68DD0E">
      <w:pPr>
        <w:pStyle w:val="3"/>
        <w:spacing w:line="500" w:lineRule="exact"/>
        <w:ind w:firstLine="0"/>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第二章 评分标准表</w:t>
      </w:r>
    </w:p>
    <w:tbl>
      <w:tblPr>
        <w:tblStyle w:val="30"/>
        <w:tblW w:w="9844" w:type="dxa"/>
        <w:tblInd w:w="-113" w:type="dxa"/>
        <w:tblLayout w:type="fixed"/>
        <w:tblCellMar>
          <w:top w:w="0" w:type="dxa"/>
          <w:left w:w="108" w:type="dxa"/>
          <w:bottom w:w="0" w:type="dxa"/>
          <w:right w:w="108" w:type="dxa"/>
        </w:tblCellMar>
      </w:tblPr>
      <w:tblGrid>
        <w:gridCol w:w="1400"/>
        <w:gridCol w:w="1374"/>
        <w:gridCol w:w="776"/>
        <w:gridCol w:w="4581"/>
        <w:gridCol w:w="1713"/>
      </w:tblGrid>
      <w:tr w14:paraId="35F58376">
        <w:tblPrEx>
          <w:tblCellMar>
            <w:top w:w="0" w:type="dxa"/>
            <w:left w:w="108" w:type="dxa"/>
            <w:bottom w:w="0" w:type="dxa"/>
            <w:right w:w="108" w:type="dxa"/>
          </w:tblCellMar>
        </w:tblPrEx>
        <w:trPr>
          <w:trHeight w:val="372" w:hRule="atLeast"/>
        </w:trPr>
        <w:tc>
          <w:tcPr>
            <w:tcW w:w="140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38452A5">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一级指标</w:t>
            </w:r>
          </w:p>
        </w:tc>
        <w:tc>
          <w:tcPr>
            <w:tcW w:w="137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958F8C0">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二级指标</w:t>
            </w:r>
          </w:p>
        </w:tc>
        <w:tc>
          <w:tcPr>
            <w:tcW w:w="776"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DDAF8FA">
            <w:pPr>
              <w:widowControl/>
              <w:jc w:val="center"/>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分值</w:t>
            </w:r>
          </w:p>
        </w:tc>
        <w:tc>
          <w:tcPr>
            <w:tcW w:w="4581"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2EC6F40">
            <w:pPr>
              <w:widowControl/>
              <w:jc w:val="center"/>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评审内容</w:t>
            </w:r>
          </w:p>
        </w:tc>
        <w:tc>
          <w:tcPr>
            <w:tcW w:w="1713"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6E2F41C">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应答材料要求</w:t>
            </w:r>
          </w:p>
        </w:tc>
      </w:tr>
      <w:tr w14:paraId="44B72101">
        <w:tblPrEx>
          <w:tblCellMar>
            <w:top w:w="0" w:type="dxa"/>
            <w:left w:w="108" w:type="dxa"/>
            <w:bottom w:w="0" w:type="dxa"/>
            <w:right w:w="108" w:type="dxa"/>
          </w:tblCellMar>
        </w:tblPrEx>
        <w:trPr>
          <w:trHeight w:val="1134" w:hRule="atLeast"/>
        </w:trPr>
        <w:tc>
          <w:tcPr>
            <w:tcW w:w="1400" w:type="dxa"/>
            <w:vMerge w:val="restart"/>
            <w:tcBorders>
              <w:top w:val="single" w:color="000000" w:sz="4" w:space="0"/>
              <w:left w:val="single" w:color="000000" w:sz="4" w:space="0"/>
              <w:bottom w:val="single" w:color="000000" w:sz="4" w:space="0"/>
              <w:right w:val="single" w:color="000000" w:sz="4" w:space="0"/>
            </w:tcBorders>
            <w:vAlign w:val="center"/>
          </w:tcPr>
          <w:p w14:paraId="48A33763">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公司综合实力</w:t>
            </w:r>
          </w:p>
          <w:p w14:paraId="4FC91EBD">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w:t>
            </w:r>
            <w:r>
              <w:rPr>
                <w:rFonts w:hint="eastAsia" w:ascii="微软雅黑" w:hAnsi="微软雅黑" w:eastAsia="微软雅黑" w:cs="微软雅黑"/>
                <w:b w:val="0"/>
                <w:color w:val="000000"/>
                <w:kern w:val="0"/>
                <w:sz w:val="18"/>
                <w:szCs w:val="18"/>
                <w:lang w:val="en-US" w:eastAsia="zh-CN" w:bidi="ar"/>
              </w:rPr>
              <w:t>10</w:t>
            </w:r>
            <w:r>
              <w:rPr>
                <w:rFonts w:ascii="微软雅黑" w:hAnsi="微软雅黑" w:eastAsia="微软雅黑" w:cs="微软雅黑"/>
                <w:b w:val="0"/>
                <w:color w:val="000000"/>
                <w:kern w:val="0"/>
                <w:sz w:val="18"/>
                <w:szCs w:val="18"/>
                <w:lang w:val="en-US" w:eastAsia="zh-CN" w:bidi="ar"/>
              </w:rPr>
              <w:t>分）</w:t>
            </w:r>
          </w:p>
        </w:tc>
        <w:tc>
          <w:tcPr>
            <w:tcW w:w="1374" w:type="dxa"/>
            <w:tcBorders>
              <w:top w:val="single" w:color="000000" w:sz="4" w:space="0"/>
              <w:left w:val="single" w:color="000000" w:sz="4" w:space="0"/>
              <w:bottom w:val="single" w:color="000000" w:sz="4" w:space="0"/>
              <w:right w:val="single" w:color="000000" w:sz="4" w:space="0"/>
            </w:tcBorders>
            <w:vAlign w:val="center"/>
          </w:tcPr>
          <w:p w14:paraId="0A153FFC">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企业资质</w:t>
            </w:r>
          </w:p>
        </w:tc>
        <w:tc>
          <w:tcPr>
            <w:tcW w:w="776" w:type="dxa"/>
            <w:tcBorders>
              <w:top w:val="single" w:color="000000" w:sz="4" w:space="0"/>
              <w:left w:val="single" w:color="000000" w:sz="4" w:space="0"/>
              <w:bottom w:val="single" w:color="000000" w:sz="4" w:space="0"/>
              <w:right w:val="single" w:color="000000" w:sz="4" w:space="0"/>
            </w:tcBorders>
            <w:vAlign w:val="center"/>
          </w:tcPr>
          <w:p w14:paraId="72ACEA33">
            <w:pPr>
              <w:widowControl/>
              <w:jc w:val="center"/>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2</w:t>
            </w:r>
          </w:p>
        </w:tc>
        <w:tc>
          <w:tcPr>
            <w:tcW w:w="4581" w:type="dxa"/>
            <w:tcBorders>
              <w:top w:val="single" w:color="000000" w:sz="4" w:space="0"/>
              <w:left w:val="single" w:color="000000" w:sz="4" w:space="0"/>
              <w:bottom w:val="single" w:color="000000" w:sz="4" w:space="0"/>
              <w:right w:val="single" w:color="000000" w:sz="4" w:space="0"/>
            </w:tcBorders>
            <w:vAlign w:val="center"/>
          </w:tcPr>
          <w:p w14:paraId="48AB2AA0">
            <w:pPr>
              <w:widowControl/>
              <w:jc w:val="left"/>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供应商注册资金300万元及以上得2分，100万元-300万元（不含）的得1分，100万元（不含）以下不得分。</w:t>
            </w:r>
          </w:p>
        </w:tc>
        <w:tc>
          <w:tcPr>
            <w:tcW w:w="1713" w:type="dxa"/>
            <w:tcBorders>
              <w:top w:val="single" w:color="000000" w:sz="4" w:space="0"/>
              <w:left w:val="single" w:color="000000" w:sz="4" w:space="0"/>
              <w:bottom w:val="single" w:color="000000" w:sz="4" w:space="0"/>
              <w:right w:val="single" w:color="000000" w:sz="4" w:space="0"/>
            </w:tcBorders>
            <w:vAlign w:val="center"/>
          </w:tcPr>
          <w:p w14:paraId="480C35BB">
            <w:pPr>
              <w:widowControl/>
              <w:jc w:val="left"/>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须提供相关文件，原件备查</w:t>
            </w:r>
          </w:p>
        </w:tc>
      </w:tr>
      <w:tr w14:paraId="525C2E5B">
        <w:tblPrEx>
          <w:tblCellMar>
            <w:top w:w="0" w:type="dxa"/>
            <w:left w:w="108" w:type="dxa"/>
            <w:bottom w:w="0" w:type="dxa"/>
            <w:right w:w="108" w:type="dxa"/>
          </w:tblCellMar>
        </w:tblPrEx>
        <w:trPr>
          <w:trHeight w:val="1134" w:hRule="atLeast"/>
        </w:trPr>
        <w:tc>
          <w:tcPr>
            <w:tcW w:w="1400" w:type="dxa"/>
            <w:vMerge w:val="continue"/>
            <w:tcBorders>
              <w:top w:val="single" w:color="000000" w:sz="4" w:space="0"/>
              <w:left w:val="single" w:color="000000" w:sz="4" w:space="0"/>
              <w:bottom w:val="single" w:color="000000" w:sz="4" w:space="0"/>
              <w:right w:val="single" w:color="000000" w:sz="4" w:space="0"/>
            </w:tcBorders>
            <w:vAlign w:val="center"/>
          </w:tcPr>
          <w:p w14:paraId="38591567">
            <w:pPr>
              <w:snapToGrid w:val="0"/>
              <w:jc w:val="center"/>
              <w:rPr>
                <w:rFonts w:ascii="微软雅黑" w:hAnsi="微软雅黑" w:eastAsia="微软雅黑" w:cs="微软雅黑"/>
                <w:b w:val="0"/>
                <w:color w:val="000000"/>
                <w:kern w:val="0"/>
                <w:sz w:val="18"/>
                <w:szCs w:val="18"/>
                <w:highlight w:val="none"/>
                <w:lang w:val="en-US" w:eastAsia="zh-CN" w:bidi="ar"/>
              </w:rPr>
            </w:pPr>
          </w:p>
        </w:tc>
        <w:tc>
          <w:tcPr>
            <w:tcW w:w="1374" w:type="dxa"/>
            <w:tcBorders>
              <w:top w:val="single" w:color="000000" w:sz="4" w:space="0"/>
              <w:left w:val="single" w:color="000000" w:sz="4" w:space="0"/>
              <w:bottom w:val="single" w:color="000000" w:sz="4" w:space="0"/>
              <w:right w:val="single" w:color="000000" w:sz="4" w:space="0"/>
            </w:tcBorders>
            <w:vAlign w:val="center"/>
          </w:tcPr>
          <w:p w14:paraId="31DACD5C">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项目经验</w:t>
            </w:r>
          </w:p>
        </w:tc>
        <w:tc>
          <w:tcPr>
            <w:tcW w:w="776" w:type="dxa"/>
            <w:tcBorders>
              <w:top w:val="single" w:color="000000" w:sz="4" w:space="0"/>
              <w:left w:val="single" w:color="000000" w:sz="4" w:space="0"/>
              <w:bottom w:val="single" w:color="000000" w:sz="4" w:space="0"/>
              <w:right w:val="single" w:color="000000" w:sz="4" w:space="0"/>
            </w:tcBorders>
            <w:vAlign w:val="center"/>
          </w:tcPr>
          <w:p w14:paraId="41944E6A">
            <w:pPr>
              <w:widowControl/>
              <w:jc w:val="center"/>
              <w:textAlignment w:val="center"/>
              <w:rPr>
                <w:rFonts w:hint="default" w:ascii="微软雅黑" w:hAnsi="微软雅黑" w:eastAsia="微软雅黑" w:cs="微软雅黑"/>
                <w:b w:val="0"/>
                <w:color w:val="000000"/>
                <w:kern w:val="0"/>
                <w:sz w:val="18"/>
                <w:szCs w:val="18"/>
                <w:highlight w:val="none"/>
                <w:lang w:val="en-US" w:eastAsia="zh-CN" w:bidi="ar"/>
              </w:rPr>
            </w:pPr>
            <w:r>
              <w:rPr>
                <w:rFonts w:hint="eastAsia" w:ascii="微软雅黑" w:hAnsi="微软雅黑" w:eastAsia="微软雅黑" w:cs="微软雅黑"/>
                <w:b w:val="0"/>
                <w:color w:val="000000"/>
                <w:kern w:val="0"/>
                <w:sz w:val="18"/>
                <w:szCs w:val="18"/>
                <w:lang w:val="en-US" w:eastAsia="zh-CN" w:bidi="ar"/>
              </w:rPr>
              <w:t>8</w:t>
            </w:r>
          </w:p>
        </w:tc>
        <w:tc>
          <w:tcPr>
            <w:tcW w:w="4581" w:type="dxa"/>
            <w:tcBorders>
              <w:top w:val="single" w:color="000000" w:sz="4" w:space="0"/>
              <w:left w:val="single" w:color="000000" w:sz="4" w:space="0"/>
              <w:bottom w:val="single" w:color="000000" w:sz="4" w:space="0"/>
              <w:right w:val="single" w:color="000000" w:sz="4" w:space="0"/>
            </w:tcBorders>
            <w:vAlign w:val="center"/>
          </w:tcPr>
          <w:p w14:paraId="3CEDDB8A">
            <w:pPr>
              <w:widowControl/>
              <w:jc w:val="left"/>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2022年1月1日以来（以合同签约日期为准），作为独立中标人在活动策划及执行业务中，</w:t>
            </w:r>
            <w:r>
              <w:rPr>
                <w:rFonts w:hint="eastAsia" w:ascii="微软雅黑" w:hAnsi="微软雅黑" w:eastAsia="微软雅黑" w:cs="微软雅黑"/>
                <w:b w:val="0"/>
                <w:color w:val="000000"/>
                <w:kern w:val="0"/>
                <w:sz w:val="18"/>
                <w:szCs w:val="18"/>
                <w:lang w:val="en-US" w:eastAsia="zh-CN" w:bidi="ar"/>
              </w:rPr>
              <w:t>提供1条10万元以上有效业绩证明</w:t>
            </w:r>
            <w:r>
              <w:rPr>
                <w:rFonts w:ascii="微软雅黑" w:hAnsi="微软雅黑" w:eastAsia="微软雅黑" w:cs="微软雅黑"/>
                <w:b w:val="0"/>
                <w:color w:val="000000"/>
                <w:kern w:val="0"/>
                <w:sz w:val="18"/>
                <w:szCs w:val="18"/>
                <w:lang w:val="en-US" w:eastAsia="zh-CN" w:bidi="ar"/>
              </w:rPr>
              <w:t>得</w:t>
            </w:r>
            <w:r>
              <w:rPr>
                <w:rFonts w:hint="eastAsia" w:ascii="微软雅黑" w:hAnsi="微软雅黑" w:eastAsia="微软雅黑" w:cs="微软雅黑"/>
                <w:b w:val="0"/>
                <w:color w:val="000000"/>
                <w:kern w:val="0"/>
                <w:sz w:val="18"/>
                <w:szCs w:val="18"/>
                <w:lang w:val="en-US" w:eastAsia="zh-CN" w:bidi="ar"/>
              </w:rPr>
              <w:t>2</w:t>
            </w:r>
            <w:r>
              <w:rPr>
                <w:rFonts w:ascii="微软雅黑" w:hAnsi="微软雅黑" w:eastAsia="微软雅黑" w:cs="微软雅黑"/>
                <w:b w:val="0"/>
                <w:color w:val="000000"/>
                <w:kern w:val="0"/>
                <w:sz w:val="18"/>
                <w:szCs w:val="18"/>
                <w:lang w:val="en-US" w:eastAsia="zh-CN" w:bidi="ar"/>
              </w:rPr>
              <w:t>分，在此基础上每增加</w:t>
            </w:r>
            <w:r>
              <w:rPr>
                <w:rFonts w:hint="eastAsia" w:ascii="微软雅黑" w:hAnsi="微软雅黑" w:eastAsia="微软雅黑" w:cs="微软雅黑"/>
                <w:b w:val="0"/>
                <w:color w:val="000000"/>
                <w:kern w:val="0"/>
                <w:sz w:val="18"/>
                <w:szCs w:val="18"/>
                <w:lang w:val="en-US" w:eastAsia="zh-CN" w:bidi="ar"/>
              </w:rPr>
              <w:t>1条10万元以上有效业绩证明</w:t>
            </w:r>
            <w:r>
              <w:rPr>
                <w:rFonts w:ascii="微软雅黑" w:hAnsi="微软雅黑" w:eastAsia="微软雅黑" w:cs="微软雅黑"/>
                <w:b w:val="0"/>
                <w:color w:val="000000"/>
                <w:kern w:val="0"/>
                <w:sz w:val="18"/>
                <w:szCs w:val="18"/>
                <w:lang w:val="en-US" w:eastAsia="zh-CN" w:bidi="ar"/>
              </w:rPr>
              <w:t>加</w:t>
            </w:r>
            <w:r>
              <w:rPr>
                <w:rFonts w:hint="eastAsia" w:ascii="微软雅黑" w:hAnsi="微软雅黑" w:eastAsia="微软雅黑" w:cs="微软雅黑"/>
                <w:b w:val="0"/>
                <w:color w:val="000000"/>
                <w:kern w:val="0"/>
                <w:sz w:val="18"/>
                <w:szCs w:val="18"/>
                <w:lang w:val="en-US" w:eastAsia="zh-CN" w:bidi="ar"/>
              </w:rPr>
              <w:t>2</w:t>
            </w:r>
            <w:r>
              <w:rPr>
                <w:rFonts w:ascii="微软雅黑" w:hAnsi="微软雅黑" w:eastAsia="微软雅黑" w:cs="微软雅黑"/>
                <w:b w:val="0"/>
                <w:color w:val="000000"/>
                <w:kern w:val="0"/>
                <w:sz w:val="18"/>
                <w:szCs w:val="18"/>
                <w:lang w:val="en-US" w:eastAsia="zh-CN" w:bidi="ar"/>
              </w:rPr>
              <w:t>分，满分</w:t>
            </w:r>
            <w:r>
              <w:rPr>
                <w:rFonts w:hint="eastAsia" w:ascii="微软雅黑" w:hAnsi="微软雅黑" w:eastAsia="微软雅黑" w:cs="微软雅黑"/>
                <w:b w:val="0"/>
                <w:color w:val="000000"/>
                <w:kern w:val="0"/>
                <w:sz w:val="18"/>
                <w:szCs w:val="18"/>
                <w:lang w:val="en-US" w:eastAsia="zh-CN" w:bidi="ar"/>
              </w:rPr>
              <w:t>8</w:t>
            </w:r>
            <w:r>
              <w:rPr>
                <w:rFonts w:ascii="微软雅黑" w:hAnsi="微软雅黑" w:eastAsia="微软雅黑" w:cs="微软雅黑"/>
                <w:b w:val="0"/>
                <w:color w:val="000000"/>
                <w:kern w:val="0"/>
                <w:sz w:val="18"/>
                <w:szCs w:val="18"/>
                <w:lang w:val="en-US" w:eastAsia="zh-CN" w:bidi="ar"/>
              </w:rPr>
              <w:t>分。</w:t>
            </w:r>
          </w:p>
        </w:tc>
        <w:tc>
          <w:tcPr>
            <w:tcW w:w="1713" w:type="dxa"/>
            <w:tcBorders>
              <w:top w:val="single" w:color="000000" w:sz="4" w:space="0"/>
              <w:left w:val="single" w:color="000000" w:sz="4" w:space="0"/>
              <w:bottom w:val="single" w:color="000000" w:sz="4" w:space="0"/>
              <w:right w:val="single" w:color="000000" w:sz="4" w:space="0"/>
            </w:tcBorders>
            <w:vAlign w:val="center"/>
          </w:tcPr>
          <w:p w14:paraId="740565EB">
            <w:pPr>
              <w:widowControl/>
              <w:jc w:val="left"/>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须提供合同关键页复印件，原件备查</w:t>
            </w:r>
          </w:p>
        </w:tc>
      </w:tr>
      <w:tr w14:paraId="7BB636C0">
        <w:tblPrEx>
          <w:tblCellMar>
            <w:top w:w="0" w:type="dxa"/>
            <w:left w:w="108" w:type="dxa"/>
            <w:bottom w:w="0" w:type="dxa"/>
            <w:right w:w="108" w:type="dxa"/>
          </w:tblCellMar>
        </w:tblPrEx>
        <w:trPr>
          <w:trHeight w:val="1701" w:hRule="atLeast"/>
        </w:trPr>
        <w:tc>
          <w:tcPr>
            <w:tcW w:w="1400" w:type="dxa"/>
            <w:vMerge w:val="restart"/>
            <w:tcBorders>
              <w:top w:val="single" w:color="000000" w:sz="4" w:space="0"/>
              <w:left w:val="single" w:color="000000" w:sz="4" w:space="0"/>
              <w:right w:val="single" w:color="000000" w:sz="4" w:space="0"/>
            </w:tcBorders>
            <w:vAlign w:val="center"/>
          </w:tcPr>
          <w:p w14:paraId="05229979">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业务能力</w:t>
            </w:r>
          </w:p>
          <w:p w14:paraId="05C8BBA2">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w:t>
            </w:r>
            <w:r>
              <w:rPr>
                <w:rFonts w:hint="eastAsia" w:ascii="微软雅黑" w:hAnsi="微软雅黑" w:eastAsia="微软雅黑" w:cs="微软雅黑"/>
                <w:b w:val="0"/>
                <w:color w:val="000000"/>
                <w:kern w:val="0"/>
                <w:sz w:val="18"/>
                <w:szCs w:val="18"/>
                <w:lang w:val="en-US" w:eastAsia="zh-CN" w:bidi="ar"/>
              </w:rPr>
              <w:t>50</w:t>
            </w:r>
            <w:r>
              <w:rPr>
                <w:rFonts w:ascii="微软雅黑" w:hAnsi="微软雅黑" w:eastAsia="微软雅黑" w:cs="微软雅黑"/>
                <w:b w:val="0"/>
                <w:color w:val="000000"/>
                <w:kern w:val="0"/>
                <w:sz w:val="18"/>
                <w:szCs w:val="18"/>
                <w:lang w:val="en-US" w:eastAsia="zh-CN" w:bidi="ar"/>
              </w:rPr>
              <w:t>分）</w:t>
            </w:r>
          </w:p>
        </w:tc>
        <w:tc>
          <w:tcPr>
            <w:tcW w:w="1374" w:type="dxa"/>
            <w:tcBorders>
              <w:top w:val="single" w:color="000000" w:sz="4" w:space="0"/>
              <w:left w:val="single" w:color="000000" w:sz="4" w:space="0"/>
              <w:bottom w:val="single" w:color="000000" w:sz="4" w:space="0"/>
              <w:right w:val="single" w:color="000000" w:sz="4" w:space="0"/>
            </w:tcBorders>
            <w:vAlign w:val="center"/>
          </w:tcPr>
          <w:p w14:paraId="5F5AE33D">
            <w:pPr>
              <w:jc w:val="center"/>
              <w:rPr>
                <w:rFonts w:hint="default" w:ascii="微软雅黑" w:hAnsi="微软雅黑" w:eastAsia="微软雅黑" w:cs="微软雅黑"/>
                <w:b w:val="0"/>
                <w:color w:val="000000"/>
                <w:kern w:val="0"/>
                <w:sz w:val="18"/>
                <w:szCs w:val="18"/>
                <w:highlight w:val="none"/>
                <w:lang w:val="en-US" w:eastAsia="zh-CN" w:bidi="ar"/>
              </w:rPr>
            </w:pPr>
            <w:r>
              <w:rPr>
                <w:rFonts w:hint="eastAsia" w:ascii="微软雅黑" w:hAnsi="微软雅黑" w:eastAsia="微软雅黑" w:cs="微软雅黑"/>
                <w:b w:val="0"/>
                <w:color w:val="000000"/>
                <w:kern w:val="0"/>
                <w:sz w:val="18"/>
                <w:szCs w:val="18"/>
                <w:lang w:val="en-US" w:eastAsia="zh-CN" w:bidi="ar"/>
              </w:rPr>
              <w:t>活动</w:t>
            </w:r>
            <w:r>
              <w:rPr>
                <w:rFonts w:ascii="微软雅黑" w:hAnsi="微软雅黑" w:eastAsia="微软雅黑" w:cs="微软雅黑"/>
                <w:b w:val="0"/>
                <w:color w:val="000000"/>
                <w:kern w:val="0"/>
                <w:sz w:val="18"/>
                <w:szCs w:val="18"/>
                <w:lang w:val="en-US" w:eastAsia="zh-CN" w:bidi="ar"/>
              </w:rPr>
              <w:t>策划</w:t>
            </w:r>
            <w:r>
              <w:rPr>
                <w:rFonts w:hint="eastAsia" w:ascii="微软雅黑" w:hAnsi="微软雅黑" w:eastAsia="微软雅黑" w:cs="微软雅黑"/>
                <w:b w:val="0"/>
                <w:color w:val="000000"/>
                <w:kern w:val="0"/>
                <w:sz w:val="18"/>
                <w:szCs w:val="18"/>
                <w:lang w:val="en-US" w:eastAsia="zh-CN" w:bidi="ar"/>
              </w:rPr>
              <w:t>细案</w:t>
            </w:r>
          </w:p>
        </w:tc>
        <w:tc>
          <w:tcPr>
            <w:tcW w:w="776" w:type="dxa"/>
            <w:tcBorders>
              <w:top w:val="single" w:color="000000" w:sz="4" w:space="0"/>
              <w:left w:val="single" w:color="000000" w:sz="4" w:space="0"/>
              <w:bottom w:val="single" w:color="000000" w:sz="4" w:space="0"/>
              <w:right w:val="single" w:color="000000" w:sz="4" w:space="0"/>
            </w:tcBorders>
            <w:vAlign w:val="center"/>
          </w:tcPr>
          <w:p w14:paraId="77C3DF7E">
            <w:pPr>
              <w:widowControl/>
              <w:jc w:val="center"/>
              <w:textAlignment w:val="center"/>
              <w:rPr>
                <w:rFonts w:hint="default" w:ascii="微软雅黑" w:hAnsi="微软雅黑" w:eastAsia="微软雅黑" w:cs="微软雅黑"/>
                <w:b w:val="0"/>
                <w:color w:val="000000"/>
                <w:kern w:val="0"/>
                <w:sz w:val="18"/>
                <w:szCs w:val="18"/>
                <w:highlight w:val="none"/>
                <w:lang w:val="en-US" w:eastAsia="zh-CN" w:bidi="ar"/>
              </w:rPr>
            </w:pPr>
            <w:r>
              <w:rPr>
                <w:rFonts w:hint="eastAsia" w:ascii="微软雅黑" w:hAnsi="微软雅黑" w:eastAsia="微软雅黑" w:cs="微软雅黑"/>
                <w:b w:val="0"/>
                <w:color w:val="000000"/>
                <w:kern w:val="0"/>
                <w:sz w:val="18"/>
                <w:szCs w:val="18"/>
                <w:lang w:val="en-US" w:eastAsia="zh-CN" w:bidi="ar"/>
              </w:rPr>
              <w:t>25</w:t>
            </w:r>
          </w:p>
        </w:tc>
        <w:tc>
          <w:tcPr>
            <w:tcW w:w="4581" w:type="dxa"/>
            <w:tcBorders>
              <w:top w:val="single" w:color="000000" w:sz="4" w:space="0"/>
              <w:left w:val="single" w:color="000000" w:sz="4" w:space="0"/>
              <w:bottom w:val="single" w:color="000000" w:sz="4" w:space="0"/>
              <w:right w:val="single" w:color="000000" w:sz="4" w:space="0"/>
            </w:tcBorders>
            <w:vAlign w:val="center"/>
          </w:tcPr>
          <w:p w14:paraId="1373BB44">
            <w:pPr>
              <w:widowControl/>
              <w:snapToGrid w:val="0"/>
              <w:jc w:val="left"/>
              <w:textAlignment w:val="center"/>
              <w:rPr>
                <w:rFonts w:ascii="微软雅黑" w:hAnsi="微软雅黑" w:eastAsia="微软雅黑" w:cs="微软雅黑"/>
                <w:b w:val="0"/>
                <w:color w:val="000000"/>
                <w:kern w:val="0"/>
                <w:sz w:val="18"/>
                <w:szCs w:val="18"/>
                <w:highlight w:val="none"/>
                <w:lang w:val="en-US" w:eastAsia="zh-CN" w:bidi="ar"/>
              </w:rPr>
            </w:pPr>
          </w:p>
          <w:p w14:paraId="42524755">
            <w:pPr>
              <w:widowControl/>
              <w:jc w:val="both"/>
              <w:textAlignment w:val="center"/>
              <w:rPr>
                <w:rFonts w:ascii="微软雅黑" w:hAnsi="微软雅黑" w:eastAsia="微软雅黑" w:cs="微软雅黑"/>
                <w:b w:val="0"/>
                <w:color w:val="000000"/>
                <w:kern w:val="0"/>
                <w:sz w:val="18"/>
                <w:szCs w:val="18"/>
                <w:highlight w:val="none"/>
                <w:lang w:val="en-US" w:eastAsia="zh-CN" w:bidi="ar"/>
              </w:rPr>
            </w:pPr>
            <w:r>
              <w:rPr>
                <w:rFonts w:hint="eastAsia" w:ascii="微软雅黑" w:hAnsi="微软雅黑" w:eastAsia="微软雅黑" w:cs="微软雅黑"/>
                <w:b w:val="0"/>
                <w:color w:val="000000"/>
                <w:kern w:val="0"/>
                <w:sz w:val="18"/>
                <w:szCs w:val="18"/>
                <w:lang w:val="en-US" w:eastAsia="zh-CN" w:bidi="ar"/>
              </w:rPr>
              <w:t>以合柴1972文创园秋日市集活动为背景，完善活动整体策划方案，包括活动主KV（需体现合柴1972、秋日市集</w:t>
            </w:r>
            <w:bookmarkStart w:id="2" w:name="_GoBack"/>
            <w:bookmarkEnd w:id="2"/>
            <w:r>
              <w:rPr>
                <w:rFonts w:hint="eastAsia" w:ascii="微软雅黑" w:hAnsi="微软雅黑" w:eastAsia="微软雅黑" w:cs="微软雅黑"/>
                <w:b w:val="0"/>
                <w:color w:val="000000"/>
                <w:kern w:val="0"/>
                <w:sz w:val="18"/>
                <w:szCs w:val="18"/>
                <w:lang w:val="en-US" w:eastAsia="zh-CN" w:bidi="ar"/>
              </w:rPr>
              <w:t>主题，可延展应用）、市集摊位规划与点位排布、主题美陈设计方案、每日运营流程安排等</w:t>
            </w:r>
          </w:p>
          <w:p w14:paraId="5A0A9024">
            <w:pPr>
              <w:widowControl/>
              <w:jc w:val="both"/>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活动时间：2026年10月</w:t>
            </w:r>
            <w:r>
              <w:rPr>
                <w:rFonts w:hint="eastAsia" w:ascii="微软雅黑" w:hAnsi="微软雅黑" w:eastAsia="微软雅黑" w:cs="微软雅黑"/>
                <w:b w:val="0"/>
                <w:color w:val="000000"/>
                <w:kern w:val="0"/>
                <w:sz w:val="18"/>
                <w:szCs w:val="18"/>
                <w:lang w:val="en-US" w:eastAsia="zh-CN" w:bidi="ar"/>
              </w:rPr>
              <w:t>29</w:t>
            </w:r>
            <w:r>
              <w:rPr>
                <w:rFonts w:ascii="微软雅黑" w:hAnsi="微软雅黑" w:eastAsia="微软雅黑" w:cs="微软雅黑"/>
                <w:b w:val="0"/>
                <w:color w:val="000000"/>
                <w:kern w:val="0"/>
                <w:sz w:val="18"/>
                <w:szCs w:val="18"/>
                <w:lang w:val="en-US" w:eastAsia="zh-CN" w:bidi="ar"/>
              </w:rPr>
              <w:t>日-2026年10月</w:t>
            </w:r>
            <w:r>
              <w:rPr>
                <w:rFonts w:hint="eastAsia" w:ascii="微软雅黑" w:hAnsi="微软雅黑" w:eastAsia="微软雅黑" w:cs="微软雅黑"/>
                <w:b w:val="0"/>
                <w:color w:val="000000"/>
                <w:kern w:val="0"/>
                <w:sz w:val="18"/>
                <w:szCs w:val="18"/>
                <w:lang w:val="en-US" w:eastAsia="zh-CN" w:bidi="ar"/>
              </w:rPr>
              <w:t>31</w:t>
            </w:r>
            <w:r>
              <w:rPr>
                <w:rFonts w:ascii="微软雅黑" w:hAnsi="微软雅黑" w:eastAsia="微软雅黑" w:cs="微软雅黑"/>
                <w:b w:val="0"/>
                <w:color w:val="000000"/>
                <w:kern w:val="0"/>
                <w:sz w:val="18"/>
                <w:szCs w:val="18"/>
                <w:lang w:val="en-US" w:eastAsia="zh-CN" w:bidi="ar"/>
              </w:rPr>
              <w:t>日</w:t>
            </w:r>
          </w:p>
          <w:p w14:paraId="5A78277D">
            <w:pPr>
              <w:widowControl/>
              <w:jc w:val="both"/>
              <w:textAlignment w:val="center"/>
              <w:rPr>
                <w:rFonts w:ascii="微软雅黑" w:hAnsi="微软雅黑" w:eastAsia="微软雅黑" w:cs="微软雅黑"/>
                <w:b w:val="0"/>
                <w:color w:val="000000"/>
                <w:kern w:val="0"/>
                <w:sz w:val="18"/>
                <w:szCs w:val="18"/>
                <w:highlight w:val="none"/>
                <w:lang w:val="en-US" w:eastAsia="zh-CN" w:bidi="ar"/>
              </w:rPr>
            </w:pPr>
          </w:p>
          <w:p w14:paraId="302BB384">
            <w:pPr>
              <w:widowControl/>
              <w:jc w:val="both"/>
              <w:textAlignment w:val="center"/>
              <w:rPr>
                <w:rFonts w:hint="eastAsia" w:ascii="微软雅黑" w:hAnsi="微软雅黑" w:eastAsia="微软雅黑" w:cs="微软雅黑"/>
                <w:b w:val="0"/>
                <w:color w:val="000000"/>
                <w:kern w:val="0"/>
                <w:sz w:val="18"/>
                <w:szCs w:val="18"/>
                <w:lang w:val="en-US" w:eastAsia="zh-CN" w:bidi="ar"/>
              </w:rPr>
            </w:pPr>
            <w:r>
              <w:rPr>
                <w:rFonts w:hint="eastAsia" w:ascii="微软雅黑" w:hAnsi="微软雅黑" w:eastAsia="微软雅黑" w:cs="微软雅黑"/>
                <w:b w:val="0"/>
                <w:color w:val="000000"/>
                <w:kern w:val="0"/>
                <w:sz w:val="18"/>
                <w:szCs w:val="18"/>
                <w:lang w:val="en-US" w:eastAsia="zh-CN" w:bidi="ar"/>
              </w:rPr>
              <w:t>1.策划方案完整、流程顺畅、创意优秀，得21-25 分；</w:t>
            </w:r>
          </w:p>
          <w:p w14:paraId="4736EECA">
            <w:pPr>
              <w:widowControl/>
              <w:jc w:val="both"/>
              <w:textAlignment w:val="center"/>
              <w:rPr>
                <w:rFonts w:hint="eastAsia" w:ascii="微软雅黑" w:hAnsi="微软雅黑" w:eastAsia="微软雅黑" w:cs="微软雅黑"/>
                <w:b w:val="0"/>
                <w:color w:val="000000"/>
                <w:kern w:val="0"/>
                <w:sz w:val="18"/>
                <w:szCs w:val="18"/>
                <w:lang w:val="en-US" w:eastAsia="zh-CN" w:bidi="ar"/>
              </w:rPr>
            </w:pPr>
            <w:r>
              <w:rPr>
                <w:rFonts w:hint="eastAsia" w:ascii="微软雅黑" w:hAnsi="微软雅黑" w:eastAsia="微软雅黑" w:cs="微软雅黑"/>
                <w:b w:val="0"/>
                <w:color w:val="000000"/>
                <w:kern w:val="0"/>
                <w:sz w:val="18"/>
                <w:szCs w:val="18"/>
                <w:lang w:val="en-US" w:eastAsia="zh-CN" w:bidi="ar"/>
              </w:rPr>
              <w:t>2.策划方案较完整、流程有瑕疵、创意较好一般，得15-20分 ；</w:t>
            </w:r>
          </w:p>
          <w:p w14:paraId="3B0F41A1">
            <w:pPr>
              <w:widowControl/>
              <w:jc w:val="both"/>
              <w:textAlignment w:val="center"/>
              <w:rPr>
                <w:rFonts w:hint="eastAsia" w:ascii="微软雅黑" w:hAnsi="微软雅黑" w:eastAsia="微软雅黑" w:cs="微软雅黑"/>
                <w:b w:val="0"/>
                <w:color w:val="000000"/>
                <w:kern w:val="0"/>
                <w:sz w:val="18"/>
                <w:szCs w:val="18"/>
                <w:lang w:val="en-US" w:eastAsia="zh-CN" w:bidi="ar"/>
              </w:rPr>
            </w:pPr>
            <w:r>
              <w:rPr>
                <w:rFonts w:hint="eastAsia" w:ascii="微软雅黑" w:hAnsi="微软雅黑" w:eastAsia="微软雅黑" w:cs="微软雅黑"/>
                <w:b w:val="0"/>
                <w:color w:val="000000"/>
                <w:kern w:val="0"/>
                <w:sz w:val="18"/>
                <w:szCs w:val="18"/>
                <w:lang w:val="en-US" w:eastAsia="zh-CN" w:bidi="ar"/>
              </w:rPr>
              <w:t>3.策划方案基本完整、流程一般、创意一般，得8-14分；</w:t>
            </w:r>
          </w:p>
          <w:p w14:paraId="242C2B61">
            <w:pPr>
              <w:widowControl/>
              <w:jc w:val="both"/>
              <w:textAlignment w:val="center"/>
              <w:rPr>
                <w:rFonts w:hint="default" w:ascii="微软雅黑" w:hAnsi="微软雅黑" w:eastAsia="微软雅黑" w:cs="微软雅黑"/>
                <w:b w:val="0"/>
                <w:color w:val="000000"/>
                <w:kern w:val="0"/>
                <w:sz w:val="18"/>
                <w:szCs w:val="18"/>
                <w:highlight w:val="none"/>
                <w:lang w:val="en-US" w:eastAsia="zh-CN" w:bidi="ar"/>
              </w:rPr>
            </w:pPr>
            <w:r>
              <w:rPr>
                <w:rFonts w:hint="eastAsia" w:ascii="微软雅黑" w:hAnsi="微软雅黑" w:eastAsia="微软雅黑" w:cs="微软雅黑"/>
                <w:b w:val="0"/>
                <w:color w:val="000000"/>
                <w:kern w:val="0"/>
                <w:sz w:val="18"/>
                <w:szCs w:val="18"/>
                <w:lang w:val="en-US" w:eastAsia="zh-CN" w:bidi="ar"/>
              </w:rPr>
              <w:t>4.策划方案不完整、流程不顺畅、创意不合理。得0-7分。</w:t>
            </w:r>
          </w:p>
          <w:p w14:paraId="1FCAB467">
            <w:pPr>
              <w:widowControl/>
              <w:jc w:val="both"/>
              <w:textAlignment w:val="center"/>
              <w:rPr>
                <w:rFonts w:ascii="微软雅黑" w:hAnsi="微软雅黑" w:eastAsia="微软雅黑" w:cs="微软雅黑"/>
                <w:b w:val="0"/>
                <w:color w:val="FF0000"/>
                <w:kern w:val="0"/>
                <w:sz w:val="18"/>
                <w:szCs w:val="18"/>
                <w:highlight w:val="none"/>
                <w:lang w:val="en-US" w:eastAsia="zh-CN" w:bidi="ar"/>
              </w:rPr>
            </w:pPr>
            <w:r>
              <w:rPr>
                <w:rFonts w:ascii="微软雅黑" w:hAnsi="微软雅黑" w:eastAsia="微软雅黑" w:cs="微软雅黑"/>
                <w:b w:val="0"/>
                <w:color w:val="FF0000"/>
                <w:kern w:val="0"/>
                <w:sz w:val="18"/>
                <w:szCs w:val="18"/>
                <w:lang w:val="en-US" w:eastAsia="zh-CN" w:bidi="ar"/>
              </w:rPr>
              <w:t>*需体现</w:t>
            </w:r>
            <w:r>
              <w:rPr>
                <w:rFonts w:hint="eastAsia" w:ascii="微软雅黑" w:hAnsi="微软雅黑" w:eastAsia="微软雅黑" w:cs="微软雅黑"/>
                <w:b w:val="0"/>
                <w:color w:val="FF0000"/>
                <w:kern w:val="0"/>
                <w:sz w:val="18"/>
                <w:szCs w:val="18"/>
                <w:lang w:val="en-US" w:eastAsia="zh-CN" w:bidi="ar"/>
              </w:rPr>
              <w:t>市集摊位规划与点位排布</w:t>
            </w:r>
            <w:r>
              <w:rPr>
                <w:rFonts w:ascii="微软雅黑" w:hAnsi="微软雅黑" w:eastAsia="微软雅黑" w:cs="微软雅黑"/>
                <w:b w:val="0"/>
                <w:color w:val="FF0000"/>
                <w:kern w:val="0"/>
                <w:sz w:val="18"/>
                <w:szCs w:val="18"/>
                <w:lang w:val="en-US" w:eastAsia="zh-CN" w:bidi="ar"/>
              </w:rPr>
              <w:t>，未提供不得分</w:t>
            </w:r>
          </w:p>
          <w:p w14:paraId="16378DA1">
            <w:pPr>
              <w:widowControl/>
              <w:jc w:val="both"/>
              <w:textAlignment w:val="center"/>
              <w:rPr>
                <w:rFonts w:ascii="微软雅黑" w:hAnsi="微软雅黑" w:eastAsia="微软雅黑" w:cs="微软雅黑"/>
                <w:b w:val="0"/>
                <w:color w:val="000000"/>
                <w:kern w:val="0"/>
                <w:sz w:val="18"/>
                <w:szCs w:val="18"/>
                <w:highlight w:val="none"/>
                <w:lang w:val="en-US" w:eastAsia="zh-CN" w:bidi="ar"/>
              </w:rPr>
            </w:pPr>
          </w:p>
        </w:tc>
        <w:tc>
          <w:tcPr>
            <w:tcW w:w="1713" w:type="dxa"/>
            <w:tcBorders>
              <w:top w:val="single" w:color="000000" w:sz="4" w:space="0"/>
              <w:left w:val="single" w:color="000000" w:sz="4" w:space="0"/>
              <w:bottom w:val="single" w:color="000000" w:sz="4" w:space="0"/>
              <w:right w:val="single" w:color="000000" w:sz="4" w:space="0"/>
            </w:tcBorders>
            <w:vAlign w:val="center"/>
          </w:tcPr>
          <w:p w14:paraId="76C05956">
            <w:pPr>
              <w:snapToGrid w:val="0"/>
              <w:jc w:val="center"/>
              <w:rPr>
                <w:rFonts w:ascii="微软雅黑" w:hAnsi="微软雅黑" w:eastAsia="微软雅黑" w:cs="微软雅黑"/>
                <w:b w:val="0"/>
                <w:color w:val="000000"/>
                <w:kern w:val="0"/>
                <w:sz w:val="18"/>
                <w:szCs w:val="18"/>
                <w:highlight w:val="none"/>
                <w:lang w:val="en-US" w:eastAsia="zh-CN" w:bidi="ar"/>
              </w:rPr>
            </w:pPr>
          </w:p>
        </w:tc>
      </w:tr>
      <w:tr w14:paraId="2F5EACF8">
        <w:tblPrEx>
          <w:tblCellMar>
            <w:top w:w="0" w:type="dxa"/>
            <w:left w:w="108" w:type="dxa"/>
            <w:bottom w:w="0" w:type="dxa"/>
            <w:right w:w="108" w:type="dxa"/>
          </w:tblCellMar>
        </w:tblPrEx>
        <w:trPr>
          <w:trHeight w:val="1701" w:hRule="atLeast"/>
        </w:trPr>
        <w:tc>
          <w:tcPr>
            <w:tcW w:w="1400" w:type="dxa"/>
            <w:vMerge w:val="continue"/>
            <w:tcBorders>
              <w:left w:val="single" w:color="000000" w:sz="4" w:space="0"/>
              <w:right w:val="single" w:color="000000" w:sz="4" w:space="0"/>
            </w:tcBorders>
            <w:vAlign w:val="center"/>
          </w:tcPr>
          <w:p w14:paraId="2D8C4292">
            <w:pPr>
              <w:jc w:val="center"/>
              <w:rPr>
                <w:rFonts w:ascii="微软雅黑" w:hAnsi="微软雅黑" w:eastAsia="微软雅黑" w:cs="微软雅黑"/>
                <w:b w:val="0"/>
                <w:color w:val="000000"/>
                <w:kern w:val="0"/>
                <w:sz w:val="18"/>
                <w:szCs w:val="18"/>
                <w:lang w:val="en-US" w:eastAsia="zh-CN" w:bidi="ar"/>
              </w:rPr>
            </w:pPr>
          </w:p>
        </w:tc>
        <w:tc>
          <w:tcPr>
            <w:tcW w:w="1374" w:type="dxa"/>
            <w:tcBorders>
              <w:top w:val="single" w:color="000000" w:sz="4" w:space="0"/>
              <w:left w:val="single" w:color="000000" w:sz="4" w:space="0"/>
              <w:bottom w:val="single" w:color="000000" w:sz="4" w:space="0"/>
              <w:right w:val="single" w:color="000000" w:sz="4" w:space="0"/>
            </w:tcBorders>
            <w:vAlign w:val="center"/>
          </w:tcPr>
          <w:p w14:paraId="12BD2A65">
            <w:pPr>
              <w:jc w:val="center"/>
              <w:rPr>
                <w:rFonts w:ascii="微软雅黑" w:hAnsi="微软雅黑" w:eastAsia="微软雅黑" w:cs="微软雅黑"/>
                <w:b w:val="0"/>
                <w:color w:val="000000"/>
                <w:kern w:val="0"/>
                <w:sz w:val="18"/>
                <w:szCs w:val="18"/>
                <w:lang w:val="en-US" w:eastAsia="zh-CN" w:bidi="ar"/>
              </w:rPr>
            </w:pPr>
            <w:r>
              <w:rPr>
                <w:rFonts w:hint="eastAsia" w:ascii="微软雅黑" w:hAnsi="微软雅黑" w:eastAsia="微软雅黑" w:cs="微软雅黑"/>
                <w:b w:val="0"/>
                <w:color w:val="000000"/>
                <w:kern w:val="0"/>
                <w:sz w:val="18"/>
                <w:szCs w:val="18"/>
                <w:lang w:val="en-US" w:eastAsia="zh-CN" w:bidi="ar"/>
              </w:rPr>
              <w:t>演出策划方案</w:t>
            </w:r>
          </w:p>
        </w:tc>
        <w:tc>
          <w:tcPr>
            <w:tcW w:w="776" w:type="dxa"/>
            <w:tcBorders>
              <w:top w:val="single" w:color="000000" w:sz="4" w:space="0"/>
              <w:left w:val="single" w:color="000000" w:sz="4" w:space="0"/>
              <w:bottom w:val="single" w:color="000000" w:sz="4" w:space="0"/>
              <w:right w:val="single" w:color="000000" w:sz="4" w:space="0"/>
            </w:tcBorders>
            <w:vAlign w:val="center"/>
          </w:tcPr>
          <w:p w14:paraId="0754DED9">
            <w:pPr>
              <w:widowControl/>
              <w:jc w:val="center"/>
              <w:textAlignment w:val="center"/>
              <w:rPr>
                <w:rFonts w:hint="default" w:ascii="微软雅黑" w:hAnsi="微软雅黑" w:eastAsia="微软雅黑" w:cs="微软雅黑"/>
                <w:b w:val="0"/>
                <w:color w:val="000000"/>
                <w:kern w:val="0"/>
                <w:sz w:val="18"/>
                <w:szCs w:val="18"/>
                <w:lang w:val="en-US" w:eastAsia="zh-CN" w:bidi="ar"/>
              </w:rPr>
            </w:pPr>
            <w:r>
              <w:rPr>
                <w:rFonts w:hint="eastAsia" w:ascii="微软雅黑" w:hAnsi="微软雅黑" w:eastAsia="微软雅黑" w:cs="微软雅黑"/>
                <w:b w:val="0"/>
                <w:color w:val="000000"/>
                <w:kern w:val="0"/>
                <w:sz w:val="18"/>
                <w:szCs w:val="18"/>
                <w:lang w:val="en-US" w:eastAsia="zh-CN" w:bidi="ar"/>
              </w:rPr>
              <w:t>20</w:t>
            </w:r>
          </w:p>
        </w:tc>
        <w:tc>
          <w:tcPr>
            <w:tcW w:w="4581" w:type="dxa"/>
            <w:tcBorders>
              <w:top w:val="single" w:color="000000" w:sz="4" w:space="0"/>
              <w:left w:val="single" w:color="000000" w:sz="4" w:space="0"/>
              <w:bottom w:val="single" w:color="000000" w:sz="4" w:space="0"/>
              <w:right w:val="single" w:color="000000" w:sz="4" w:space="0"/>
            </w:tcBorders>
            <w:vAlign w:val="center"/>
          </w:tcPr>
          <w:p w14:paraId="43D52B32">
            <w:pPr>
              <w:widowControl/>
              <w:jc w:val="both"/>
              <w:textAlignment w:val="center"/>
              <w:rPr>
                <w:rFonts w:hint="eastAsia" w:ascii="微软雅黑" w:hAnsi="微软雅黑" w:eastAsia="微软雅黑" w:cs="微软雅黑"/>
                <w:b w:val="0"/>
                <w:color w:val="000000"/>
                <w:kern w:val="0"/>
                <w:sz w:val="18"/>
                <w:szCs w:val="18"/>
                <w:highlight w:val="none"/>
                <w:lang w:val="en-US" w:eastAsia="zh-CN" w:bidi="ar"/>
              </w:rPr>
            </w:pPr>
            <w:r>
              <w:rPr>
                <w:rFonts w:hint="eastAsia" w:ascii="微软雅黑" w:hAnsi="微软雅黑" w:eastAsia="微软雅黑" w:cs="微软雅黑"/>
                <w:b w:val="0"/>
                <w:color w:val="000000"/>
                <w:kern w:val="0"/>
                <w:sz w:val="18"/>
                <w:szCs w:val="18"/>
                <w:highlight w:val="none"/>
                <w:lang w:val="en-US" w:eastAsia="zh-CN" w:bidi="ar"/>
              </w:rPr>
              <w:t>投标人根据本项目特点提供配套演出策划方案，以“合柴秋日市集-雅集活动”为背景，包括演出主题定位、场次排期、演出点位规划、演出妆造等。由评标小组根据响应文件进行综合评审。由评标小组根据响应文件进行综合评审：</w:t>
            </w:r>
          </w:p>
          <w:p w14:paraId="4D4B6A21">
            <w:pPr>
              <w:widowControl/>
              <w:jc w:val="both"/>
              <w:textAlignment w:val="center"/>
              <w:rPr>
                <w:rFonts w:hint="eastAsia" w:ascii="微软雅黑" w:hAnsi="微软雅黑" w:eastAsia="微软雅黑" w:cs="微软雅黑"/>
                <w:b w:val="0"/>
                <w:color w:val="000000"/>
                <w:kern w:val="0"/>
                <w:sz w:val="18"/>
                <w:szCs w:val="18"/>
                <w:highlight w:val="none"/>
                <w:lang w:val="en-US" w:eastAsia="zh-CN" w:bidi="ar"/>
              </w:rPr>
            </w:pPr>
            <w:r>
              <w:rPr>
                <w:rFonts w:hint="eastAsia" w:ascii="微软雅黑" w:hAnsi="微软雅黑" w:eastAsia="微软雅黑" w:cs="微软雅黑"/>
                <w:b w:val="0"/>
                <w:color w:val="000000"/>
                <w:kern w:val="0"/>
                <w:sz w:val="18"/>
                <w:szCs w:val="18"/>
                <w:highlight w:val="none"/>
                <w:lang w:val="en-US" w:eastAsia="zh-CN" w:bidi="ar"/>
              </w:rPr>
              <w:t>1.演出策划方案优秀的，得15-20分；</w:t>
            </w:r>
          </w:p>
          <w:p w14:paraId="1DB73A2B">
            <w:pPr>
              <w:widowControl/>
              <w:jc w:val="both"/>
              <w:textAlignment w:val="center"/>
              <w:rPr>
                <w:rFonts w:hint="eastAsia" w:ascii="微软雅黑" w:hAnsi="微软雅黑" w:eastAsia="微软雅黑" w:cs="微软雅黑"/>
                <w:b w:val="0"/>
                <w:color w:val="000000"/>
                <w:kern w:val="0"/>
                <w:sz w:val="18"/>
                <w:szCs w:val="18"/>
                <w:highlight w:val="none"/>
                <w:lang w:val="en-US" w:eastAsia="zh-CN" w:bidi="ar"/>
              </w:rPr>
            </w:pPr>
            <w:r>
              <w:rPr>
                <w:rFonts w:hint="eastAsia" w:ascii="微软雅黑" w:hAnsi="微软雅黑" w:eastAsia="微软雅黑" w:cs="微软雅黑"/>
                <w:b w:val="0"/>
                <w:color w:val="000000"/>
                <w:kern w:val="0"/>
                <w:sz w:val="18"/>
                <w:szCs w:val="18"/>
                <w:highlight w:val="none"/>
                <w:lang w:val="en-US" w:eastAsia="zh-CN" w:bidi="ar"/>
              </w:rPr>
              <w:t>2.演出策划方案良好的，得8-14分；</w:t>
            </w:r>
          </w:p>
          <w:p w14:paraId="40207B8A">
            <w:pPr>
              <w:widowControl/>
              <w:jc w:val="both"/>
              <w:textAlignment w:val="center"/>
              <w:rPr>
                <w:rFonts w:hint="eastAsia" w:ascii="微软雅黑" w:hAnsi="微软雅黑" w:eastAsia="微软雅黑" w:cs="微软雅黑"/>
                <w:b w:val="0"/>
                <w:color w:val="000000"/>
                <w:kern w:val="0"/>
                <w:sz w:val="18"/>
                <w:szCs w:val="18"/>
                <w:highlight w:val="none"/>
                <w:lang w:val="en-US" w:eastAsia="zh-CN" w:bidi="ar"/>
              </w:rPr>
            </w:pPr>
            <w:r>
              <w:rPr>
                <w:rFonts w:hint="eastAsia" w:ascii="微软雅黑" w:hAnsi="微软雅黑" w:eastAsia="微软雅黑" w:cs="微软雅黑"/>
                <w:b w:val="0"/>
                <w:color w:val="000000"/>
                <w:kern w:val="0"/>
                <w:sz w:val="18"/>
                <w:szCs w:val="18"/>
                <w:highlight w:val="none"/>
                <w:lang w:val="en-US" w:eastAsia="zh-CN" w:bidi="ar"/>
              </w:rPr>
              <w:t>3.演出策划方案一般的，得0-7分；</w:t>
            </w:r>
          </w:p>
          <w:p w14:paraId="1C98561A">
            <w:pPr>
              <w:widowControl/>
              <w:jc w:val="both"/>
              <w:textAlignment w:val="center"/>
              <w:rPr>
                <w:rFonts w:hint="eastAsia" w:ascii="微软雅黑" w:hAnsi="微软雅黑" w:eastAsia="微软雅黑" w:cs="微软雅黑"/>
                <w:b w:val="0"/>
                <w:color w:val="000000"/>
                <w:kern w:val="0"/>
                <w:sz w:val="18"/>
                <w:szCs w:val="18"/>
                <w:highlight w:val="none"/>
                <w:lang w:val="en-US" w:eastAsia="zh-CN" w:bidi="ar"/>
              </w:rPr>
            </w:pPr>
            <w:r>
              <w:rPr>
                <w:rFonts w:hint="eastAsia" w:ascii="微软雅黑" w:hAnsi="微软雅黑" w:eastAsia="微软雅黑" w:cs="微软雅黑"/>
                <w:b w:val="0"/>
                <w:color w:val="000000"/>
                <w:kern w:val="0"/>
                <w:sz w:val="18"/>
                <w:szCs w:val="18"/>
                <w:highlight w:val="none"/>
                <w:lang w:val="en-US" w:eastAsia="zh-CN" w:bidi="ar"/>
              </w:rPr>
              <w:t>4.方案差或未提供相关内容的，不得分。</w:t>
            </w:r>
          </w:p>
          <w:p w14:paraId="48F9FD56">
            <w:pPr>
              <w:widowControl/>
              <w:jc w:val="both"/>
              <w:textAlignment w:val="center"/>
              <w:rPr>
                <w:rFonts w:ascii="微软雅黑" w:hAnsi="微软雅黑" w:eastAsia="微软雅黑" w:cs="微软雅黑"/>
                <w:b w:val="0"/>
                <w:color w:val="000000"/>
                <w:kern w:val="0"/>
                <w:sz w:val="18"/>
                <w:szCs w:val="18"/>
                <w:highlight w:val="none"/>
                <w:lang w:val="en-US" w:eastAsia="zh-CN" w:bidi="ar"/>
              </w:rPr>
            </w:pPr>
          </w:p>
        </w:tc>
        <w:tc>
          <w:tcPr>
            <w:tcW w:w="1713" w:type="dxa"/>
            <w:tcBorders>
              <w:top w:val="single" w:color="000000" w:sz="4" w:space="0"/>
              <w:left w:val="single" w:color="000000" w:sz="4" w:space="0"/>
              <w:bottom w:val="single" w:color="000000" w:sz="4" w:space="0"/>
              <w:right w:val="single" w:color="000000" w:sz="4" w:space="0"/>
            </w:tcBorders>
            <w:vAlign w:val="center"/>
          </w:tcPr>
          <w:p w14:paraId="227A529E">
            <w:pPr>
              <w:snapToGrid w:val="0"/>
              <w:jc w:val="center"/>
              <w:rPr>
                <w:rFonts w:ascii="微软雅黑" w:hAnsi="微软雅黑" w:eastAsia="微软雅黑" w:cs="微软雅黑"/>
                <w:b w:val="0"/>
                <w:color w:val="000000"/>
                <w:kern w:val="0"/>
                <w:sz w:val="18"/>
                <w:szCs w:val="18"/>
                <w:highlight w:val="none"/>
                <w:lang w:val="en-US" w:eastAsia="zh-CN" w:bidi="ar"/>
              </w:rPr>
            </w:pPr>
          </w:p>
        </w:tc>
      </w:tr>
      <w:tr w14:paraId="6873E58E">
        <w:tblPrEx>
          <w:tblCellMar>
            <w:top w:w="0" w:type="dxa"/>
            <w:left w:w="108" w:type="dxa"/>
            <w:bottom w:w="0" w:type="dxa"/>
            <w:right w:w="108" w:type="dxa"/>
          </w:tblCellMar>
        </w:tblPrEx>
        <w:trPr>
          <w:trHeight w:val="850" w:hRule="atLeast"/>
        </w:trPr>
        <w:tc>
          <w:tcPr>
            <w:tcW w:w="1400" w:type="dxa"/>
            <w:vMerge w:val="continue"/>
            <w:tcBorders>
              <w:left w:val="single" w:color="000000" w:sz="4" w:space="0"/>
              <w:right w:val="single" w:color="000000" w:sz="4" w:space="0"/>
            </w:tcBorders>
            <w:vAlign w:val="center"/>
          </w:tcPr>
          <w:p w14:paraId="607B2797">
            <w:pPr>
              <w:snapToGrid w:val="0"/>
              <w:jc w:val="center"/>
              <w:rPr>
                <w:rFonts w:ascii="微软雅黑" w:hAnsi="微软雅黑" w:eastAsia="微软雅黑" w:cs="微软雅黑"/>
                <w:b w:val="0"/>
                <w:color w:val="000000"/>
                <w:kern w:val="0"/>
                <w:sz w:val="18"/>
                <w:szCs w:val="18"/>
                <w:highlight w:val="none"/>
                <w:lang w:val="en-US" w:eastAsia="zh-CN" w:bidi="ar"/>
              </w:rPr>
            </w:pPr>
          </w:p>
        </w:tc>
        <w:tc>
          <w:tcPr>
            <w:tcW w:w="1374" w:type="dxa"/>
            <w:tcBorders>
              <w:top w:val="single" w:color="000000" w:sz="4" w:space="0"/>
              <w:left w:val="single" w:color="000000" w:sz="4" w:space="0"/>
              <w:bottom w:val="single" w:color="000000" w:sz="4" w:space="0"/>
              <w:right w:val="single" w:color="000000" w:sz="4" w:space="0"/>
            </w:tcBorders>
            <w:vAlign w:val="center"/>
          </w:tcPr>
          <w:p w14:paraId="06BC5C63">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参选文件</w:t>
            </w:r>
          </w:p>
          <w:p w14:paraId="15AF2A64">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制作水平</w:t>
            </w:r>
          </w:p>
        </w:tc>
        <w:tc>
          <w:tcPr>
            <w:tcW w:w="776" w:type="dxa"/>
            <w:tcBorders>
              <w:top w:val="single" w:color="000000" w:sz="4" w:space="0"/>
              <w:left w:val="single" w:color="000000" w:sz="4" w:space="0"/>
              <w:bottom w:val="single" w:color="000000" w:sz="4" w:space="0"/>
              <w:right w:val="single" w:color="000000" w:sz="4" w:space="0"/>
            </w:tcBorders>
            <w:vAlign w:val="center"/>
          </w:tcPr>
          <w:p w14:paraId="6769106F">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2</w:t>
            </w:r>
          </w:p>
        </w:tc>
        <w:tc>
          <w:tcPr>
            <w:tcW w:w="4581" w:type="dxa"/>
            <w:tcBorders>
              <w:top w:val="single" w:color="000000" w:sz="4" w:space="0"/>
              <w:left w:val="single" w:color="000000" w:sz="4" w:space="0"/>
              <w:bottom w:val="single" w:color="000000" w:sz="4" w:space="0"/>
              <w:right w:val="single" w:color="000000" w:sz="4" w:space="0"/>
            </w:tcBorders>
            <w:vAlign w:val="center"/>
          </w:tcPr>
          <w:p w14:paraId="145ECBF6">
            <w:pPr>
              <w:keepNext w:val="0"/>
              <w:keepLines w:val="0"/>
              <w:widowControl/>
              <w:jc w:val="left"/>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根据参选文件编制是否完整、相关数据及材料是否完整，装订印刷质量，资料查找是否方便进行评分。</w:t>
            </w:r>
          </w:p>
          <w:p w14:paraId="17C6E4B6">
            <w:pPr>
              <w:widowControl/>
              <w:jc w:val="left"/>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优得2分，良得1分，差得0分。</w:t>
            </w:r>
          </w:p>
        </w:tc>
        <w:tc>
          <w:tcPr>
            <w:tcW w:w="1713" w:type="dxa"/>
            <w:tcBorders>
              <w:top w:val="single" w:color="000000" w:sz="4" w:space="0"/>
              <w:left w:val="single" w:color="000000" w:sz="4" w:space="0"/>
              <w:bottom w:val="single" w:color="000000" w:sz="4" w:space="0"/>
              <w:right w:val="single" w:color="000000" w:sz="4" w:space="0"/>
            </w:tcBorders>
            <w:vAlign w:val="center"/>
          </w:tcPr>
          <w:p w14:paraId="759B19F8">
            <w:pPr>
              <w:snapToGrid w:val="0"/>
              <w:jc w:val="center"/>
              <w:rPr>
                <w:rFonts w:ascii="微软雅黑" w:hAnsi="微软雅黑" w:eastAsia="微软雅黑" w:cs="微软雅黑"/>
                <w:b w:val="0"/>
                <w:color w:val="000000"/>
                <w:kern w:val="0"/>
                <w:sz w:val="18"/>
                <w:szCs w:val="18"/>
                <w:highlight w:val="none"/>
                <w:lang w:val="en-US" w:eastAsia="zh-CN" w:bidi="ar"/>
              </w:rPr>
            </w:pPr>
          </w:p>
        </w:tc>
      </w:tr>
      <w:tr w14:paraId="4945578B">
        <w:tblPrEx>
          <w:tblCellMar>
            <w:top w:w="0" w:type="dxa"/>
            <w:left w:w="108" w:type="dxa"/>
            <w:bottom w:w="0" w:type="dxa"/>
            <w:right w:w="108" w:type="dxa"/>
          </w:tblCellMar>
        </w:tblPrEx>
        <w:trPr>
          <w:trHeight w:val="850" w:hRule="atLeast"/>
        </w:trPr>
        <w:tc>
          <w:tcPr>
            <w:tcW w:w="1400" w:type="dxa"/>
            <w:vMerge w:val="continue"/>
            <w:tcBorders>
              <w:left w:val="single" w:color="000000" w:sz="4" w:space="0"/>
              <w:bottom w:val="single" w:color="000000" w:sz="4" w:space="0"/>
              <w:right w:val="single" w:color="000000" w:sz="4" w:space="0"/>
            </w:tcBorders>
            <w:vAlign w:val="center"/>
          </w:tcPr>
          <w:p w14:paraId="0C9FD16C">
            <w:pPr>
              <w:snapToGrid w:val="0"/>
              <w:jc w:val="center"/>
              <w:rPr>
                <w:rFonts w:ascii="微软雅黑" w:hAnsi="微软雅黑" w:eastAsia="微软雅黑" w:cs="微软雅黑"/>
                <w:b w:val="0"/>
                <w:color w:val="000000"/>
                <w:kern w:val="0"/>
                <w:sz w:val="18"/>
                <w:szCs w:val="18"/>
                <w:highlight w:val="none"/>
                <w:lang w:val="en-US" w:eastAsia="zh-CN" w:bidi="ar"/>
              </w:rPr>
            </w:pPr>
          </w:p>
        </w:tc>
        <w:tc>
          <w:tcPr>
            <w:tcW w:w="1374" w:type="dxa"/>
            <w:tcBorders>
              <w:top w:val="single" w:color="000000" w:sz="4" w:space="0"/>
              <w:left w:val="single" w:color="000000" w:sz="4" w:space="0"/>
              <w:bottom w:val="single" w:color="000000" w:sz="4" w:space="0"/>
              <w:right w:val="single" w:color="000000" w:sz="4" w:space="0"/>
            </w:tcBorders>
            <w:vAlign w:val="center"/>
          </w:tcPr>
          <w:p w14:paraId="19EDA2C1">
            <w:pPr>
              <w:jc w:val="center"/>
              <w:rPr>
                <w:rFonts w:hint="default" w:ascii="微软雅黑" w:hAnsi="微软雅黑" w:eastAsia="微软雅黑" w:cs="微软雅黑"/>
                <w:b w:val="0"/>
                <w:color w:val="000000"/>
                <w:kern w:val="0"/>
                <w:sz w:val="18"/>
                <w:szCs w:val="18"/>
                <w:lang w:val="en-US" w:eastAsia="zh-CN" w:bidi="ar"/>
              </w:rPr>
            </w:pPr>
            <w:r>
              <w:rPr>
                <w:rFonts w:hint="default" w:ascii="微软雅黑" w:hAnsi="微软雅黑" w:eastAsia="微软雅黑" w:cs="微软雅黑"/>
                <w:b w:val="0"/>
                <w:color w:val="000000"/>
                <w:kern w:val="0"/>
                <w:sz w:val="18"/>
                <w:szCs w:val="18"/>
                <w:lang w:val="en-US" w:eastAsia="zh-CN" w:bidi="ar"/>
              </w:rPr>
              <w:t>人员保障方案</w:t>
            </w:r>
          </w:p>
        </w:tc>
        <w:tc>
          <w:tcPr>
            <w:tcW w:w="776" w:type="dxa"/>
            <w:tcBorders>
              <w:top w:val="single" w:color="000000" w:sz="4" w:space="0"/>
              <w:left w:val="single" w:color="000000" w:sz="4" w:space="0"/>
              <w:bottom w:val="single" w:color="000000" w:sz="4" w:space="0"/>
              <w:right w:val="single" w:color="000000" w:sz="4" w:space="0"/>
            </w:tcBorders>
            <w:vAlign w:val="center"/>
          </w:tcPr>
          <w:p w14:paraId="4D3926B7">
            <w:pPr>
              <w:jc w:val="center"/>
              <w:rPr>
                <w:rFonts w:hint="default" w:ascii="微软雅黑" w:hAnsi="微软雅黑" w:eastAsia="微软雅黑" w:cs="微软雅黑"/>
                <w:b w:val="0"/>
                <w:color w:val="000000"/>
                <w:kern w:val="0"/>
                <w:sz w:val="18"/>
                <w:szCs w:val="18"/>
                <w:lang w:val="en-US" w:eastAsia="zh-CN" w:bidi="ar"/>
              </w:rPr>
            </w:pPr>
            <w:r>
              <w:rPr>
                <w:rFonts w:hint="eastAsia" w:ascii="微软雅黑" w:hAnsi="微软雅黑" w:eastAsia="微软雅黑" w:cs="微软雅黑"/>
                <w:b w:val="0"/>
                <w:color w:val="000000"/>
                <w:kern w:val="0"/>
                <w:sz w:val="18"/>
                <w:szCs w:val="18"/>
                <w:lang w:val="en-US" w:eastAsia="zh-CN" w:bidi="ar"/>
              </w:rPr>
              <w:t>3</w:t>
            </w:r>
          </w:p>
        </w:tc>
        <w:tc>
          <w:tcPr>
            <w:tcW w:w="4581" w:type="dxa"/>
            <w:tcBorders>
              <w:top w:val="single" w:color="000000" w:sz="4" w:space="0"/>
              <w:left w:val="single" w:color="000000" w:sz="4" w:space="0"/>
              <w:bottom w:val="single" w:color="000000" w:sz="4" w:space="0"/>
              <w:right w:val="single" w:color="000000" w:sz="4" w:space="0"/>
            </w:tcBorders>
            <w:vAlign w:val="center"/>
          </w:tcPr>
          <w:p w14:paraId="3386D2D2">
            <w:pPr>
              <w:widowControl/>
              <w:jc w:val="left"/>
              <w:textAlignment w:val="center"/>
              <w:rPr>
                <w:rFonts w:hint="default" w:ascii="微软雅黑" w:hAnsi="微软雅黑" w:eastAsia="微软雅黑" w:cs="微软雅黑"/>
                <w:b w:val="0"/>
                <w:color w:val="000000"/>
                <w:kern w:val="0"/>
                <w:sz w:val="18"/>
                <w:szCs w:val="18"/>
                <w:lang w:val="en-US" w:eastAsia="zh-CN" w:bidi="ar"/>
              </w:rPr>
            </w:pPr>
            <w:r>
              <w:rPr>
                <w:rFonts w:hint="eastAsia" w:ascii="微软雅黑" w:hAnsi="微软雅黑" w:eastAsia="微软雅黑" w:cs="微软雅黑"/>
                <w:b w:val="0"/>
                <w:color w:val="000000"/>
                <w:kern w:val="0"/>
                <w:sz w:val="18"/>
                <w:szCs w:val="18"/>
                <w:lang w:val="en-US" w:eastAsia="zh-CN" w:bidi="ar"/>
              </w:rPr>
              <w:t>根据</w:t>
            </w:r>
            <w:r>
              <w:rPr>
                <w:rFonts w:hint="default" w:ascii="微软雅黑" w:hAnsi="微软雅黑" w:eastAsia="微软雅黑" w:cs="微软雅黑"/>
                <w:b w:val="0"/>
                <w:color w:val="000000"/>
                <w:kern w:val="0"/>
                <w:sz w:val="18"/>
                <w:szCs w:val="18"/>
                <w:lang w:val="en-US" w:eastAsia="zh-CN" w:bidi="ar"/>
              </w:rPr>
              <w:t>人员保障方案(活动点位人员配备)</w:t>
            </w:r>
            <w:r>
              <w:rPr>
                <w:rFonts w:hint="eastAsia" w:ascii="微软雅黑" w:hAnsi="微软雅黑" w:eastAsia="微软雅黑" w:cs="微软雅黑"/>
                <w:b w:val="0"/>
                <w:color w:val="000000"/>
                <w:kern w:val="0"/>
                <w:sz w:val="18"/>
                <w:szCs w:val="18"/>
                <w:lang w:val="en-US" w:eastAsia="zh-CN" w:bidi="ar"/>
              </w:rPr>
              <w:t>是否</w:t>
            </w:r>
            <w:r>
              <w:rPr>
                <w:rFonts w:hint="default" w:ascii="微软雅黑" w:hAnsi="微软雅黑" w:eastAsia="微软雅黑" w:cs="微软雅黑"/>
                <w:b w:val="0"/>
                <w:color w:val="000000"/>
                <w:kern w:val="0"/>
                <w:sz w:val="18"/>
                <w:szCs w:val="18"/>
                <w:lang w:val="en-US" w:eastAsia="zh-CN" w:bidi="ar"/>
              </w:rPr>
              <w:t>全面、合理的</w:t>
            </w:r>
            <w:r>
              <w:rPr>
                <w:rFonts w:hint="eastAsia" w:ascii="微软雅黑" w:hAnsi="微软雅黑" w:eastAsia="微软雅黑" w:cs="微软雅黑"/>
                <w:b w:val="0"/>
                <w:color w:val="000000"/>
                <w:kern w:val="0"/>
                <w:sz w:val="18"/>
                <w:szCs w:val="18"/>
                <w:lang w:val="en-US" w:eastAsia="zh-CN" w:bidi="ar"/>
              </w:rPr>
              <w:t>进行评分。</w:t>
            </w:r>
          </w:p>
          <w:p w14:paraId="164B7B4B">
            <w:pPr>
              <w:widowControl/>
              <w:jc w:val="left"/>
              <w:textAlignment w:val="center"/>
              <w:rPr>
                <w:rFonts w:hint="default" w:ascii="微软雅黑" w:hAnsi="微软雅黑" w:eastAsia="微软雅黑" w:cs="微软雅黑"/>
                <w:b w:val="0"/>
                <w:color w:val="000000"/>
                <w:kern w:val="0"/>
                <w:sz w:val="18"/>
                <w:szCs w:val="18"/>
                <w:lang w:val="en-US" w:eastAsia="zh-CN" w:bidi="ar"/>
              </w:rPr>
            </w:pPr>
            <w:r>
              <w:rPr>
                <w:rFonts w:ascii="微软雅黑" w:hAnsi="微软雅黑" w:eastAsia="微软雅黑" w:cs="微软雅黑"/>
                <w:b w:val="0"/>
                <w:color w:val="000000"/>
                <w:kern w:val="0"/>
                <w:sz w:val="18"/>
                <w:szCs w:val="18"/>
                <w:lang w:val="en-US" w:eastAsia="zh-CN" w:bidi="ar"/>
              </w:rPr>
              <w:t>优得</w:t>
            </w:r>
            <w:r>
              <w:rPr>
                <w:rFonts w:hint="eastAsia" w:ascii="微软雅黑" w:hAnsi="微软雅黑" w:eastAsia="微软雅黑" w:cs="微软雅黑"/>
                <w:b w:val="0"/>
                <w:color w:val="000000"/>
                <w:kern w:val="0"/>
                <w:sz w:val="18"/>
                <w:szCs w:val="18"/>
                <w:lang w:val="en-US" w:eastAsia="zh-CN" w:bidi="ar"/>
              </w:rPr>
              <w:t>3</w:t>
            </w:r>
            <w:r>
              <w:rPr>
                <w:rFonts w:ascii="微软雅黑" w:hAnsi="微软雅黑" w:eastAsia="微软雅黑" w:cs="微软雅黑"/>
                <w:b w:val="0"/>
                <w:color w:val="000000"/>
                <w:kern w:val="0"/>
                <w:sz w:val="18"/>
                <w:szCs w:val="18"/>
                <w:lang w:val="en-US" w:eastAsia="zh-CN" w:bidi="ar"/>
              </w:rPr>
              <w:t>分，良得1</w:t>
            </w:r>
            <w:r>
              <w:rPr>
                <w:rFonts w:hint="eastAsia" w:ascii="微软雅黑" w:hAnsi="微软雅黑" w:eastAsia="微软雅黑" w:cs="微软雅黑"/>
                <w:b w:val="0"/>
                <w:color w:val="000000"/>
                <w:kern w:val="0"/>
                <w:sz w:val="18"/>
                <w:szCs w:val="18"/>
                <w:lang w:val="en-US" w:eastAsia="zh-CN" w:bidi="ar"/>
              </w:rPr>
              <w:t>-2</w:t>
            </w:r>
            <w:r>
              <w:rPr>
                <w:rFonts w:ascii="微软雅黑" w:hAnsi="微软雅黑" w:eastAsia="微软雅黑" w:cs="微软雅黑"/>
                <w:b w:val="0"/>
                <w:color w:val="000000"/>
                <w:kern w:val="0"/>
                <w:sz w:val="18"/>
                <w:szCs w:val="18"/>
                <w:lang w:val="en-US" w:eastAsia="zh-CN" w:bidi="ar"/>
              </w:rPr>
              <w:t>分，差</w:t>
            </w:r>
            <w:r>
              <w:rPr>
                <w:rFonts w:hint="eastAsia" w:ascii="微软雅黑" w:hAnsi="微软雅黑" w:eastAsia="微软雅黑" w:cs="微软雅黑"/>
                <w:b w:val="0"/>
                <w:color w:val="000000"/>
                <w:kern w:val="0"/>
                <w:sz w:val="18"/>
                <w:szCs w:val="18"/>
                <w:lang w:val="en-US" w:eastAsia="zh-CN" w:bidi="ar"/>
              </w:rPr>
              <w:t>或不提供</w:t>
            </w:r>
            <w:r>
              <w:rPr>
                <w:rFonts w:ascii="微软雅黑" w:hAnsi="微软雅黑" w:eastAsia="微软雅黑" w:cs="微软雅黑"/>
                <w:b w:val="0"/>
                <w:color w:val="000000"/>
                <w:kern w:val="0"/>
                <w:sz w:val="18"/>
                <w:szCs w:val="18"/>
                <w:lang w:val="en-US" w:eastAsia="zh-CN" w:bidi="ar"/>
              </w:rPr>
              <w:t>得0分。</w:t>
            </w:r>
          </w:p>
        </w:tc>
        <w:tc>
          <w:tcPr>
            <w:tcW w:w="1713" w:type="dxa"/>
            <w:tcBorders>
              <w:top w:val="single" w:color="000000" w:sz="4" w:space="0"/>
              <w:left w:val="single" w:color="000000" w:sz="4" w:space="0"/>
              <w:bottom w:val="single" w:color="000000" w:sz="4" w:space="0"/>
              <w:right w:val="single" w:color="000000" w:sz="4" w:space="0"/>
            </w:tcBorders>
            <w:vAlign w:val="center"/>
          </w:tcPr>
          <w:p w14:paraId="6CF3E1B8">
            <w:pPr>
              <w:snapToGrid w:val="0"/>
              <w:jc w:val="center"/>
              <w:rPr>
                <w:rFonts w:ascii="微软雅黑" w:hAnsi="微软雅黑" w:eastAsia="微软雅黑" w:cs="微软雅黑"/>
                <w:b w:val="0"/>
                <w:color w:val="000000"/>
                <w:kern w:val="0"/>
                <w:sz w:val="18"/>
                <w:szCs w:val="18"/>
                <w:highlight w:val="none"/>
                <w:lang w:val="en-US" w:eastAsia="zh-CN" w:bidi="ar"/>
              </w:rPr>
            </w:pPr>
          </w:p>
        </w:tc>
      </w:tr>
      <w:tr w14:paraId="3E7F2524">
        <w:tblPrEx>
          <w:tblCellMar>
            <w:top w:w="0" w:type="dxa"/>
            <w:left w:w="108" w:type="dxa"/>
            <w:bottom w:w="0" w:type="dxa"/>
            <w:right w:w="108" w:type="dxa"/>
          </w:tblCellMar>
        </w:tblPrEx>
        <w:trPr>
          <w:trHeight w:val="1686" w:hRule="atLeast"/>
        </w:trPr>
        <w:tc>
          <w:tcPr>
            <w:tcW w:w="2774" w:type="dxa"/>
            <w:gridSpan w:val="2"/>
            <w:tcBorders>
              <w:top w:val="single" w:color="000000" w:sz="4" w:space="0"/>
              <w:left w:val="single" w:color="000000" w:sz="4" w:space="0"/>
              <w:bottom w:val="single" w:color="000000" w:sz="4" w:space="0"/>
              <w:right w:val="single" w:color="000000" w:sz="4" w:space="0"/>
            </w:tcBorders>
            <w:vAlign w:val="center"/>
          </w:tcPr>
          <w:p w14:paraId="39441D44">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投标报价</w:t>
            </w:r>
          </w:p>
          <w:p w14:paraId="2713EDC2">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w:t>
            </w:r>
            <w:r>
              <w:rPr>
                <w:rFonts w:hint="eastAsia" w:ascii="微软雅黑" w:hAnsi="微软雅黑" w:eastAsia="微软雅黑" w:cs="微软雅黑"/>
                <w:b w:val="0"/>
                <w:color w:val="000000"/>
                <w:kern w:val="0"/>
                <w:sz w:val="18"/>
                <w:szCs w:val="18"/>
                <w:lang w:val="en-US" w:eastAsia="zh-CN" w:bidi="ar"/>
              </w:rPr>
              <w:t>40</w:t>
            </w:r>
            <w:r>
              <w:rPr>
                <w:rFonts w:ascii="微软雅黑" w:hAnsi="微软雅黑" w:eastAsia="微软雅黑" w:cs="微软雅黑"/>
                <w:b w:val="0"/>
                <w:color w:val="000000"/>
                <w:kern w:val="0"/>
                <w:sz w:val="18"/>
                <w:szCs w:val="18"/>
                <w:lang w:val="en-US" w:eastAsia="zh-CN" w:bidi="ar"/>
              </w:rPr>
              <w:t>分）</w:t>
            </w:r>
          </w:p>
        </w:tc>
        <w:tc>
          <w:tcPr>
            <w:tcW w:w="776" w:type="dxa"/>
            <w:tcBorders>
              <w:top w:val="single" w:color="000000" w:sz="4" w:space="0"/>
              <w:left w:val="single" w:color="000000" w:sz="4" w:space="0"/>
              <w:bottom w:val="single" w:color="000000" w:sz="4" w:space="0"/>
              <w:right w:val="single" w:color="000000" w:sz="4" w:space="0"/>
            </w:tcBorders>
            <w:vAlign w:val="center"/>
          </w:tcPr>
          <w:p w14:paraId="268E26D0">
            <w:pPr>
              <w:jc w:val="center"/>
              <w:rPr>
                <w:rFonts w:hint="default" w:ascii="微软雅黑" w:hAnsi="微软雅黑" w:eastAsia="微软雅黑" w:cs="微软雅黑"/>
                <w:b w:val="0"/>
                <w:color w:val="000000"/>
                <w:kern w:val="0"/>
                <w:sz w:val="18"/>
                <w:szCs w:val="18"/>
                <w:highlight w:val="none"/>
                <w:lang w:val="en-US" w:eastAsia="zh-CN" w:bidi="ar"/>
              </w:rPr>
            </w:pPr>
            <w:r>
              <w:rPr>
                <w:rFonts w:hint="eastAsia" w:ascii="微软雅黑" w:hAnsi="微软雅黑" w:eastAsia="微软雅黑" w:cs="微软雅黑"/>
                <w:b w:val="0"/>
                <w:color w:val="000000"/>
                <w:kern w:val="0"/>
                <w:sz w:val="18"/>
                <w:szCs w:val="18"/>
                <w:lang w:val="en-US" w:eastAsia="zh-CN" w:bidi="ar"/>
              </w:rPr>
              <w:t>40</w:t>
            </w:r>
          </w:p>
        </w:tc>
        <w:tc>
          <w:tcPr>
            <w:tcW w:w="4581" w:type="dxa"/>
            <w:tcBorders>
              <w:top w:val="single" w:color="000000" w:sz="4" w:space="0"/>
              <w:left w:val="single" w:color="000000" w:sz="4" w:space="0"/>
              <w:bottom w:val="single" w:color="000000" w:sz="4" w:space="0"/>
              <w:right w:val="single" w:color="000000" w:sz="4" w:space="0"/>
            </w:tcBorders>
            <w:vAlign w:val="center"/>
          </w:tcPr>
          <w:p w14:paraId="559C5353">
            <w:pPr>
              <w:widowControl/>
              <w:jc w:val="left"/>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1、有效投标报价：根据投标人的投标报价，经评审委员会评审，未否决投标的报价为有效投标报价。</w:t>
            </w:r>
          </w:p>
          <w:p w14:paraId="34ACEAF0">
            <w:pPr>
              <w:widowControl/>
              <w:jc w:val="left"/>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2、取所有有效投标报价的平均值为基准价；</w:t>
            </w:r>
          </w:p>
          <w:p w14:paraId="095EB6D9">
            <w:pPr>
              <w:widowControl/>
              <w:jc w:val="left"/>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3、高于基准价的报价得分=</w:t>
            </w:r>
            <w:r>
              <w:rPr>
                <w:rFonts w:hint="eastAsia" w:ascii="微软雅黑" w:hAnsi="微软雅黑" w:eastAsia="微软雅黑" w:cs="微软雅黑"/>
                <w:b w:val="0"/>
                <w:color w:val="000000"/>
                <w:kern w:val="0"/>
                <w:sz w:val="18"/>
                <w:szCs w:val="18"/>
                <w:lang w:val="en-US" w:eastAsia="zh-CN" w:bidi="ar"/>
              </w:rPr>
              <w:t>40</w:t>
            </w:r>
            <w:r>
              <w:rPr>
                <w:rFonts w:ascii="微软雅黑" w:hAnsi="微软雅黑" w:eastAsia="微软雅黑" w:cs="微软雅黑"/>
                <w:b w:val="0"/>
                <w:color w:val="000000"/>
                <w:kern w:val="0"/>
                <w:sz w:val="18"/>
                <w:szCs w:val="18"/>
                <w:lang w:val="en-US" w:eastAsia="zh-CN" w:bidi="ar"/>
              </w:rPr>
              <w:t>-（该有效投标报价-基准价）/基准价*100*0.6，扣完为止；</w:t>
            </w:r>
          </w:p>
          <w:p w14:paraId="155CB6CA">
            <w:pPr>
              <w:widowControl/>
              <w:numPr>
                <w:ilvl w:val="0"/>
                <w:numId w:val="0"/>
              </w:numPr>
              <w:ind w:left="0" w:firstLine="0"/>
              <w:jc w:val="left"/>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4、低于或等于基准价的报价得分=</w:t>
            </w:r>
            <w:r>
              <w:rPr>
                <w:rFonts w:hint="eastAsia" w:ascii="微软雅黑" w:hAnsi="微软雅黑" w:eastAsia="微软雅黑" w:cs="微软雅黑"/>
                <w:b w:val="0"/>
                <w:color w:val="000000"/>
                <w:kern w:val="0"/>
                <w:sz w:val="18"/>
                <w:szCs w:val="18"/>
                <w:lang w:val="en-US" w:eastAsia="zh-CN" w:bidi="ar"/>
              </w:rPr>
              <w:t>40</w:t>
            </w:r>
            <w:r>
              <w:rPr>
                <w:rFonts w:ascii="微软雅黑" w:hAnsi="微软雅黑" w:eastAsia="微软雅黑" w:cs="微软雅黑"/>
                <w:b w:val="0"/>
                <w:color w:val="000000"/>
                <w:kern w:val="0"/>
                <w:sz w:val="18"/>
                <w:szCs w:val="18"/>
                <w:lang w:val="en-US" w:eastAsia="zh-CN" w:bidi="ar"/>
              </w:rPr>
              <w:t>-（基准价-该有效投标报价）/基准价*100*0.3，扣完为止。</w:t>
            </w:r>
          </w:p>
        </w:tc>
        <w:tc>
          <w:tcPr>
            <w:tcW w:w="1713" w:type="dxa"/>
            <w:tcBorders>
              <w:top w:val="single" w:color="000000" w:sz="4" w:space="0"/>
              <w:left w:val="single" w:color="000000" w:sz="4" w:space="0"/>
              <w:bottom w:val="single" w:color="000000" w:sz="4" w:space="0"/>
              <w:right w:val="single" w:color="000000" w:sz="4" w:space="0"/>
            </w:tcBorders>
            <w:vAlign w:val="center"/>
          </w:tcPr>
          <w:p w14:paraId="12BB3D3B">
            <w:pPr>
              <w:snapToGrid w:val="0"/>
              <w:jc w:val="center"/>
              <w:rPr>
                <w:rFonts w:ascii="微软雅黑" w:hAnsi="微软雅黑" w:eastAsia="微软雅黑" w:cs="微软雅黑"/>
                <w:b w:val="0"/>
                <w:color w:val="000000"/>
                <w:kern w:val="0"/>
                <w:sz w:val="18"/>
                <w:szCs w:val="18"/>
                <w:highlight w:val="none"/>
                <w:lang w:val="en-US" w:eastAsia="zh-CN" w:bidi="ar"/>
              </w:rPr>
            </w:pPr>
          </w:p>
        </w:tc>
      </w:tr>
    </w:tbl>
    <w:p w14:paraId="06F15693">
      <w:pPr>
        <w:pStyle w:val="3"/>
        <w:spacing w:line="500" w:lineRule="exact"/>
        <w:ind w:firstLine="0"/>
        <w:rPr>
          <w:rFonts w:ascii="黑体" w:hAnsi="黑体"/>
          <w:highlight w:val="none"/>
        </w:rPr>
      </w:pPr>
      <w:r>
        <w:br w:type="page"/>
      </w:r>
      <w:r>
        <w:rPr>
          <w:rFonts w:ascii="宋体" w:hAnsi="宋体" w:eastAsia="宋体" w:cs="宋体"/>
        </w:rPr>
        <w:t>第三章 评标办法</w:t>
      </w:r>
    </w:p>
    <w:p w14:paraId="44347BC8">
      <w:pPr>
        <w:tabs>
          <w:tab w:val="left" w:pos="360"/>
          <w:tab w:val="left" w:pos="540"/>
          <w:tab w:val="left" w:pos="3600"/>
          <w:tab w:val="left" w:pos="3780"/>
          <w:tab w:val="left" w:pos="8460"/>
          <w:tab w:val="left" w:pos="9180"/>
        </w:tabs>
        <w:snapToGrid w:val="0"/>
        <w:spacing w:line="360" w:lineRule="auto"/>
        <w:jc w:val="center"/>
        <w:rPr>
          <w:rFonts w:ascii="宋体" w:hAnsi="宋体" w:cs="宋体"/>
          <w:b/>
          <w:sz w:val="24"/>
          <w:highlight w:val="none"/>
        </w:rPr>
      </w:pPr>
      <w:r>
        <w:rPr>
          <w:rFonts w:ascii="宋体" w:hAnsi="宋体" w:cs="宋体"/>
          <w:b/>
          <w:sz w:val="24"/>
        </w:rPr>
        <w:t>第一章 总  则</w:t>
      </w:r>
    </w:p>
    <w:p w14:paraId="239A1CE4">
      <w:pPr>
        <w:snapToGrid w:val="0"/>
        <w:spacing w:line="360" w:lineRule="auto"/>
        <w:ind w:right="-10" w:firstLine="482"/>
        <w:rPr>
          <w:rFonts w:ascii="宋体" w:hAnsi="宋体" w:cs="宋体"/>
          <w:sz w:val="24"/>
          <w:highlight w:val="none"/>
        </w:rPr>
      </w:pPr>
      <w:r>
        <w:rPr>
          <w:rFonts w:ascii="宋体" w:hAnsi="宋体" w:cs="宋体"/>
          <w:b/>
          <w:bCs/>
          <w:sz w:val="24"/>
        </w:rPr>
        <w:t>第一条 为了做好</w:t>
      </w:r>
      <w:r>
        <w:rPr>
          <w:rFonts w:hint="eastAsia" w:ascii="宋体" w:hAnsi="宋体" w:cs="宋体"/>
          <w:b/>
          <w:bCs/>
          <w:sz w:val="24"/>
        </w:rPr>
        <w:t>“</w:t>
      </w:r>
      <w:r>
        <w:rPr>
          <w:rFonts w:hint="eastAsia" w:ascii="宋体" w:hAnsi="宋体" w:cs="宋体"/>
          <w:b/>
          <w:bCs/>
          <w:sz w:val="24"/>
          <w:lang w:eastAsia="zh-CN"/>
        </w:rPr>
        <w:t>合柴秋日市集-雅集</w:t>
      </w:r>
      <w:r>
        <w:rPr>
          <w:rFonts w:hint="eastAsia" w:ascii="宋体" w:hAnsi="宋体" w:cs="宋体"/>
          <w:b/>
          <w:bCs/>
          <w:sz w:val="24"/>
        </w:rPr>
        <w:t>活动执行服务”</w:t>
      </w:r>
      <w:r>
        <w:rPr>
          <w:rFonts w:ascii="宋体" w:hAnsi="宋体" w:cs="宋体"/>
          <w:b/>
          <w:bCs/>
          <w:sz w:val="24"/>
        </w:rPr>
        <w:t>项目的招标评标工作，保证项目评审工作的正常有序进行，依据《中华人民共和国政府采购法》、《中华人民共和国招标投标法》及其它相关法律法规，本着公开、公平、公正的原则，制定评标办法。</w:t>
      </w:r>
    </w:p>
    <w:p w14:paraId="67EF4D74">
      <w:pPr>
        <w:snapToGrid w:val="0"/>
        <w:spacing w:line="360" w:lineRule="auto"/>
        <w:ind w:right="-10" w:firstLine="482"/>
        <w:rPr>
          <w:rFonts w:ascii="宋体" w:hAnsi="宋体" w:cs="宋体"/>
          <w:sz w:val="24"/>
          <w:highlight w:val="none"/>
        </w:rPr>
      </w:pPr>
      <w:r>
        <w:rPr>
          <w:rFonts w:ascii="宋体" w:hAnsi="宋体" w:cs="宋体"/>
          <w:b/>
          <w:bCs/>
          <w:sz w:val="24"/>
        </w:rPr>
        <w:t xml:space="preserve">第二条 </w:t>
      </w:r>
      <w:r>
        <w:rPr>
          <w:rFonts w:ascii="宋体" w:hAnsi="宋体" w:cs="宋体"/>
          <w:sz w:val="24"/>
        </w:rPr>
        <w:t>本次项目评标采用</w:t>
      </w:r>
      <w:r>
        <w:rPr>
          <w:rFonts w:ascii="宋体" w:hAnsi="宋体" w:cs="宋体"/>
          <w:b/>
          <w:sz w:val="24"/>
        </w:rPr>
        <w:t>综合评分法</w:t>
      </w:r>
      <w:r>
        <w:rPr>
          <w:rFonts w:ascii="宋体" w:hAnsi="宋体" w:cs="宋体"/>
          <w:sz w:val="24"/>
        </w:rPr>
        <w:t>作为对投标人标书的比较方法</w:t>
      </w:r>
      <w:r>
        <w:rPr>
          <w:rFonts w:ascii="宋体" w:hAnsi="宋体" w:cs="宋体-18030;微软雅黑"/>
          <w:sz w:val="24"/>
        </w:rPr>
        <w:t>。</w:t>
      </w:r>
    </w:p>
    <w:p w14:paraId="16BBFE6E">
      <w:pPr>
        <w:snapToGrid w:val="0"/>
        <w:spacing w:line="360" w:lineRule="auto"/>
        <w:ind w:right="-10" w:firstLine="482"/>
        <w:rPr>
          <w:rFonts w:ascii="宋体" w:hAnsi="宋体" w:cs="宋体"/>
          <w:sz w:val="24"/>
          <w:highlight w:val="none"/>
        </w:rPr>
      </w:pPr>
      <w:r>
        <w:rPr>
          <w:rFonts w:ascii="宋体" w:hAnsi="宋体" w:cs="宋体"/>
          <w:b/>
          <w:bCs/>
          <w:sz w:val="24"/>
        </w:rPr>
        <w:t xml:space="preserve">第三条 </w:t>
      </w:r>
      <w:r>
        <w:rPr>
          <w:rFonts w:ascii="宋体" w:hAnsi="宋体" w:cs="宋体"/>
          <w:sz w:val="24"/>
        </w:rPr>
        <w:t>采购人将组织不少</w:t>
      </w:r>
      <w:r>
        <w:rPr>
          <w:rFonts w:ascii="宋体" w:hAnsi="宋体" w:cs="宋体"/>
          <w:color w:val="000000"/>
          <w:sz w:val="24"/>
        </w:rPr>
        <w:t>于</w:t>
      </w:r>
      <w:r>
        <w:rPr>
          <w:rFonts w:ascii="宋体" w:hAnsi="宋体" w:cs="宋体"/>
          <w:color w:val="000000"/>
          <w:sz w:val="24"/>
          <w:lang w:val="en-US" w:eastAsia="zh-CN"/>
        </w:rPr>
        <w:t>3</w:t>
      </w:r>
      <w:r>
        <w:rPr>
          <w:rFonts w:ascii="宋体" w:hAnsi="宋体" w:cs="宋体"/>
          <w:color w:val="000000"/>
          <w:sz w:val="24"/>
        </w:rPr>
        <w:t>人</w:t>
      </w:r>
      <w:r>
        <w:rPr>
          <w:rFonts w:ascii="宋体" w:hAnsi="宋体" w:cs="宋体"/>
          <w:sz w:val="24"/>
        </w:rPr>
        <w:t>组成的评标委员会（以下简称评委会），负责本项目的评标工作。采购人内部监督小组，负责评标过程中的记录、联络及评委会交办的其他工作。</w:t>
      </w:r>
    </w:p>
    <w:p w14:paraId="50ADDA76">
      <w:pPr>
        <w:snapToGrid w:val="0"/>
        <w:spacing w:line="360" w:lineRule="auto"/>
        <w:ind w:right="-10" w:firstLine="482"/>
        <w:rPr>
          <w:rFonts w:ascii="宋体" w:hAnsi="宋体" w:cs="宋体"/>
          <w:sz w:val="24"/>
          <w:highlight w:val="none"/>
        </w:rPr>
      </w:pPr>
      <w:r>
        <w:rPr>
          <w:rFonts w:ascii="宋体" w:hAnsi="宋体" w:cs="宋体"/>
          <w:b/>
          <w:sz w:val="24"/>
        </w:rPr>
        <w:t xml:space="preserve">第四条 </w:t>
      </w:r>
      <w:r>
        <w:rPr>
          <w:rFonts w:ascii="宋体" w:hAnsi="宋体" w:cs="宋体"/>
          <w:sz w:val="24"/>
        </w:rPr>
        <w:t>评委会按照“客观公正，实事求是”的原则，评价参加本次招标的投标人所提供的服务对招标文件的符合性及响应性。</w:t>
      </w:r>
    </w:p>
    <w:p w14:paraId="03A8013E">
      <w:pPr>
        <w:tabs>
          <w:tab w:val="left" w:pos="360"/>
          <w:tab w:val="left" w:pos="540"/>
          <w:tab w:val="left" w:pos="3600"/>
          <w:tab w:val="left" w:pos="3780"/>
          <w:tab w:val="left" w:pos="8460"/>
          <w:tab w:val="left" w:pos="9180"/>
        </w:tabs>
        <w:snapToGrid w:val="0"/>
        <w:spacing w:line="360" w:lineRule="auto"/>
        <w:jc w:val="center"/>
        <w:rPr>
          <w:rFonts w:ascii="宋体" w:hAnsi="宋体" w:cs="宋体"/>
          <w:b/>
          <w:sz w:val="24"/>
          <w:highlight w:val="none"/>
        </w:rPr>
      </w:pPr>
      <w:r>
        <w:rPr>
          <w:rFonts w:ascii="宋体" w:hAnsi="宋体" w:cs="宋体"/>
          <w:b/>
          <w:sz w:val="24"/>
        </w:rPr>
        <w:t>第二章 评标程序及评审细则</w:t>
      </w:r>
    </w:p>
    <w:p w14:paraId="359C4E51">
      <w:pPr>
        <w:snapToGrid w:val="0"/>
        <w:spacing w:line="360" w:lineRule="auto"/>
        <w:ind w:right="-10" w:firstLine="480"/>
        <w:rPr>
          <w:rFonts w:ascii="宋体" w:hAnsi="宋体" w:cs="宋体"/>
          <w:sz w:val="24"/>
          <w:highlight w:val="none"/>
        </w:rPr>
      </w:pPr>
      <w:r>
        <w:rPr>
          <w:rFonts w:ascii="宋体" w:hAnsi="宋体" w:cs="宋体"/>
          <w:b/>
          <w:sz w:val="24"/>
        </w:rPr>
        <w:t>第五条</w:t>
      </w:r>
      <w:r>
        <w:rPr>
          <w:rFonts w:ascii="宋体" w:hAnsi="宋体" w:cs="宋体"/>
          <w:sz w:val="24"/>
        </w:rPr>
        <w:t xml:space="preserve"> 评标工作于开标后进行。评委会应认真研究招标文件，至少应了解和熟悉以下内容：</w:t>
      </w:r>
    </w:p>
    <w:p w14:paraId="3BE64C04">
      <w:pPr>
        <w:spacing w:line="360" w:lineRule="auto"/>
        <w:ind w:left="480" w:right="-10" w:firstLine="0"/>
        <w:rPr>
          <w:rFonts w:ascii="宋体" w:hAnsi="宋体" w:cs="宋体"/>
          <w:sz w:val="24"/>
          <w:highlight w:val="none"/>
        </w:rPr>
      </w:pPr>
      <w:r>
        <w:rPr>
          <w:rFonts w:ascii="宋体" w:hAnsi="宋体" w:cs="宋体"/>
          <w:sz w:val="24"/>
        </w:rPr>
        <w:t>（一）招标的目标；</w:t>
      </w:r>
    </w:p>
    <w:p w14:paraId="23005B53">
      <w:pPr>
        <w:spacing w:line="360" w:lineRule="auto"/>
        <w:ind w:left="480" w:right="-10" w:firstLine="0"/>
        <w:rPr>
          <w:rFonts w:ascii="宋体" w:hAnsi="宋体" w:cs="宋体"/>
          <w:sz w:val="24"/>
          <w:highlight w:val="none"/>
        </w:rPr>
      </w:pPr>
      <w:r>
        <w:rPr>
          <w:rFonts w:ascii="宋体" w:hAnsi="宋体" w:cs="宋体"/>
          <w:sz w:val="24"/>
        </w:rPr>
        <w:t>（二）招标项目的范围和性质；</w:t>
      </w:r>
    </w:p>
    <w:p w14:paraId="3DCEDBED">
      <w:pPr>
        <w:spacing w:line="360" w:lineRule="auto"/>
        <w:ind w:left="480" w:right="-10" w:firstLine="0"/>
        <w:rPr>
          <w:rFonts w:ascii="宋体" w:hAnsi="宋体" w:cs="宋体"/>
          <w:sz w:val="24"/>
          <w:highlight w:val="none"/>
        </w:rPr>
      </w:pPr>
      <w:r>
        <w:rPr>
          <w:rFonts w:ascii="宋体" w:hAnsi="宋体" w:cs="宋体"/>
          <w:sz w:val="24"/>
        </w:rPr>
        <w:t>（三）招标文件中规定的主要服务要求、标准和商务条款；</w:t>
      </w:r>
    </w:p>
    <w:p w14:paraId="23275221">
      <w:pPr>
        <w:spacing w:line="360" w:lineRule="auto"/>
        <w:ind w:left="480" w:right="-10" w:firstLine="0"/>
        <w:rPr>
          <w:rFonts w:ascii="宋体" w:hAnsi="宋体" w:cs="宋体"/>
          <w:sz w:val="24"/>
          <w:highlight w:val="none"/>
        </w:rPr>
      </w:pPr>
      <w:r>
        <w:rPr>
          <w:rFonts w:ascii="宋体" w:hAnsi="宋体" w:cs="宋体"/>
          <w:sz w:val="24"/>
        </w:rPr>
        <w:t>（四）招标文件规定的评标标准、评标方法和在评标过程中考虑的相关因素。</w:t>
      </w:r>
    </w:p>
    <w:p w14:paraId="70A77078">
      <w:pPr>
        <w:snapToGrid w:val="0"/>
        <w:spacing w:line="360" w:lineRule="auto"/>
        <w:ind w:right="-10" w:firstLine="482"/>
        <w:rPr>
          <w:rFonts w:ascii="宋体" w:hAnsi="宋体" w:cs="宋体"/>
          <w:sz w:val="24"/>
          <w:highlight w:val="none"/>
        </w:rPr>
      </w:pPr>
      <w:r>
        <w:rPr>
          <w:rFonts w:ascii="宋体" w:hAnsi="宋体" w:cs="宋体"/>
          <w:b/>
          <w:sz w:val="24"/>
        </w:rPr>
        <w:t>第六条</w:t>
      </w:r>
      <w:r>
        <w:rPr>
          <w:rFonts w:ascii="宋体" w:hAnsi="宋体" w:cs="宋体"/>
          <w:sz w:val="24"/>
        </w:rPr>
        <w:t xml:space="preserve"> 有效投标应符合以下原则：</w:t>
      </w:r>
    </w:p>
    <w:p w14:paraId="4763D3C1">
      <w:pPr>
        <w:spacing w:line="360" w:lineRule="auto"/>
        <w:ind w:left="480" w:right="-10" w:firstLine="0"/>
        <w:rPr>
          <w:rFonts w:ascii="宋体" w:hAnsi="宋体" w:cs="宋体"/>
          <w:sz w:val="24"/>
          <w:highlight w:val="none"/>
        </w:rPr>
      </w:pPr>
      <w:r>
        <w:rPr>
          <w:rFonts w:ascii="宋体" w:hAnsi="宋体" w:cs="宋体"/>
          <w:sz w:val="24"/>
        </w:rPr>
        <w:t>（一）完全响应招标文件要求；</w:t>
      </w:r>
    </w:p>
    <w:p w14:paraId="6FBDBE88">
      <w:pPr>
        <w:spacing w:line="360" w:lineRule="auto"/>
        <w:ind w:left="480" w:right="-10" w:firstLine="0"/>
        <w:rPr>
          <w:rFonts w:ascii="宋体" w:hAnsi="宋体" w:cs="宋体"/>
          <w:sz w:val="24"/>
          <w:highlight w:val="none"/>
        </w:rPr>
      </w:pPr>
      <w:r>
        <w:rPr>
          <w:rFonts w:ascii="宋体" w:hAnsi="宋体" w:cs="宋体"/>
          <w:sz w:val="24"/>
        </w:rPr>
        <w:t>（二）无重大偏离、保留或招标人不能接受的附加条件；</w:t>
      </w:r>
    </w:p>
    <w:p w14:paraId="345BEB9B">
      <w:pPr>
        <w:spacing w:line="360" w:lineRule="auto"/>
        <w:ind w:left="480" w:right="-10" w:firstLine="0"/>
        <w:rPr>
          <w:rFonts w:ascii="宋体" w:hAnsi="宋体" w:cs="宋体"/>
          <w:sz w:val="24"/>
          <w:highlight w:val="none"/>
        </w:rPr>
      </w:pPr>
      <w:r>
        <w:rPr>
          <w:rFonts w:ascii="宋体" w:hAnsi="宋体" w:cs="宋体"/>
          <w:sz w:val="24"/>
        </w:rPr>
        <w:t>（三）通过投标初审；</w:t>
      </w:r>
    </w:p>
    <w:p w14:paraId="4DFA27B3">
      <w:pPr>
        <w:snapToGrid w:val="0"/>
        <w:spacing w:line="360" w:lineRule="auto"/>
        <w:ind w:right="-10" w:firstLine="480"/>
        <w:rPr>
          <w:rFonts w:ascii="宋体" w:hAnsi="宋体" w:cs="宋体"/>
          <w:sz w:val="24"/>
          <w:highlight w:val="none"/>
        </w:rPr>
      </w:pPr>
      <w:r>
        <w:rPr>
          <w:rFonts w:ascii="宋体" w:hAnsi="宋体" w:cs="宋体"/>
          <w:sz w:val="24"/>
        </w:rPr>
        <w:t>（</w:t>
      </w:r>
      <w:r>
        <w:rPr>
          <w:rFonts w:ascii="宋体" w:hAnsi="宋体" w:cs="宋体"/>
          <w:sz w:val="24"/>
          <w:lang w:val="en-US" w:eastAsia="zh-CN"/>
        </w:rPr>
        <w:t>四</w:t>
      </w:r>
      <w:r>
        <w:rPr>
          <w:rFonts w:ascii="宋体" w:hAnsi="宋体" w:cs="宋体"/>
          <w:sz w:val="24"/>
        </w:rPr>
        <w:t>）评委会依据招标文件认定的其他原则。</w:t>
      </w:r>
    </w:p>
    <w:p w14:paraId="36255CA0">
      <w:pPr>
        <w:snapToGrid w:val="0"/>
        <w:spacing w:line="360" w:lineRule="auto"/>
        <w:ind w:right="-10" w:firstLine="482"/>
        <w:rPr>
          <w:rFonts w:ascii="宋体" w:hAnsi="宋体" w:cs="宋体"/>
          <w:sz w:val="24"/>
          <w:highlight w:val="none"/>
        </w:rPr>
      </w:pPr>
      <w:r>
        <w:rPr>
          <w:rFonts w:ascii="宋体" w:hAnsi="宋体" w:cs="宋体"/>
          <w:b/>
          <w:sz w:val="24"/>
        </w:rPr>
        <w:t xml:space="preserve">第七条 </w:t>
      </w:r>
      <w:r>
        <w:rPr>
          <w:rFonts w:ascii="宋体" w:hAnsi="宋体" w:cs="宋体-18030;微软雅黑"/>
          <w:sz w:val="24"/>
        </w:rPr>
        <w:t>评委会遵循公开、公平、公正和科学诚信的原则，对所有投标文件均采用相同程序和标准，进行评定。</w:t>
      </w:r>
    </w:p>
    <w:p w14:paraId="5A7061C9">
      <w:pPr>
        <w:spacing w:line="360" w:lineRule="auto"/>
        <w:ind w:left="523" w:firstLine="0"/>
        <w:rPr>
          <w:rFonts w:ascii="宋体" w:hAnsi="宋体" w:cs="宋体-18030;微软雅黑"/>
          <w:sz w:val="24"/>
          <w:highlight w:val="none"/>
        </w:rPr>
      </w:pPr>
      <w:r>
        <w:rPr>
          <w:rFonts w:ascii="宋体" w:hAnsi="宋体" w:cs="宋体"/>
          <w:b/>
          <w:sz w:val="24"/>
        </w:rPr>
        <w:t>第八条</w:t>
      </w:r>
      <w:r>
        <w:rPr>
          <w:rFonts w:ascii="宋体" w:hAnsi="宋体" w:cs="宋体-18030;微软雅黑"/>
          <w:sz w:val="24"/>
        </w:rPr>
        <w:t xml:space="preserve"> 评审程序</w:t>
      </w:r>
    </w:p>
    <w:p w14:paraId="748B5DF7">
      <w:pPr>
        <w:spacing w:line="360" w:lineRule="auto"/>
        <w:ind w:right="-10" w:firstLine="480"/>
        <w:rPr>
          <w:rFonts w:ascii="宋体" w:hAnsi="宋体" w:cs="宋体"/>
          <w:sz w:val="24"/>
          <w:highlight w:val="none"/>
        </w:rPr>
      </w:pPr>
      <w:r>
        <w:rPr>
          <w:rFonts w:ascii="宋体" w:hAnsi="宋体" w:cs="宋体"/>
          <w:sz w:val="24"/>
        </w:rPr>
        <w:t>1.本项目采用综合评分法进行评审，在最大限度地满足招标文件实质性要求前提下，按照招标文件中规定的各项因素进行综合评审。综合评分法的主要因素是：资格资质、技术、商务以及报价的比重。满分为100分。</w:t>
      </w:r>
    </w:p>
    <w:p w14:paraId="425DA5FA">
      <w:pPr>
        <w:spacing w:line="360" w:lineRule="auto"/>
        <w:ind w:right="-10" w:firstLine="480"/>
        <w:rPr>
          <w:rFonts w:ascii="宋体" w:hAnsi="宋体" w:cs="宋体"/>
          <w:sz w:val="24"/>
          <w:highlight w:val="none"/>
        </w:rPr>
      </w:pPr>
      <w:r>
        <w:rPr>
          <w:rFonts w:ascii="宋体" w:hAnsi="宋体" w:cs="宋体"/>
          <w:sz w:val="24"/>
        </w:rPr>
        <w:t>2.评委会首先对投标文件进行初审，投标文件应实质上响应招标文件的要求，应与招标文件所有条款、条件和规定相符，无显著差异或保留。对内容不全，影响正常评标的投标文件由评标委员会初审后按无效标书处理。初审指标表如下（投标人初审指标有一项不合格即作废标处理）：</w:t>
      </w:r>
    </w:p>
    <w:p w14:paraId="0BDFADFD">
      <w:pPr>
        <w:snapToGrid w:val="0"/>
        <w:spacing w:line="560" w:lineRule="exact"/>
        <w:ind w:firstLine="281"/>
        <w:rPr>
          <w:b/>
          <w:sz w:val="28"/>
          <w:szCs w:val="28"/>
          <w:highlight w:val="none"/>
        </w:rPr>
      </w:pPr>
      <w:r>
        <w:rPr>
          <w:b/>
          <w:sz w:val="28"/>
          <w:szCs w:val="28"/>
        </w:rPr>
        <w:t>初审指标</w:t>
      </w:r>
    </w:p>
    <w:tbl>
      <w:tblPr>
        <w:tblStyle w:val="30"/>
        <w:tblW w:w="9161" w:type="dxa"/>
        <w:tblInd w:w="355" w:type="dxa"/>
        <w:tblLayout w:type="fixed"/>
        <w:tblCellMar>
          <w:top w:w="0" w:type="dxa"/>
          <w:left w:w="108" w:type="dxa"/>
          <w:bottom w:w="0" w:type="dxa"/>
          <w:right w:w="108" w:type="dxa"/>
        </w:tblCellMar>
      </w:tblPr>
      <w:tblGrid>
        <w:gridCol w:w="720"/>
        <w:gridCol w:w="1860"/>
        <w:gridCol w:w="2730"/>
        <w:gridCol w:w="1260"/>
        <w:gridCol w:w="2591"/>
      </w:tblGrid>
      <w:tr w14:paraId="53B51DD6">
        <w:tblPrEx>
          <w:tblCellMar>
            <w:top w:w="0" w:type="dxa"/>
            <w:left w:w="108" w:type="dxa"/>
            <w:bottom w:w="0" w:type="dxa"/>
            <w:right w:w="108" w:type="dxa"/>
          </w:tblCellMar>
        </w:tblPrEx>
        <w:trPr>
          <w:cantSplit/>
          <w:trHeight w:val="608"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D2C1F34">
            <w:pPr>
              <w:snapToGrid w:val="0"/>
              <w:ind w:right="-11" w:firstLine="0"/>
              <w:jc w:val="center"/>
              <w:rPr>
                <w:rFonts w:ascii="宋体" w:hAnsi="宋体" w:cs="宋体"/>
                <w:b/>
                <w:bCs/>
                <w:sz w:val="24"/>
                <w:szCs w:val="24"/>
                <w:highlight w:val="none"/>
              </w:rPr>
            </w:pPr>
            <w:r>
              <w:rPr>
                <w:rFonts w:ascii="宋体" w:hAnsi="宋体" w:cs="宋体"/>
                <w:b/>
                <w:bCs/>
                <w:sz w:val="24"/>
                <w:szCs w:val="24"/>
              </w:rPr>
              <w:t>序号</w:t>
            </w:r>
          </w:p>
        </w:tc>
        <w:tc>
          <w:tcPr>
            <w:tcW w:w="186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7551CAB">
            <w:pPr>
              <w:pStyle w:val="90"/>
              <w:pBdr>
                <w:bottom w:val="none" w:color="auto" w:sz="0" w:space="0"/>
              </w:pBdr>
              <w:tabs>
                <w:tab w:val="clear" w:pos="4153"/>
                <w:tab w:val="clear" w:pos="8306"/>
              </w:tabs>
              <w:snapToGrid w:val="0"/>
              <w:spacing w:line="240" w:lineRule="auto"/>
              <w:ind w:right="-11" w:firstLine="0"/>
              <w:textAlignment w:val="auto"/>
              <w:rPr>
                <w:rFonts w:ascii="宋体" w:hAnsi="宋体" w:cs="宋体"/>
                <w:b/>
                <w:bCs/>
                <w:kern w:val="2"/>
                <w:szCs w:val="24"/>
                <w:highlight w:val="none"/>
                <w:lang w:val="en-US" w:eastAsia="zh-CN"/>
              </w:rPr>
            </w:pPr>
            <w:r>
              <w:rPr>
                <w:rFonts w:ascii="宋体" w:hAnsi="宋体" w:cs="宋体"/>
                <w:b/>
                <w:bCs/>
                <w:kern w:val="2"/>
                <w:szCs w:val="24"/>
                <w:lang w:val="en-US" w:eastAsia="zh-CN"/>
              </w:rPr>
              <w:t>指标名称</w:t>
            </w:r>
          </w:p>
        </w:tc>
        <w:tc>
          <w:tcPr>
            <w:tcW w:w="273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A66EF32">
            <w:pPr>
              <w:snapToGrid w:val="0"/>
              <w:ind w:right="-11" w:firstLine="0"/>
              <w:jc w:val="center"/>
              <w:rPr>
                <w:rFonts w:ascii="宋体" w:hAnsi="宋体" w:cs="宋体"/>
                <w:b/>
                <w:bCs/>
                <w:sz w:val="24"/>
                <w:szCs w:val="24"/>
                <w:highlight w:val="none"/>
              </w:rPr>
            </w:pPr>
            <w:r>
              <w:rPr>
                <w:rFonts w:ascii="宋体" w:hAnsi="宋体" w:cs="宋体"/>
                <w:b/>
                <w:bCs/>
                <w:sz w:val="24"/>
                <w:szCs w:val="24"/>
              </w:rPr>
              <w:t>指标要求</w:t>
            </w:r>
          </w:p>
        </w:tc>
        <w:tc>
          <w:tcPr>
            <w:tcW w:w="126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011AEC5">
            <w:pPr>
              <w:snapToGrid w:val="0"/>
              <w:ind w:right="-11" w:firstLine="0"/>
              <w:jc w:val="center"/>
              <w:rPr>
                <w:rFonts w:ascii="宋体" w:hAnsi="宋体" w:cs="宋体"/>
                <w:b/>
                <w:bCs/>
                <w:sz w:val="24"/>
                <w:szCs w:val="24"/>
                <w:highlight w:val="none"/>
              </w:rPr>
            </w:pPr>
            <w:r>
              <w:rPr>
                <w:rFonts w:ascii="宋体" w:hAnsi="宋体" w:cs="宋体"/>
                <w:b/>
                <w:bCs/>
                <w:sz w:val="24"/>
                <w:szCs w:val="24"/>
              </w:rPr>
              <w:t>是否通过</w:t>
            </w:r>
          </w:p>
        </w:tc>
        <w:tc>
          <w:tcPr>
            <w:tcW w:w="2591"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F24D89F">
            <w:pPr>
              <w:snapToGrid w:val="0"/>
              <w:ind w:right="-11" w:firstLine="0"/>
              <w:jc w:val="center"/>
              <w:rPr>
                <w:rFonts w:ascii="宋体" w:hAnsi="宋体" w:cs="宋体"/>
                <w:b/>
                <w:bCs/>
                <w:sz w:val="24"/>
                <w:szCs w:val="24"/>
                <w:highlight w:val="none"/>
              </w:rPr>
            </w:pPr>
            <w:r>
              <w:rPr>
                <w:rFonts w:ascii="宋体" w:hAnsi="宋体" w:cs="宋体"/>
                <w:b/>
                <w:bCs/>
                <w:sz w:val="24"/>
                <w:szCs w:val="24"/>
              </w:rPr>
              <w:t>格式或提交资料要求</w:t>
            </w:r>
          </w:p>
        </w:tc>
      </w:tr>
      <w:tr w14:paraId="0AC65CDD">
        <w:tblPrEx>
          <w:tblCellMar>
            <w:top w:w="0" w:type="dxa"/>
            <w:left w:w="108" w:type="dxa"/>
            <w:bottom w:w="0" w:type="dxa"/>
            <w:right w:w="108" w:type="dxa"/>
          </w:tblCellMar>
        </w:tblPrEx>
        <w:trPr>
          <w:cantSplit/>
          <w:trHeight w:val="2046"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57E9D97E">
            <w:pPr>
              <w:snapToGrid w:val="0"/>
              <w:ind w:right="-11" w:firstLine="0"/>
              <w:jc w:val="center"/>
              <w:rPr>
                <w:rFonts w:ascii="宋体" w:hAnsi="宋体" w:cs="宋体"/>
                <w:sz w:val="24"/>
                <w:szCs w:val="24"/>
                <w:highlight w:val="none"/>
              </w:rPr>
            </w:pPr>
            <w:r>
              <w:rPr>
                <w:rFonts w:ascii="宋体" w:hAnsi="宋体" w:cs="宋体"/>
                <w:sz w:val="24"/>
                <w:szCs w:val="24"/>
              </w:rPr>
              <w:t>1</w:t>
            </w:r>
          </w:p>
        </w:tc>
        <w:tc>
          <w:tcPr>
            <w:tcW w:w="1860" w:type="dxa"/>
            <w:tcBorders>
              <w:top w:val="single" w:color="000000" w:sz="4" w:space="0"/>
              <w:left w:val="single" w:color="000000" w:sz="4" w:space="0"/>
              <w:bottom w:val="single" w:color="000000" w:sz="4" w:space="0"/>
              <w:right w:val="single" w:color="000000" w:sz="4" w:space="0"/>
            </w:tcBorders>
            <w:vAlign w:val="center"/>
          </w:tcPr>
          <w:p w14:paraId="602439AB">
            <w:pPr>
              <w:ind w:right="-11" w:firstLine="0"/>
              <w:rPr>
                <w:rFonts w:ascii="宋体" w:hAnsi="宋体" w:cs="宋体"/>
                <w:sz w:val="24"/>
                <w:szCs w:val="24"/>
                <w:highlight w:val="none"/>
              </w:rPr>
            </w:pPr>
            <w:r>
              <w:rPr>
                <w:rFonts w:ascii="宋体" w:hAnsi="宋体" w:cs="宋体"/>
                <w:sz w:val="24"/>
                <w:szCs w:val="24"/>
              </w:rPr>
              <w:t>营业执照或事业单位法人证书</w:t>
            </w:r>
          </w:p>
        </w:tc>
        <w:tc>
          <w:tcPr>
            <w:tcW w:w="2730" w:type="dxa"/>
            <w:tcBorders>
              <w:top w:val="single" w:color="000000" w:sz="4" w:space="0"/>
              <w:left w:val="single" w:color="000000" w:sz="4" w:space="0"/>
              <w:bottom w:val="single" w:color="000000" w:sz="4" w:space="0"/>
              <w:right w:val="single" w:color="000000" w:sz="4" w:space="0"/>
            </w:tcBorders>
            <w:vAlign w:val="center"/>
          </w:tcPr>
          <w:p w14:paraId="7C2587C5">
            <w:pPr>
              <w:ind w:right="-11" w:firstLine="0"/>
              <w:jc w:val="center"/>
              <w:rPr>
                <w:rFonts w:ascii="宋体" w:hAnsi="宋体" w:cs="宋体"/>
                <w:sz w:val="24"/>
                <w:szCs w:val="24"/>
                <w:highlight w:val="none"/>
              </w:rPr>
            </w:pPr>
            <w:r>
              <w:rPr>
                <w:rFonts w:ascii="宋体" w:hAnsi="宋体" w:cs="宋体"/>
                <w:sz w:val="24"/>
                <w:szCs w:val="24"/>
              </w:rPr>
              <w:t>合法有效</w:t>
            </w:r>
          </w:p>
        </w:tc>
        <w:tc>
          <w:tcPr>
            <w:tcW w:w="1260" w:type="dxa"/>
            <w:tcBorders>
              <w:top w:val="single" w:color="000000" w:sz="4" w:space="0"/>
              <w:left w:val="single" w:color="000000" w:sz="4" w:space="0"/>
              <w:bottom w:val="single" w:color="000000" w:sz="4" w:space="0"/>
              <w:right w:val="single" w:color="000000" w:sz="4" w:space="0"/>
            </w:tcBorders>
            <w:vAlign w:val="center"/>
          </w:tcPr>
          <w:p w14:paraId="2F88D5F6">
            <w:pPr>
              <w:snapToGrid w:val="0"/>
              <w:ind w:right="-11" w:firstLine="0"/>
              <w:rPr>
                <w:rFonts w:ascii="宋体" w:hAnsi="宋体" w:cs="宋体"/>
                <w:sz w:val="24"/>
                <w:szCs w:val="24"/>
                <w:highlight w:val="none"/>
              </w:rPr>
            </w:pPr>
          </w:p>
        </w:tc>
        <w:tc>
          <w:tcPr>
            <w:tcW w:w="2591" w:type="dxa"/>
            <w:tcBorders>
              <w:top w:val="single" w:color="000000" w:sz="4" w:space="0"/>
              <w:left w:val="single" w:color="000000" w:sz="4" w:space="0"/>
              <w:bottom w:val="single" w:color="000000" w:sz="4" w:space="0"/>
              <w:right w:val="single" w:color="000000" w:sz="4" w:space="0"/>
            </w:tcBorders>
            <w:vAlign w:val="center"/>
          </w:tcPr>
          <w:p w14:paraId="571716D6">
            <w:pPr>
              <w:snapToGrid w:val="0"/>
              <w:ind w:right="-11" w:firstLine="0"/>
              <w:rPr>
                <w:rFonts w:ascii="宋体" w:hAnsi="宋体" w:cs="宋体"/>
                <w:sz w:val="24"/>
                <w:szCs w:val="24"/>
                <w:highlight w:val="none"/>
              </w:rPr>
            </w:pPr>
            <w:r>
              <w:rPr>
                <w:rFonts w:ascii="宋体" w:hAnsi="宋体" w:cs="宋体"/>
                <w:sz w:val="24"/>
                <w:szCs w:val="24"/>
              </w:rPr>
              <w:t>提供有效的营业执照（或事业单位法人证书）的扫描件，应完整的体现出营业执照（或事业单位法人证书）的全部内容。</w:t>
            </w:r>
          </w:p>
        </w:tc>
      </w:tr>
      <w:tr w14:paraId="2CD60F7B">
        <w:tblPrEx>
          <w:tblCellMar>
            <w:top w:w="0" w:type="dxa"/>
            <w:left w:w="108" w:type="dxa"/>
            <w:bottom w:w="0" w:type="dxa"/>
            <w:right w:w="108" w:type="dxa"/>
          </w:tblCellMar>
        </w:tblPrEx>
        <w:trPr>
          <w:cantSplit/>
          <w:trHeight w:val="545"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1DEC842F">
            <w:pPr>
              <w:snapToGrid w:val="0"/>
              <w:ind w:right="-11" w:firstLine="0"/>
              <w:jc w:val="center"/>
              <w:rPr>
                <w:rFonts w:ascii="宋体" w:hAnsi="宋体" w:cs="宋体"/>
                <w:sz w:val="24"/>
                <w:szCs w:val="24"/>
                <w:highlight w:val="none"/>
              </w:rPr>
            </w:pPr>
            <w:r>
              <w:rPr>
                <w:rFonts w:ascii="宋体" w:hAnsi="宋体" w:cs="宋体"/>
                <w:sz w:val="24"/>
                <w:szCs w:val="24"/>
              </w:rPr>
              <w:t>2</w:t>
            </w:r>
          </w:p>
        </w:tc>
        <w:tc>
          <w:tcPr>
            <w:tcW w:w="1860" w:type="dxa"/>
            <w:tcBorders>
              <w:top w:val="single" w:color="000000" w:sz="4" w:space="0"/>
              <w:left w:val="single" w:color="000000" w:sz="4" w:space="0"/>
              <w:bottom w:val="single" w:color="000000" w:sz="4" w:space="0"/>
              <w:right w:val="single" w:color="000000" w:sz="4" w:space="0"/>
            </w:tcBorders>
            <w:vAlign w:val="center"/>
          </w:tcPr>
          <w:p w14:paraId="1A5C0721">
            <w:pPr>
              <w:ind w:right="-11" w:firstLine="0"/>
              <w:jc w:val="center"/>
              <w:rPr>
                <w:rFonts w:ascii="宋体" w:hAnsi="宋体" w:cs="宋体"/>
                <w:sz w:val="24"/>
                <w:szCs w:val="24"/>
                <w:highlight w:val="none"/>
              </w:rPr>
            </w:pPr>
            <w:r>
              <w:rPr>
                <w:rFonts w:ascii="宋体" w:hAnsi="宋体" w:cs="宋体"/>
                <w:sz w:val="24"/>
                <w:szCs w:val="24"/>
              </w:rPr>
              <w:t>投标函</w:t>
            </w:r>
          </w:p>
        </w:tc>
        <w:tc>
          <w:tcPr>
            <w:tcW w:w="2730" w:type="dxa"/>
            <w:tcBorders>
              <w:top w:val="single" w:color="000000" w:sz="4" w:space="0"/>
              <w:left w:val="single" w:color="000000" w:sz="4" w:space="0"/>
              <w:bottom w:val="single" w:color="000000" w:sz="4" w:space="0"/>
              <w:right w:val="single" w:color="000000" w:sz="4" w:space="0"/>
            </w:tcBorders>
            <w:vAlign w:val="center"/>
          </w:tcPr>
          <w:p w14:paraId="531BE2AC">
            <w:pPr>
              <w:ind w:right="-11" w:firstLine="0"/>
              <w:jc w:val="center"/>
              <w:rPr>
                <w:rFonts w:ascii="宋体" w:hAnsi="宋体" w:cs="宋体"/>
                <w:sz w:val="24"/>
                <w:szCs w:val="24"/>
                <w:highlight w:val="none"/>
              </w:rPr>
            </w:pPr>
            <w:r>
              <w:rPr>
                <w:rFonts w:ascii="宋体" w:hAnsi="宋体" w:cs="宋体"/>
                <w:sz w:val="24"/>
                <w:szCs w:val="24"/>
              </w:rPr>
              <w:t>符合招标文件要求</w:t>
            </w:r>
          </w:p>
        </w:tc>
        <w:tc>
          <w:tcPr>
            <w:tcW w:w="1260" w:type="dxa"/>
            <w:tcBorders>
              <w:top w:val="single" w:color="000000" w:sz="4" w:space="0"/>
              <w:left w:val="single" w:color="000000" w:sz="4" w:space="0"/>
              <w:bottom w:val="single" w:color="000000" w:sz="4" w:space="0"/>
              <w:right w:val="single" w:color="000000" w:sz="4" w:space="0"/>
            </w:tcBorders>
            <w:vAlign w:val="center"/>
          </w:tcPr>
          <w:p w14:paraId="4BBFD92E">
            <w:pPr>
              <w:snapToGrid w:val="0"/>
              <w:ind w:right="-11" w:firstLine="0"/>
              <w:rPr>
                <w:rFonts w:ascii="宋体" w:hAnsi="宋体" w:cs="宋体"/>
                <w:sz w:val="24"/>
                <w:szCs w:val="24"/>
                <w:highlight w:val="none"/>
              </w:rPr>
            </w:pPr>
          </w:p>
        </w:tc>
        <w:tc>
          <w:tcPr>
            <w:tcW w:w="2591" w:type="dxa"/>
            <w:tcBorders>
              <w:top w:val="single" w:color="000000" w:sz="4" w:space="0"/>
              <w:left w:val="single" w:color="000000" w:sz="4" w:space="0"/>
              <w:bottom w:val="single" w:color="000000" w:sz="4" w:space="0"/>
              <w:right w:val="single" w:color="000000" w:sz="4" w:space="0"/>
            </w:tcBorders>
            <w:vAlign w:val="center"/>
          </w:tcPr>
          <w:p w14:paraId="15AACE98">
            <w:pPr>
              <w:snapToGrid w:val="0"/>
              <w:ind w:right="-11" w:firstLine="0"/>
              <w:rPr>
                <w:rFonts w:ascii="宋体" w:hAnsi="宋体" w:cs="宋体"/>
                <w:sz w:val="24"/>
                <w:szCs w:val="24"/>
                <w:highlight w:val="none"/>
              </w:rPr>
            </w:pPr>
          </w:p>
        </w:tc>
      </w:tr>
      <w:tr w14:paraId="5BE356FC">
        <w:tblPrEx>
          <w:tblCellMar>
            <w:top w:w="0" w:type="dxa"/>
            <w:left w:w="108" w:type="dxa"/>
            <w:bottom w:w="0" w:type="dxa"/>
            <w:right w:w="108" w:type="dxa"/>
          </w:tblCellMar>
        </w:tblPrEx>
        <w:trPr>
          <w:cantSplit/>
          <w:trHeight w:val="567"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760B02E4">
            <w:pPr>
              <w:snapToGrid w:val="0"/>
              <w:ind w:right="-11" w:firstLine="0"/>
              <w:jc w:val="center"/>
              <w:rPr>
                <w:rFonts w:ascii="宋体" w:hAnsi="宋体" w:cs="宋体"/>
                <w:sz w:val="24"/>
                <w:szCs w:val="24"/>
                <w:highlight w:val="none"/>
              </w:rPr>
            </w:pPr>
            <w:r>
              <w:rPr>
                <w:rFonts w:ascii="宋体" w:hAnsi="宋体" w:cs="宋体"/>
                <w:sz w:val="24"/>
                <w:szCs w:val="24"/>
              </w:rPr>
              <w:t>3</w:t>
            </w:r>
          </w:p>
        </w:tc>
        <w:tc>
          <w:tcPr>
            <w:tcW w:w="1860" w:type="dxa"/>
            <w:tcBorders>
              <w:top w:val="single" w:color="000000" w:sz="4" w:space="0"/>
              <w:left w:val="single" w:color="000000" w:sz="4" w:space="0"/>
              <w:bottom w:val="single" w:color="000000" w:sz="4" w:space="0"/>
              <w:right w:val="single" w:color="000000" w:sz="4" w:space="0"/>
            </w:tcBorders>
            <w:vAlign w:val="center"/>
          </w:tcPr>
          <w:p w14:paraId="259C15D3">
            <w:pPr>
              <w:ind w:right="-11" w:firstLine="0"/>
              <w:jc w:val="center"/>
              <w:rPr>
                <w:rFonts w:ascii="宋体" w:hAnsi="宋体" w:cs="宋体"/>
                <w:sz w:val="24"/>
                <w:szCs w:val="24"/>
                <w:highlight w:val="none"/>
              </w:rPr>
            </w:pPr>
            <w:r>
              <w:rPr>
                <w:rFonts w:ascii="宋体" w:hAnsi="宋体" w:cs="宋体"/>
                <w:sz w:val="24"/>
                <w:szCs w:val="24"/>
              </w:rPr>
              <w:t>投标授权书</w:t>
            </w:r>
          </w:p>
        </w:tc>
        <w:tc>
          <w:tcPr>
            <w:tcW w:w="2730" w:type="dxa"/>
            <w:tcBorders>
              <w:top w:val="single" w:color="000000" w:sz="4" w:space="0"/>
              <w:left w:val="single" w:color="000000" w:sz="4" w:space="0"/>
              <w:bottom w:val="single" w:color="000000" w:sz="4" w:space="0"/>
              <w:right w:val="single" w:color="000000" w:sz="4" w:space="0"/>
            </w:tcBorders>
            <w:vAlign w:val="center"/>
          </w:tcPr>
          <w:p w14:paraId="6C558A0F">
            <w:pPr>
              <w:ind w:right="-11" w:firstLine="0"/>
              <w:jc w:val="center"/>
              <w:rPr>
                <w:rFonts w:ascii="宋体" w:hAnsi="宋体" w:cs="宋体"/>
                <w:sz w:val="24"/>
                <w:szCs w:val="24"/>
                <w:highlight w:val="none"/>
              </w:rPr>
            </w:pPr>
            <w:r>
              <w:rPr>
                <w:rFonts w:ascii="宋体" w:hAnsi="宋体" w:cs="宋体"/>
                <w:sz w:val="24"/>
                <w:szCs w:val="24"/>
              </w:rPr>
              <w:t>符合招标文件要求</w:t>
            </w:r>
          </w:p>
        </w:tc>
        <w:tc>
          <w:tcPr>
            <w:tcW w:w="1260" w:type="dxa"/>
            <w:tcBorders>
              <w:top w:val="single" w:color="000000" w:sz="4" w:space="0"/>
              <w:left w:val="single" w:color="000000" w:sz="4" w:space="0"/>
              <w:bottom w:val="single" w:color="000000" w:sz="4" w:space="0"/>
              <w:right w:val="single" w:color="000000" w:sz="4" w:space="0"/>
            </w:tcBorders>
            <w:vAlign w:val="center"/>
          </w:tcPr>
          <w:p w14:paraId="6F115225">
            <w:pPr>
              <w:snapToGrid w:val="0"/>
              <w:ind w:right="-11" w:firstLine="0"/>
              <w:rPr>
                <w:rFonts w:ascii="宋体" w:hAnsi="宋体" w:cs="宋体"/>
                <w:sz w:val="24"/>
                <w:szCs w:val="24"/>
                <w:highlight w:val="none"/>
              </w:rPr>
            </w:pPr>
          </w:p>
        </w:tc>
        <w:tc>
          <w:tcPr>
            <w:tcW w:w="2591" w:type="dxa"/>
            <w:tcBorders>
              <w:top w:val="single" w:color="000000" w:sz="4" w:space="0"/>
              <w:left w:val="single" w:color="000000" w:sz="4" w:space="0"/>
              <w:bottom w:val="single" w:color="000000" w:sz="4" w:space="0"/>
              <w:right w:val="single" w:color="000000" w:sz="4" w:space="0"/>
            </w:tcBorders>
            <w:vAlign w:val="center"/>
          </w:tcPr>
          <w:p w14:paraId="6F3500F3">
            <w:pPr>
              <w:snapToGrid w:val="0"/>
              <w:ind w:right="-11" w:firstLine="0"/>
              <w:rPr>
                <w:rFonts w:ascii="宋体" w:hAnsi="宋体" w:cs="宋体"/>
                <w:sz w:val="24"/>
                <w:szCs w:val="24"/>
                <w:highlight w:val="none"/>
              </w:rPr>
            </w:pPr>
          </w:p>
        </w:tc>
      </w:tr>
      <w:tr w14:paraId="43A415B9">
        <w:tblPrEx>
          <w:tblCellMar>
            <w:top w:w="0" w:type="dxa"/>
            <w:left w:w="108" w:type="dxa"/>
            <w:bottom w:w="0" w:type="dxa"/>
            <w:right w:w="108" w:type="dxa"/>
          </w:tblCellMar>
        </w:tblPrEx>
        <w:trPr>
          <w:cantSplit/>
          <w:trHeight w:val="2397"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3E5B5AD5">
            <w:pPr>
              <w:snapToGrid w:val="0"/>
              <w:ind w:right="-11" w:firstLine="0"/>
              <w:jc w:val="center"/>
              <w:rPr>
                <w:rFonts w:ascii="宋体" w:hAnsi="宋体" w:cs="宋体"/>
                <w:sz w:val="24"/>
                <w:szCs w:val="24"/>
                <w:highlight w:val="none"/>
              </w:rPr>
            </w:pPr>
            <w:r>
              <w:rPr>
                <w:rFonts w:ascii="宋体" w:hAnsi="宋体" w:cs="宋体"/>
                <w:sz w:val="24"/>
                <w:szCs w:val="24"/>
              </w:rPr>
              <w:t>4</w:t>
            </w:r>
          </w:p>
        </w:tc>
        <w:tc>
          <w:tcPr>
            <w:tcW w:w="1860" w:type="dxa"/>
            <w:tcBorders>
              <w:top w:val="single" w:color="000000" w:sz="4" w:space="0"/>
              <w:left w:val="single" w:color="000000" w:sz="4" w:space="0"/>
              <w:bottom w:val="single" w:color="000000" w:sz="4" w:space="0"/>
              <w:right w:val="single" w:color="000000" w:sz="4" w:space="0"/>
            </w:tcBorders>
            <w:vAlign w:val="center"/>
          </w:tcPr>
          <w:p w14:paraId="4840D0A0">
            <w:pPr>
              <w:ind w:right="-11" w:firstLine="0"/>
              <w:jc w:val="center"/>
              <w:rPr>
                <w:rFonts w:ascii="宋体" w:hAnsi="宋体" w:cs="宋体"/>
                <w:sz w:val="24"/>
                <w:szCs w:val="24"/>
                <w:highlight w:val="none"/>
              </w:rPr>
            </w:pPr>
            <w:r>
              <w:rPr>
                <w:rFonts w:ascii="宋体" w:hAnsi="宋体" w:cs="宋体"/>
                <w:sz w:val="24"/>
                <w:szCs w:val="24"/>
              </w:rPr>
              <w:t>标书规范性</w:t>
            </w:r>
          </w:p>
        </w:tc>
        <w:tc>
          <w:tcPr>
            <w:tcW w:w="2730" w:type="dxa"/>
            <w:tcBorders>
              <w:top w:val="single" w:color="000000" w:sz="4" w:space="0"/>
              <w:left w:val="single" w:color="000000" w:sz="4" w:space="0"/>
              <w:bottom w:val="single" w:color="000000" w:sz="4" w:space="0"/>
              <w:right w:val="single" w:color="000000" w:sz="4" w:space="0"/>
            </w:tcBorders>
            <w:vAlign w:val="center"/>
          </w:tcPr>
          <w:p w14:paraId="163C831C">
            <w:pPr>
              <w:pStyle w:val="90"/>
              <w:pBdr>
                <w:bottom w:val="none" w:color="auto" w:sz="0" w:space="0"/>
              </w:pBdr>
              <w:tabs>
                <w:tab w:val="clear" w:pos="4153"/>
                <w:tab w:val="clear" w:pos="8306"/>
              </w:tabs>
              <w:spacing w:line="240" w:lineRule="auto"/>
              <w:ind w:right="-11" w:firstLine="0"/>
              <w:jc w:val="both"/>
              <w:textAlignment w:val="auto"/>
              <w:rPr>
                <w:rFonts w:ascii="宋体" w:hAnsi="宋体" w:cs="宋体"/>
                <w:kern w:val="2"/>
                <w:szCs w:val="24"/>
                <w:highlight w:val="none"/>
                <w:lang w:val="en-US" w:eastAsia="zh-CN"/>
              </w:rPr>
            </w:pPr>
            <w:r>
              <w:rPr>
                <w:rFonts w:ascii="宋体" w:hAnsi="宋体" w:cs="宋体"/>
                <w:szCs w:val="24"/>
                <w:lang w:val="en-US" w:eastAsia="zh-CN"/>
              </w:rPr>
              <w:t>符合招标文件要求：</w:t>
            </w:r>
            <w:r>
              <w:rPr>
                <w:rFonts w:ascii="宋体" w:hAnsi="宋体" w:cs="宋体"/>
                <w:kern w:val="2"/>
                <w:szCs w:val="24"/>
                <w:lang w:val="en-US" w:eastAsia="zh-CN"/>
              </w:rPr>
              <w:t>封装符合要求；纸质投标文件数量符合招标文件规定。</w:t>
            </w:r>
            <w:r>
              <w:rPr>
                <w:rFonts w:ascii="宋体" w:hAnsi="宋体" w:cs="宋体"/>
                <w:szCs w:val="24"/>
                <w:lang w:val="en-US" w:eastAsia="zh-CN"/>
              </w:rPr>
              <w:t>无严重的编排混乱、内容不全或字迹模糊辨认不清、前后矛盾情况，对评标无实质性影响的。</w:t>
            </w:r>
          </w:p>
        </w:tc>
        <w:tc>
          <w:tcPr>
            <w:tcW w:w="1260" w:type="dxa"/>
            <w:tcBorders>
              <w:top w:val="single" w:color="000000" w:sz="4" w:space="0"/>
              <w:left w:val="single" w:color="000000" w:sz="4" w:space="0"/>
              <w:bottom w:val="single" w:color="000000" w:sz="4" w:space="0"/>
              <w:right w:val="single" w:color="000000" w:sz="4" w:space="0"/>
            </w:tcBorders>
            <w:vAlign w:val="center"/>
          </w:tcPr>
          <w:p w14:paraId="23D3833C">
            <w:pPr>
              <w:snapToGrid w:val="0"/>
              <w:ind w:right="-11" w:firstLine="0"/>
              <w:rPr>
                <w:rFonts w:ascii="宋体" w:hAnsi="宋体" w:cs="宋体"/>
                <w:kern w:val="2"/>
                <w:sz w:val="24"/>
                <w:szCs w:val="24"/>
                <w:highlight w:val="none"/>
                <w:lang w:val="en-US" w:eastAsia="zh-CN"/>
              </w:rPr>
            </w:pPr>
          </w:p>
        </w:tc>
        <w:tc>
          <w:tcPr>
            <w:tcW w:w="2591" w:type="dxa"/>
            <w:tcBorders>
              <w:top w:val="single" w:color="000000" w:sz="4" w:space="0"/>
              <w:left w:val="single" w:color="000000" w:sz="4" w:space="0"/>
              <w:bottom w:val="single" w:color="000000" w:sz="4" w:space="0"/>
              <w:right w:val="single" w:color="000000" w:sz="4" w:space="0"/>
            </w:tcBorders>
            <w:vAlign w:val="center"/>
          </w:tcPr>
          <w:p w14:paraId="00B450BD">
            <w:pPr>
              <w:snapToGrid w:val="0"/>
              <w:ind w:right="-11" w:firstLine="0"/>
              <w:rPr>
                <w:rFonts w:ascii="宋体" w:hAnsi="宋体" w:cs="宋体"/>
                <w:sz w:val="24"/>
                <w:szCs w:val="24"/>
                <w:highlight w:val="none"/>
              </w:rPr>
            </w:pPr>
          </w:p>
        </w:tc>
      </w:tr>
      <w:tr w14:paraId="29B1581B">
        <w:tblPrEx>
          <w:tblCellMar>
            <w:top w:w="0" w:type="dxa"/>
            <w:left w:w="108" w:type="dxa"/>
            <w:bottom w:w="0" w:type="dxa"/>
            <w:right w:w="108" w:type="dxa"/>
          </w:tblCellMar>
        </w:tblPrEx>
        <w:trPr>
          <w:cantSplit/>
        </w:trPr>
        <w:tc>
          <w:tcPr>
            <w:tcW w:w="720" w:type="dxa"/>
            <w:tcBorders>
              <w:top w:val="single" w:color="000000" w:sz="4" w:space="0"/>
              <w:left w:val="single" w:color="000000" w:sz="4" w:space="0"/>
              <w:bottom w:val="single" w:color="000000" w:sz="4" w:space="0"/>
              <w:right w:val="single" w:color="000000" w:sz="4" w:space="0"/>
            </w:tcBorders>
            <w:vAlign w:val="center"/>
          </w:tcPr>
          <w:p w14:paraId="7001FA8D">
            <w:pPr>
              <w:snapToGrid w:val="0"/>
              <w:ind w:right="-11" w:firstLine="0"/>
              <w:jc w:val="center"/>
              <w:rPr>
                <w:rFonts w:ascii="宋体" w:hAnsi="宋体" w:cs="宋体"/>
                <w:sz w:val="24"/>
                <w:szCs w:val="24"/>
                <w:highlight w:val="none"/>
              </w:rPr>
            </w:pPr>
            <w:r>
              <w:rPr>
                <w:rFonts w:ascii="宋体" w:hAnsi="宋体" w:cs="宋体"/>
                <w:sz w:val="24"/>
                <w:szCs w:val="24"/>
              </w:rPr>
              <w:t>5</w:t>
            </w:r>
          </w:p>
        </w:tc>
        <w:tc>
          <w:tcPr>
            <w:tcW w:w="1860" w:type="dxa"/>
            <w:tcBorders>
              <w:top w:val="single" w:color="000000" w:sz="4" w:space="0"/>
              <w:left w:val="single" w:color="000000" w:sz="4" w:space="0"/>
              <w:bottom w:val="single" w:color="000000" w:sz="4" w:space="0"/>
              <w:right w:val="single" w:color="000000" w:sz="4" w:space="0"/>
            </w:tcBorders>
            <w:vAlign w:val="center"/>
          </w:tcPr>
          <w:p w14:paraId="476CCEC4">
            <w:pPr>
              <w:ind w:right="-11" w:firstLine="0"/>
              <w:jc w:val="center"/>
              <w:rPr>
                <w:rFonts w:ascii="宋体" w:hAnsi="宋体" w:cs="宋体"/>
                <w:sz w:val="24"/>
                <w:szCs w:val="24"/>
                <w:highlight w:val="none"/>
              </w:rPr>
            </w:pPr>
            <w:r>
              <w:rPr>
                <w:rFonts w:ascii="宋体" w:hAnsi="宋体" w:cs="宋体"/>
                <w:sz w:val="24"/>
                <w:szCs w:val="24"/>
              </w:rPr>
              <w:t>过往案例证明</w:t>
            </w:r>
          </w:p>
        </w:tc>
        <w:tc>
          <w:tcPr>
            <w:tcW w:w="2730" w:type="dxa"/>
            <w:tcBorders>
              <w:top w:val="single" w:color="000000" w:sz="4" w:space="0"/>
              <w:left w:val="single" w:color="000000" w:sz="4" w:space="0"/>
              <w:bottom w:val="single" w:color="000000" w:sz="4" w:space="0"/>
              <w:right w:val="single" w:color="000000" w:sz="4" w:space="0"/>
            </w:tcBorders>
            <w:vAlign w:val="center"/>
          </w:tcPr>
          <w:p w14:paraId="525A735E">
            <w:pPr>
              <w:ind w:right="-11" w:firstLine="0"/>
              <w:jc w:val="center"/>
              <w:rPr>
                <w:rFonts w:ascii="宋体" w:hAnsi="宋体" w:cs="宋体"/>
                <w:sz w:val="24"/>
                <w:szCs w:val="24"/>
                <w:highlight w:val="none"/>
              </w:rPr>
            </w:pPr>
            <w:r>
              <w:rPr>
                <w:rFonts w:ascii="宋体" w:hAnsi="宋体" w:cs="宋体"/>
                <w:sz w:val="24"/>
                <w:szCs w:val="24"/>
              </w:rPr>
              <w:t>符合招标文件要求</w:t>
            </w:r>
          </w:p>
        </w:tc>
        <w:tc>
          <w:tcPr>
            <w:tcW w:w="1260" w:type="dxa"/>
            <w:tcBorders>
              <w:top w:val="single" w:color="000000" w:sz="4" w:space="0"/>
              <w:left w:val="single" w:color="000000" w:sz="4" w:space="0"/>
              <w:bottom w:val="single" w:color="000000" w:sz="4" w:space="0"/>
              <w:right w:val="single" w:color="000000" w:sz="4" w:space="0"/>
            </w:tcBorders>
            <w:vAlign w:val="center"/>
          </w:tcPr>
          <w:p w14:paraId="05E0884E">
            <w:pPr>
              <w:snapToGrid w:val="0"/>
              <w:ind w:right="-11" w:firstLine="0"/>
              <w:rPr>
                <w:rFonts w:ascii="宋体" w:hAnsi="宋体" w:cs="宋体"/>
                <w:sz w:val="24"/>
                <w:szCs w:val="24"/>
                <w:highlight w:val="none"/>
              </w:rPr>
            </w:pPr>
          </w:p>
        </w:tc>
        <w:tc>
          <w:tcPr>
            <w:tcW w:w="2591" w:type="dxa"/>
            <w:tcBorders>
              <w:top w:val="single" w:color="000000" w:sz="4" w:space="0"/>
              <w:left w:val="single" w:color="000000" w:sz="4" w:space="0"/>
              <w:bottom w:val="single" w:color="000000" w:sz="4" w:space="0"/>
              <w:right w:val="single" w:color="000000" w:sz="4" w:space="0"/>
            </w:tcBorders>
            <w:vAlign w:val="center"/>
          </w:tcPr>
          <w:p w14:paraId="257BDE9C">
            <w:pPr>
              <w:snapToGrid w:val="0"/>
              <w:ind w:right="-11" w:firstLine="0"/>
              <w:rPr>
                <w:rFonts w:ascii="宋体" w:hAnsi="宋体" w:cs="宋体"/>
                <w:sz w:val="24"/>
                <w:szCs w:val="24"/>
                <w:highlight w:val="none"/>
              </w:rPr>
            </w:pPr>
            <w:r>
              <w:rPr>
                <w:rFonts w:ascii="宋体" w:hAnsi="宋体" w:cs="宋体"/>
                <w:sz w:val="24"/>
                <w:szCs w:val="24"/>
              </w:rPr>
              <w:t>提供相应的证明材料（项目方案、项目照片、项目合同等）</w:t>
            </w:r>
          </w:p>
        </w:tc>
      </w:tr>
      <w:tr w14:paraId="69CAB7EB">
        <w:tblPrEx>
          <w:tblCellMar>
            <w:top w:w="0" w:type="dxa"/>
            <w:left w:w="108" w:type="dxa"/>
            <w:bottom w:w="0" w:type="dxa"/>
            <w:right w:w="108" w:type="dxa"/>
          </w:tblCellMar>
        </w:tblPrEx>
        <w:trPr>
          <w:cantSplit/>
        </w:trPr>
        <w:tc>
          <w:tcPr>
            <w:tcW w:w="720" w:type="dxa"/>
            <w:tcBorders>
              <w:top w:val="single" w:color="000000" w:sz="4" w:space="0"/>
              <w:left w:val="single" w:color="000000" w:sz="4" w:space="0"/>
              <w:bottom w:val="single" w:color="000000" w:sz="4" w:space="0"/>
              <w:right w:val="single" w:color="000000" w:sz="4" w:space="0"/>
            </w:tcBorders>
            <w:vAlign w:val="center"/>
          </w:tcPr>
          <w:p w14:paraId="2ED33C8D">
            <w:pPr>
              <w:snapToGrid w:val="0"/>
              <w:ind w:right="-11" w:firstLine="0"/>
              <w:jc w:val="center"/>
              <w:rPr>
                <w:rFonts w:ascii="宋体" w:hAnsi="宋体" w:eastAsia="宋体" w:cs="宋体"/>
                <w:sz w:val="24"/>
                <w:szCs w:val="24"/>
                <w:highlight w:val="none"/>
                <w:lang w:val="en-US" w:eastAsia="zh-CN"/>
              </w:rPr>
            </w:pPr>
            <w:r>
              <w:rPr>
                <w:rFonts w:ascii="宋体" w:hAnsi="宋体" w:cs="宋体"/>
                <w:sz w:val="24"/>
                <w:szCs w:val="24"/>
                <w:lang w:val="en-US" w:eastAsia="zh-CN"/>
              </w:rPr>
              <w:t>6</w:t>
            </w:r>
          </w:p>
        </w:tc>
        <w:tc>
          <w:tcPr>
            <w:tcW w:w="1860" w:type="dxa"/>
            <w:tcBorders>
              <w:top w:val="single" w:color="000000" w:sz="4" w:space="0"/>
              <w:left w:val="single" w:color="000000" w:sz="4" w:space="0"/>
              <w:bottom w:val="single" w:color="000000" w:sz="4" w:space="0"/>
              <w:right w:val="single" w:color="000000" w:sz="4" w:space="0"/>
            </w:tcBorders>
            <w:vAlign w:val="center"/>
          </w:tcPr>
          <w:p w14:paraId="33846F74">
            <w:pPr>
              <w:ind w:right="-11" w:firstLine="0"/>
              <w:jc w:val="center"/>
              <w:rPr>
                <w:rFonts w:ascii="宋体" w:hAnsi="宋体" w:cs="宋体"/>
                <w:sz w:val="24"/>
                <w:szCs w:val="24"/>
                <w:highlight w:val="none"/>
              </w:rPr>
            </w:pPr>
            <w:r>
              <w:rPr>
                <w:rFonts w:ascii="宋体" w:hAnsi="宋体" w:cs="宋体"/>
                <w:sz w:val="24"/>
                <w:szCs w:val="24"/>
              </w:rPr>
              <w:t>其他要求</w:t>
            </w:r>
          </w:p>
        </w:tc>
        <w:tc>
          <w:tcPr>
            <w:tcW w:w="2730" w:type="dxa"/>
            <w:tcBorders>
              <w:top w:val="single" w:color="000000" w:sz="4" w:space="0"/>
              <w:left w:val="single" w:color="000000" w:sz="4" w:space="0"/>
              <w:bottom w:val="single" w:color="000000" w:sz="4" w:space="0"/>
              <w:right w:val="single" w:color="000000" w:sz="4" w:space="0"/>
            </w:tcBorders>
            <w:vAlign w:val="center"/>
          </w:tcPr>
          <w:p w14:paraId="3A3C9AF4">
            <w:pPr>
              <w:ind w:right="-11" w:firstLine="0"/>
              <w:rPr>
                <w:rFonts w:ascii="宋体" w:hAnsi="宋体" w:cs="宋体"/>
                <w:sz w:val="24"/>
                <w:szCs w:val="24"/>
                <w:highlight w:val="none"/>
              </w:rPr>
            </w:pPr>
            <w:r>
              <w:rPr>
                <w:rFonts w:ascii="宋体" w:hAnsi="宋体" w:cs="宋体"/>
                <w:sz w:val="24"/>
                <w:szCs w:val="24"/>
              </w:rPr>
              <w:t>招标公告或招标文件列明的其他要求。</w:t>
            </w:r>
          </w:p>
        </w:tc>
        <w:tc>
          <w:tcPr>
            <w:tcW w:w="1260" w:type="dxa"/>
            <w:tcBorders>
              <w:top w:val="single" w:color="000000" w:sz="4" w:space="0"/>
              <w:left w:val="single" w:color="000000" w:sz="4" w:space="0"/>
              <w:bottom w:val="single" w:color="000000" w:sz="4" w:space="0"/>
              <w:right w:val="single" w:color="000000" w:sz="4" w:space="0"/>
            </w:tcBorders>
            <w:vAlign w:val="center"/>
          </w:tcPr>
          <w:p w14:paraId="131D4E82">
            <w:pPr>
              <w:snapToGrid w:val="0"/>
              <w:ind w:right="-11" w:firstLine="0"/>
              <w:rPr>
                <w:rFonts w:ascii="宋体" w:hAnsi="宋体" w:cs="宋体"/>
                <w:sz w:val="24"/>
                <w:szCs w:val="24"/>
                <w:highlight w:val="none"/>
              </w:rPr>
            </w:pPr>
          </w:p>
        </w:tc>
        <w:tc>
          <w:tcPr>
            <w:tcW w:w="2591" w:type="dxa"/>
            <w:tcBorders>
              <w:top w:val="single" w:color="000000" w:sz="4" w:space="0"/>
              <w:left w:val="single" w:color="000000" w:sz="4" w:space="0"/>
              <w:bottom w:val="single" w:color="000000" w:sz="4" w:space="0"/>
              <w:right w:val="single" w:color="000000" w:sz="4" w:space="0"/>
            </w:tcBorders>
            <w:vAlign w:val="center"/>
          </w:tcPr>
          <w:p w14:paraId="56983275">
            <w:pPr>
              <w:snapToGrid w:val="0"/>
              <w:ind w:right="-11" w:firstLine="0"/>
              <w:rPr>
                <w:rFonts w:ascii="宋体" w:hAnsi="宋体" w:cs="宋体"/>
                <w:sz w:val="24"/>
                <w:szCs w:val="24"/>
                <w:highlight w:val="none"/>
              </w:rPr>
            </w:pPr>
          </w:p>
        </w:tc>
      </w:tr>
      <w:tr w14:paraId="6E1C980E">
        <w:tblPrEx>
          <w:tblCellMar>
            <w:top w:w="0" w:type="dxa"/>
            <w:left w:w="108" w:type="dxa"/>
            <w:bottom w:w="0" w:type="dxa"/>
            <w:right w:w="108" w:type="dxa"/>
          </w:tblCellMar>
        </w:tblPrEx>
        <w:trPr>
          <w:cantSplit/>
          <w:trHeight w:val="1279" w:hRule="atLeast"/>
        </w:trPr>
        <w:tc>
          <w:tcPr>
            <w:tcW w:w="9161" w:type="dxa"/>
            <w:gridSpan w:val="5"/>
            <w:tcBorders>
              <w:top w:val="single" w:color="000000" w:sz="4" w:space="0"/>
              <w:left w:val="single" w:color="000000" w:sz="4" w:space="0"/>
              <w:bottom w:val="single" w:color="000000" w:sz="4" w:space="0"/>
              <w:right w:val="single" w:color="000000" w:sz="4" w:space="0"/>
            </w:tcBorders>
            <w:vAlign w:val="center"/>
          </w:tcPr>
          <w:p w14:paraId="6EC36EB2">
            <w:pPr>
              <w:snapToGrid w:val="0"/>
              <w:ind w:right="-11" w:firstLine="0"/>
              <w:rPr>
                <w:rFonts w:ascii="宋体" w:hAnsi="宋体" w:cs="宋体"/>
                <w:sz w:val="24"/>
                <w:szCs w:val="24"/>
                <w:highlight w:val="none"/>
              </w:rPr>
            </w:pPr>
            <w:r>
              <w:rPr>
                <w:rFonts w:ascii="宋体" w:hAnsi="宋体" w:cs="宋体"/>
                <w:sz w:val="24"/>
                <w:szCs w:val="24"/>
              </w:rPr>
              <w:t>初审指标通过标准：投标人必须通过上述全部指标。</w:t>
            </w:r>
          </w:p>
          <w:p w14:paraId="6769300F">
            <w:pPr>
              <w:snapToGrid w:val="0"/>
              <w:ind w:right="-11" w:firstLine="0"/>
              <w:rPr>
                <w:rFonts w:ascii="宋体" w:hAnsi="宋体" w:cs="宋体"/>
                <w:sz w:val="24"/>
                <w:szCs w:val="24"/>
                <w:highlight w:val="none"/>
              </w:rPr>
            </w:pPr>
            <w:r>
              <w:rPr>
                <w:rFonts w:ascii="宋体" w:hAnsi="宋体" w:cs="宋体"/>
                <w:sz w:val="24"/>
                <w:szCs w:val="24"/>
              </w:rPr>
              <w:t>评标委员会根据表中所列各项指标对投标人是否为有效标进行评审，未列入上表中的指标不得作为废标依据。</w:t>
            </w:r>
          </w:p>
        </w:tc>
      </w:tr>
    </w:tbl>
    <w:p w14:paraId="40115D0A">
      <w:pPr>
        <w:spacing w:line="360" w:lineRule="auto"/>
        <w:ind w:firstLine="480"/>
        <w:rPr>
          <w:rFonts w:ascii="宋体" w:hAnsi="宋体" w:cs="宋体"/>
          <w:sz w:val="24"/>
          <w:szCs w:val="24"/>
          <w:highlight w:val="none"/>
        </w:rPr>
      </w:pPr>
      <w:r>
        <w:rPr>
          <w:rFonts w:ascii="宋体" w:hAnsi="宋体" w:cs="宋体"/>
          <w:sz w:val="24"/>
          <w:szCs w:val="24"/>
        </w:rPr>
        <w:t>对投标文件进行综合评审。</w:t>
      </w:r>
      <w:r>
        <w:rPr>
          <w:rFonts w:ascii="宋体" w:hAnsi="宋体" w:cs="宋体"/>
          <w:bCs/>
          <w:sz w:val="24"/>
          <w:szCs w:val="24"/>
        </w:rPr>
        <w:t>评标委员会只对</w:t>
      </w:r>
      <w:r>
        <w:rPr>
          <w:rFonts w:ascii="宋体" w:hAnsi="宋体" w:cs="宋体"/>
          <w:sz w:val="24"/>
          <w:szCs w:val="24"/>
        </w:rPr>
        <w:t>通过初审，</w:t>
      </w:r>
      <w:r>
        <w:rPr>
          <w:rFonts w:ascii="宋体" w:hAnsi="宋体" w:cs="宋体"/>
          <w:bCs/>
          <w:sz w:val="24"/>
          <w:szCs w:val="24"/>
        </w:rPr>
        <w:t>实质上响应招标文件要求的投标文件按照下述指标表进行</w:t>
      </w:r>
      <w:r>
        <w:rPr>
          <w:rFonts w:ascii="宋体" w:hAnsi="宋体" w:cs="宋体"/>
          <w:sz w:val="24"/>
          <w:szCs w:val="24"/>
        </w:rPr>
        <w:t>评审。</w:t>
      </w:r>
      <w:r>
        <w:br w:type="page"/>
      </w:r>
    </w:p>
    <w:p w14:paraId="4FDE34E8">
      <w:pPr>
        <w:pStyle w:val="3"/>
        <w:spacing w:line="500" w:lineRule="exact"/>
        <w:ind w:firstLine="0"/>
        <w:rPr>
          <w:rFonts w:ascii="黑体" w:hAnsi="黑体" w:cs="宋体"/>
          <w:highlight w:val="none"/>
        </w:rPr>
      </w:pPr>
      <w:r>
        <w:rPr>
          <w:rFonts w:ascii="宋体" w:hAnsi="宋体" w:eastAsia="宋体" w:cs="宋体"/>
        </w:rPr>
        <w:t>第四章 投标文件格式</w:t>
      </w:r>
    </w:p>
    <w:p w14:paraId="4856F1B4">
      <w:pPr>
        <w:rPr>
          <w:rFonts w:ascii="黑体" w:hAnsi="黑体" w:cs="宋体"/>
          <w:highlight w:val="none"/>
        </w:rPr>
      </w:pPr>
    </w:p>
    <w:p w14:paraId="4254F89A">
      <w:pPr>
        <w:spacing w:line="900" w:lineRule="exact"/>
        <w:jc w:val="center"/>
        <w:rPr>
          <w:rFonts w:ascii="宋体" w:hAnsi="宋体" w:cs="宋体"/>
          <w:b/>
          <w:sz w:val="44"/>
          <w:szCs w:val="44"/>
          <w:highlight w:val="none"/>
        </w:rPr>
      </w:pPr>
    </w:p>
    <w:p w14:paraId="0197AA50">
      <w:pPr>
        <w:spacing w:line="900" w:lineRule="exact"/>
        <w:jc w:val="center"/>
        <w:rPr>
          <w:rFonts w:hint="eastAsia" w:ascii="Times New Roman" w:hAnsi="Times New Roman" w:eastAsia="黑体" w:cs="Times New Roman"/>
          <w:sz w:val="48"/>
          <w:szCs w:val="18"/>
          <w:lang w:val="en-US" w:eastAsia="zh-CN"/>
        </w:rPr>
      </w:pPr>
      <w:r>
        <w:rPr>
          <w:rFonts w:hint="eastAsia" w:eastAsia="黑体" w:cs="Times New Roman"/>
          <w:sz w:val="48"/>
          <w:szCs w:val="18"/>
          <w:lang w:val="en-US" w:eastAsia="zh-CN"/>
        </w:rPr>
        <w:t>合柴秋日市集-雅集</w:t>
      </w:r>
      <w:r>
        <w:rPr>
          <w:rFonts w:hint="eastAsia" w:ascii="Times New Roman" w:hAnsi="Times New Roman" w:eastAsia="黑体" w:cs="Times New Roman"/>
          <w:sz w:val="48"/>
          <w:szCs w:val="18"/>
          <w:lang w:val="en-US" w:eastAsia="zh-CN"/>
        </w:rPr>
        <w:t>活动执行服务招标</w:t>
      </w:r>
    </w:p>
    <w:p w14:paraId="6F5CF3AE">
      <w:pPr>
        <w:spacing w:line="900" w:lineRule="exact"/>
        <w:jc w:val="center"/>
        <w:rPr>
          <w:rFonts w:hint="eastAsia" w:ascii="Times New Roman" w:hAnsi="Times New Roman" w:eastAsia="黑体" w:cs="Times New Roman"/>
          <w:sz w:val="48"/>
          <w:szCs w:val="18"/>
          <w:lang w:val="en-US" w:eastAsia="zh-CN"/>
        </w:rPr>
      </w:pPr>
    </w:p>
    <w:p w14:paraId="2C441E47">
      <w:pPr>
        <w:spacing w:line="900" w:lineRule="exact"/>
        <w:jc w:val="both"/>
        <w:rPr>
          <w:rFonts w:hint="eastAsia" w:ascii="Times New Roman" w:hAnsi="Times New Roman" w:eastAsia="黑体" w:cs="Times New Roman"/>
          <w:sz w:val="48"/>
          <w:szCs w:val="18"/>
          <w:lang w:val="en-US" w:eastAsia="zh-CN"/>
        </w:rPr>
      </w:pPr>
    </w:p>
    <w:p w14:paraId="23D8AB67">
      <w:pPr>
        <w:spacing w:line="900" w:lineRule="exact"/>
        <w:jc w:val="center"/>
        <w:rPr>
          <w:rFonts w:ascii="宋体" w:hAnsi="宋体" w:cs="宋体"/>
          <w:b/>
          <w:sz w:val="56"/>
          <w:szCs w:val="18"/>
          <w:highlight w:val="none"/>
        </w:rPr>
      </w:pPr>
      <w:r>
        <w:rPr>
          <w:rFonts w:ascii="宋体" w:hAnsi="宋体" w:cs="宋体"/>
          <w:b/>
          <w:sz w:val="56"/>
          <w:szCs w:val="18"/>
        </w:rPr>
        <w:t>投</w:t>
      </w:r>
    </w:p>
    <w:p w14:paraId="47BCFC73">
      <w:pPr>
        <w:spacing w:line="900" w:lineRule="exact"/>
        <w:jc w:val="center"/>
        <w:rPr>
          <w:rFonts w:ascii="宋体" w:hAnsi="宋体" w:cs="宋体"/>
          <w:b/>
          <w:sz w:val="56"/>
          <w:szCs w:val="18"/>
          <w:highlight w:val="none"/>
        </w:rPr>
      </w:pPr>
      <w:r>
        <w:rPr>
          <w:rFonts w:ascii="宋体" w:hAnsi="宋体" w:cs="宋体"/>
          <w:b/>
          <w:sz w:val="56"/>
          <w:szCs w:val="18"/>
        </w:rPr>
        <w:t>标</w:t>
      </w:r>
    </w:p>
    <w:p w14:paraId="2A02322A">
      <w:pPr>
        <w:spacing w:line="900" w:lineRule="exact"/>
        <w:jc w:val="center"/>
        <w:rPr>
          <w:rFonts w:ascii="宋体" w:hAnsi="宋体" w:cs="宋体"/>
          <w:b/>
          <w:sz w:val="56"/>
          <w:szCs w:val="18"/>
          <w:highlight w:val="none"/>
        </w:rPr>
      </w:pPr>
      <w:r>
        <w:rPr>
          <w:rFonts w:ascii="宋体" w:hAnsi="宋体" w:cs="宋体"/>
          <w:b/>
          <w:sz w:val="56"/>
          <w:szCs w:val="18"/>
        </w:rPr>
        <w:t>文</w:t>
      </w:r>
    </w:p>
    <w:p w14:paraId="66FDEB95">
      <w:pPr>
        <w:jc w:val="center"/>
        <w:rPr>
          <w:rFonts w:ascii="宋体" w:hAnsi="宋体" w:cs="宋体"/>
          <w:b/>
          <w:sz w:val="56"/>
          <w:szCs w:val="18"/>
          <w:highlight w:val="none"/>
        </w:rPr>
      </w:pPr>
      <w:r>
        <w:rPr>
          <w:rFonts w:ascii="宋体" w:hAnsi="宋体" w:cs="宋体"/>
          <w:b/>
          <w:sz w:val="56"/>
          <w:szCs w:val="18"/>
        </w:rPr>
        <w:t>件</w:t>
      </w:r>
    </w:p>
    <w:p w14:paraId="12C83EBB">
      <w:pPr>
        <w:jc w:val="center"/>
        <w:rPr>
          <w:rFonts w:ascii="宋体" w:hAnsi="宋体" w:cs="宋体"/>
          <w:b/>
          <w:sz w:val="56"/>
          <w:szCs w:val="18"/>
          <w:highlight w:val="none"/>
        </w:rPr>
      </w:pPr>
    </w:p>
    <w:p w14:paraId="54935E76">
      <w:pPr>
        <w:spacing w:before="0" w:after="120" w:line="500" w:lineRule="exact"/>
        <w:jc w:val="center"/>
        <w:rPr>
          <w:rFonts w:ascii="宋体" w:hAnsi="宋体" w:cs="宋体"/>
          <w:b/>
          <w:sz w:val="72"/>
          <w:szCs w:val="18"/>
          <w:highlight w:val="none"/>
        </w:rPr>
      </w:pPr>
    </w:p>
    <w:p w14:paraId="787A2A92">
      <w:pPr>
        <w:spacing w:before="0" w:after="120" w:line="480" w:lineRule="auto"/>
        <w:rPr>
          <w:rFonts w:ascii="宋体" w:hAnsi="宋体" w:cs="宋体"/>
          <w:b/>
          <w:sz w:val="32"/>
          <w:u w:val="single"/>
        </w:rPr>
      </w:pPr>
      <w:r>
        <w:rPr>
          <w:rFonts w:ascii="宋体" w:hAnsi="宋体" w:cs="宋体"/>
          <w:b/>
          <w:sz w:val="30"/>
        </w:rPr>
        <w:t xml:space="preserve">                 </w:t>
      </w:r>
      <w:r>
        <w:rPr>
          <w:rFonts w:ascii="宋体" w:hAnsi="宋体" w:cs="宋体"/>
          <w:b/>
          <w:sz w:val="32"/>
        </w:rPr>
        <w:t>投标人：</w:t>
      </w:r>
    </w:p>
    <w:p w14:paraId="44E32371">
      <w:pPr>
        <w:spacing w:before="0" w:after="120" w:line="480" w:lineRule="auto"/>
        <w:jc w:val="center"/>
        <w:rPr>
          <w:rFonts w:ascii="宋体" w:hAnsi="宋体" w:cs="宋体"/>
          <w:b/>
          <w:sz w:val="32"/>
          <w:highlight w:val="none"/>
        </w:rPr>
      </w:pPr>
      <w:r>
        <w:rPr>
          <w:rFonts w:hint="eastAsia" w:ascii="宋体" w:hAnsi="宋体" w:cs="宋体"/>
          <w:b/>
          <w:sz w:val="32"/>
          <w:u w:val="single"/>
          <w:lang w:val="en-US" w:eastAsia="zh-CN"/>
        </w:rPr>
        <w:t xml:space="preserve">      </w:t>
      </w:r>
      <w:r>
        <w:rPr>
          <w:rFonts w:ascii="宋体" w:hAnsi="宋体" w:cs="宋体"/>
          <w:b/>
          <w:sz w:val="32"/>
        </w:rPr>
        <w:t>年</w:t>
      </w:r>
      <w:r>
        <w:rPr>
          <w:rFonts w:ascii="宋体" w:hAnsi="宋体" w:cs="宋体"/>
          <w:b/>
          <w:sz w:val="32"/>
          <w:u w:val="single"/>
        </w:rPr>
        <w:t xml:space="preserve">   </w:t>
      </w:r>
      <w:r>
        <w:rPr>
          <w:rFonts w:ascii="宋体" w:hAnsi="宋体" w:cs="宋体"/>
          <w:b/>
          <w:sz w:val="32"/>
        </w:rPr>
        <w:t>月</w:t>
      </w:r>
      <w:r>
        <w:rPr>
          <w:rFonts w:ascii="宋体" w:hAnsi="宋体" w:cs="宋体"/>
          <w:b/>
          <w:sz w:val="32"/>
          <w:u w:val="single"/>
        </w:rPr>
        <w:t xml:space="preserve">   </w:t>
      </w:r>
      <w:r>
        <w:rPr>
          <w:rFonts w:ascii="宋体" w:hAnsi="宋体" w:cs="宋体"/>
          <w:b/>
          <w:sz w:val="32"/>
        </w:rPr>
        <w:t>日</w:t>
      </w:r>
    </w:p>
    <w:p w14:paraId="27F9E14F">
      <w:pPr>
        <w:rPr>
          <w:rFonts w:ascii="宋体" w:hAnsi="宋体" w:cs="宋体"/>
          <w:b/>
          <w:sz w:val="32"/>
          <w:highlight w:val="none"/>
        </w:rPr>
      </w:pPr>
    </w:p>
    <w:p w14:paraId="2E3CDED6">
      <w:pPr>
        <w:rPr>
          <w:highlight w:val="none"/>
        </w:rPr>
      </w:pPr>
    </w:p>
    <w:p w14:paraId="7414161E">
      <w:pPr>
        <w:rPr>
          <w:highlight w:val="none"/>
        </w:rPr>
      </w:pPr>
      <w:r>
        <w:br w:type="page"/>
      </w:r>
    </w:p>
    <w:p w14:paraId="7F9E99F8">
      <w:pPr>
        <w:pStyle w:val="4"/>
        <w:rPr>
          <w:rFonts w:cs="宋体"/>
          <w:sz w:val="28"/>
          <w:highlight w:val="none"/>
        </w:rPr>
      </w:pPr>
      <w:r>
        <w:rPr>
          <w:rFonts w:cs="宋体"/>
          <w:sz w:val="28"/>
        </w:rPr>
        <w:t>一、投标函</w:t>
      </w:r>
    </w:p>
    <w:p w14:paraId="66E1F760">
      <w:pPr>
        <w:pStyle w:val="67"/>
        <w:spacing w:line="360" w:lineRule="auto"/>
        <w:rPr>
          <w:rFonts w:ascii="宋体" w:hAnsi="宋体" w:cs="宋体"/>
          <w:sz w:val="24"/>
          <w:highlight w:val="none"/>
          <w:lang w:val="en-US" w:eastAsia="zh-CN"/>
        </w:rPr>
      </w:pPr>
      <w:r>
        <w:rPr>
          <w:rFonts w:ascii="宋体" w:hAnsi="宋体" w:cs="宋体"/>
          <w:sz w:val="24"/>
        </w:rPr>
        <w:t>致：</w:t>
      </w:r>
      <w:r>
        <w:rPr>
          <w:rFonts w:ascii="宋体" w:hAnsi="宋体" w:cs="宋体"/>
          <w:sz w:val="24"/>
          <w:lang w:eastAsia="zh-CN"/>
        </w:rPr>
        <w:t>合肥</w:t>
      </w:r>
      <w:r>
        <w:rPr>
          <w:rFonts w:ascii="宋体" w:hAnsi="宋体" w:cs="宋体"/>
          <w:sz w:val="24"/>
          <w:lang w:val="en-US" w:eastAsia="zh-CN"/>
        </w:rPr>
        <w:t>滨投文化创意发展有限公司</w:t>
      </w:r>
    </w:p>
    <w:p w14:paraId="4D0112B0">
      <w:pPr>
        <w:spacing w:line="360" w:lineRule="auto"/>
        <w:ind w:firstLine="630"/>
        <w:rPr>
          <w:rFonts w:ascii="宋体" w:hAnsi="宋体" w:cs="宋体"/>
          <w:dstrike/>
          <w:sz w:val="24"/>
          <w:highlight w:val="none"/>
        </w:rPr>
      </w:pPr>
      <w:r>
        <w:rPr>
          <w:rFonts w:ascii="宋体" w:hAnsi="宋体" w:cs="宋体"/>
          <w:sz w:val="24"/>
        </w:rPr>
        <w:t>根据贵方</w:t>
      </w:r>
      <w:r>
        <w:rPr>
          <w:rFonts w:hint="eastAsia" w:ascii="宋体" w:hAnsi="宋体" w:cs="宋体"/>
          <w:b/>
          <w:bCs/>
          <w:sz w:val="24"/>
        </w:rPr>
        <w:t>“</w:t>
      </w:r>
      <w:r>
        <w:rPr>
          <w:rFonts w:hint="eastAsia" w:ascii="宋体" w:hAnsi="宋体" w:cs="宋体"/>
          <w:b/>
          <w:bCs/>
          <w:sz w:val="24"/>
          <w:lang w:eastAsia="zh-CN"/>
        </w:rPr>
        <w:t>合柴秋日市集-雅集</w:t>
      </w:r>
      <w:r>
        <w:rPr>
          <w:rFonts w:hint="eastAsia" w:ascii="宋体" w:hAnsi="宋体" w:cs="宋体"/>
          <w:b/>
          <w:bCs/>
          <w:sz w:val="24"/>
        </w:rPr>
        <w:t>活动执行服务”</w:t>
      </w:r>
      <w:r>
        <w:rPr>
          <w:rFonts w:ascii="宋体" w:hAnsi="宋体" w:cs="宋体"/>
          <w:sz w:val="24"/>
        </w:rPr>
        <w:t>项目的招标邀请书或招标公告，正式授权下述签字人         　（姓名）代表投标人        　   （投标人全称），提交投标文件正本　份，副本　份。</w:t>
      </w:r>
    </w:p>
    <w:p w14:paraId="5C237CDC">
      <w:pPr>
        <w:spacing w:line="360" w:lineRule="auto"/>
        <w:ind w:firstLine="630"/>
        <w:rPr>
          <w:rFonts w:ascii="宋体" w:hAnsi="宋体" w:cs="宋体"/>
          <w:sz w:val="24"/>
          <w:highlight w:val="none"/>
        </w:rPr>
      </w:pPr>
      <w:r>
        <w:rPr>
          <w:rFonts w:ascii="宋体" w:hAnsi="宋体" w:cs="宋体"/>
          <w:sz w:val="24"/>
        </w:rPr>
        <w:t>据此函，签字人兹宣布同意如下：</w:t>
      </w:r>
    </w:p>
    <w:p w14:paraId="13153F06">
      <w:pPr>
        <w:spacing w:line="360" w:lineRule="auto"/>
        <w:ind w:firstLine="630"/>
        <w:rPr>
          <w:rFonts w:ascii="宋体" w:hAnsi="宋体" w:cs="宋体"/>
          <w:sz w:val="24"/>
          <w:highlight w:val="none"/>
        </w:rPr>
      </w:pPr>
      <w:r>
        <w:rPr>
          <w:rFonts w:ascii="宋体" w:hAnsi="宋体" w:cs="宋体"/>
          <w:sz w:val="24"/>
        </w:rPr>
        <w:t>（1）我方完全响应招标文件要求，如我方中标，我方承诺将服从采购方管理，严格按照采购方相关规定履行业务。</w:t>
      </w:r>
    </w:p>
    <w:p w14:paraId="6A733EB7">
      <w:pPr>
        <w:spacing w:line="360" w:lineRule="auto"/>
        <w:ind w:firstLine="630"/>
        <w:rPr>
          <w:rFonts w:ascii="宋体" w:hAnsi="宋体" w:cs="宋体"/>
          <w:sz w:val="24"/>
          <w:highlight w:val="none"/>
        </w:rPr>
      </w:pPr>
      <w:r>
        <w:rPr>
          <w:rFonts w:ascii="宋体" w:hAnsi="宋体" w:cs="宋体"/>
          <w:sz w:val="24"/>
        </w:rPr>
        <w:t>（2）我方根据招标文件的规定，严格履行合同的责任和义务,并保证于招标方要求的日期内提供优质服务。</w:t>
      </w:r>
    </w:p>
    <w:p w14:paraId="6C90309E">
      <w:pPr>
        <w:spacing w:line="360" w:lineRule="auto"/>
        <w:ind w:firstLine="630"/>
        <w:rPr>
          <w:rFonts w:ascii="宋体" w:hAnsi="宋体" w:cs="宋体"/>
          <w:sz w:val="24"/>
          <w:highlight w:val="none"/>
        </w:rPr>
      </w:pPr>
      <w:r>
        <w:rPr>
          <w:rFonts w:ascii="宋体" w:hAnsi="宋体" w:cs="宋体"/>
          <w:sz w:val="24"/>
        </w:rPr>
        <w:t>（3）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0E0F80EB">
      <w:pPr>
        <w:spacing w:line="360" w:lineRule="auto"/>
        <w:ind w:firstLine="630"/>
        <w:rPr>
          <w:rFonts w:ascii="宋体" w:hAnsi="宋体" w:cs="宋体"/>
          <w:sz w:val="24"/>
          <w:highlight w:val="none"/>
        </w:rPr>
      </w:pPr>
      <w:r>
        <w:rPr>
          <w:rFonts w:ascii="宋体" w:hAnsi="宋体" w:cs="宋体"/>
          <w:sz w:val="24"/>
        </w:rPr>
        <w:t>（4）我方同意从招标文件规定的开标日期起遵循本投标文件，并在招标文件规定的投标有效期之前均具有约束力。</w:t>
      </w:r>
    </w:p>
    <w:p w14:paraId="4A4F2E33">
      <w:pPr>
        <w:spacing w:line="360" w:lineRule="auto"/>
        <w:ind w:firstLine="630"/>
        <w:rPr>
          <w:rFonts w:ascii="宋体" w:hAnsi="宋体" w:cs="宋体"/>
          <w:sz w:val="24"/>
          <w:highlight w:val="none"/>
        </w:rPr>
      </w:pPr>
      <w:r>
        <w:rPr>
          <w:rFonts w:ascii="宋体" w:hAnsi="宋体" w:cs="宋体"/>
          <w:sz w:val="24"/>
        </w:rPr>
        <w:t>（5）如果在开标后规定的投标有效期内撤回投标，我方的投标保证金可被贵方没收。</w:t>
      </w:r>
    </w:p>
    <w:p w14:paraId="5C79A2F9">
      <w:pPr>
        <w:spacing w:line="360" w:lineRule="auto"/>
        <w:ind w:firstLine="630"/>
        <w:rPr>
          <w:rFonts w:ascii="宋体" w:hAnsi="宋体" w:cs="宋体"/>
          <w:sz w:val="24"/>
          <w:highlight w:val="none"/>
        </w:rPr>
      </w:pPr>
      <w:r>
        <w:rPr>
          <w:rFonts w:ascii="宋体" w:hAnsi="宋体" w:cs="宋体"/>
          <w:sz w:val="24"/>
        </w:rPr>
        <w:t>（6）我方声明投标文件所提供的一切资料真实、及时、有效。由于我方提供资料不实而造成的责任和后果由我方承担。我方同意按照贵方提出的要求，提供与投标有关的任何证据、数据或资料。</w:t>
      </w:r>
    </w:p>
    <w:p w14:paraId="7E78E244">
      <w:pPr>
        <w:spacing w:line="360" w:lineRule="auto"/>
        <w:ind w:firstLine="630"/>
        <w:rPr>
          <w:rFonts w:ascii="宋体" w:hAnsi="宋体" w:cs="宋体"/>
          <w:sz w:val="24"/>
          <w:highlight w:val="none"/>
          <w:u w:val="single"/>
        </w:rPr>
      </w:pPr>
      <w:r>
        <w:rPr>
          <w:rFonts w:ascii="宋体" w:hAnsi="宋体" w:cs="宋体"/>
          <w:sz w:val="24"/>
        </w:rPr>
        <w:t>（</w:t>
      </w:r>
      <w:r>
        <w:rPr>
          <w:rFonts w:ascii="宋体" w:hAnsi="宋体" w:cs="宋体"/>
          <w:sz w:val="24"/>
          <w:lang w:val="en-US" w:eastAsia="zh-CN"/>
        </w:rPr>
        <w:t>7</w:t>
      </w:r>
      <w:r>
        <w:rPr>
          <w:rFonts w:ascii="宋体" w:hAnsi="宋体" w:cs="宋体"/>
          <w:sz w:val="24"/>
        </w:rPr>
        <w:t>）与本投标有关的通讯地址：</w:t>
      </w:r>
      <w:r>
        <w:rPr>
          <w:rFonts w:ascii="宋体" w:hAnsi="宋体" w:cs="宋体"/>
          <w:sz w:val="24"/>
          <w:u w:val="single"/>
        </w:rPr>
        <w:t xml:space="preserve">                                  </w:t>
      </w:r>
    </w:p>
    <w:p w14:paraId="48D16EB8">
      <w:pPr>
        <w:spacing w:line="360" w:lineRule="auto"/>
        <w:ind w:firstLine="630"/>
        <w:rPr>
          <w:rFonts w:ascii="宋体" w:hAnsi="宋体" w:cs="宋体"/>
          <w:sz w:val="24"/>
          <w:highlight w:val="none"/>
          <w:u w:val="single"/>
        </w:rPr>
      </w:pPr>
      <w:r>
        <w:rPr>
          <w:rFonts w:ascii="宋体" w:hAnsi="宋体" w:cs="宋体"/>
          <w:sz w:val="24"/>
        </w:rPr>
        <w:t>电    话：</w:t>
      </w:r>
      <w:r>
        <w:rPr>
          <w:rFonts w:ascii="宋体" w:hAnsi="宋体" w:cs="宋体"/>
          <w:sz w:val="24"/>
          <w:u w:val="single"/>
        </w:rPr>
        <w:t xml:space="preserve">                       </w:t>
      </w:r>
      <w:r>
        <w:rPr>
          <w:rFonts w:ascii="宋体" w:hAnsi="宋体" w:cs="宋体"/>
          <w:sz w:val="24"/>
        </w:rPr>
        <w:t>传    真：</w:t>
      </w:r>
      <w:r>
        <w:rPr>
          <w:rFonts w:ascii="宋体" w:hAnsi="宋体" w:cs="宋体"/>
          <w:sz w:val="24"/>
          <w:u w:val="single"/>
        </w:rPr>
        <w:t xml:space="preserve">                 </w:t>
      </w:r>
    </w:p>
    <w:p w14:paraId="600920A7">
      <w:pPr>
        <w:spacing w:line="360" w:lineRule="auto"/>
        <w:ind w:firstLine="630"/>
        <w:rPr>
          <w:rFonts w:ascii="宋体" w:hAnsi="宋体" w:cs="宋体"/>
          <w:sz w:val="24"/>
          <w:highlight w:val="none"/>
          <w:u w:val="single"/>
        </w:rPr>
      </w:pPr>
      <w:r>
        <w:rPr>
          <w:rFonts w:ascii="宋体" w:hAnsi="宋体" w:cs="宋体"/>
          <w:sz w:val="24"/>
        </w:rPr>
        <w:t>投标人（公章）：</w:t>
      </w:r>
      <w:r>
        <w:rPr>
          <w:rFonts w:ascii="宋体" w:hAnsi="宋体" w:cs="宋体"/>
          <w:sz w:val="24"/>
          <w:u w:val="single"/>
        </w:rPr>
        <w:t xml:space="preserve">                     </w:t>
      </w:r>
    </w:p>
    <w:p w14:paraId="15B8E049">
      <w:pPr>
        <w:tabs>
          <w:tab w:val="left" w:pos="630"/>
        </w:tabs>
        <w:spacing w:line="360" w:lineRule="auto"/>
        <w:ind w:firstLine="630"/>
        <w:rPr>
          <w:rFonts w:ascii="宋体" w:hAnsi="宋体" w:cs="宋体"/>
          <w:sz w:val="24"/>
          <w:highlight w:val="none"/>
        </w:rPr>
      </w:pPr>
      <w:r>
        <w:rPr>
          <w:rFonts w:ascii="宋体" w:hAnsi="宋体" w:cs="宋体"/>
          <w:sz w:val="24"/>
        </w:rPr>
        <w:t>日    期：</w:t>
      </w:r>
      <w:r>
        <w:rPr>
          <w:rFonts w:ascii="宋体" w:hAnsi="宋体" w:cs="宋体"/>
          <w:sz w:val="24"/>
          <w:u w:val="single"/>
        </w:rPr>
        <w:t xml:space="preserve">                     </w:t>
      </w:r>
      <w:r>
        <w:rPr>
          <w:rFonts w:ascii="宋体" w:hAnsi="宋体" w:cs="宋体"/>
          <w:sz w:val="24"/>
        </w:rPr>
        <w:t xml:space="preserve"> </w:t>
      </w:r>
      <w:r>
        <w:br w:type="page"/>
      </w:r>
    </w:p>
    <w:p w14:paraId="4B831984">
      <w:pPr>
        <w:pStyle w:val="4"/>
        <w:numPr>
          <w:ilvl w:val="0"/>
          <w:numId w:val="2"/>
        </w:numPr>
        <w:rPr>
          <w:rFonts w:cs="宋体"/>
          <w:sz w:val="28"/>
          <w:highlight w:val="none"/>
        </w:rPr>
      </w:pPr>
      <w:r>
        <w:rPr>
          <w:rFonts w:cs="宋体"/>
          <w:sz w:val="28"/>
        </w:rPr>
        <w:t>投标授权书</w:t>
      </w:r>
    </w:p>
    <w:p w14:paraId="4766A6F6">
      <w:pPr>
        <w:rPr>
          <w:rFonts w:cs="宋体"/>
          <w:sz w:val="28"/>
          <w:highlight w:val="none"/>
        </w:rPr>
      </w:pPr>
    </w:p>
    <w:p w14:paraId="4BBEC1EA">
      <w:pPr>
        <w:pStyle w:val="66"/>
        <w:snapToGrid w:val="0"/>
        <w:spacing w:line="480" w:lineRule="auto"/>
        <w:ind w:firstLine="480"/>
        <w:jc w:val="left"/>
        <w:rPr>
          <w:rFonts w:cs="宋体"/>
          <w:sz w:val="24"/>
          <w:szCs w:val="28"/>
          <w:highlight w:val="none"/>
        </w:rPr>
      </w:pPr>
      <w:r>
        <w:rPr>
          <w:rFonts w:cs="宋体"/>
          <w:sz w:val="24"/>
          <w:szCs w:val="28"/>
        </w:rPr>
        <w:t>本授权书声明：             （投标单位）授权本公司（工厂）       （投标人授权代表姓名、职务）代表本公司（工厂）参加合肥滨投文化创意发展有限公司</w:t>
      </w:r>
      <w:r>
        <w:rPr>
          <w:rFonts w:hint="eastAsia" w:cs="宋体"/>
          <w:sz w:val="24"/>
          <w:szCs w:val="28"/>
          <w:lang w:eastAsia="zh-CN"/>
        </w:rPr>
        <w:t>合柴秋日市集-雅集</w:t>
      </w:r>
      <w:r>
        <w:rPr>
          <w:rFonts w:hint="eastAsia" w:cs="宋体"/>
          <w:sz w:val="24"/>
          <w:szCs w:val="28"/>
        </w:rPr>
        <w:t>活动执行服务</w:t>
      </w:r>
      <w:r>
        <w:rPr>
          <w:rFonts w:hint="eastAsia" w:cs="宋体"/>
          <w:sz w:val="24"/>
          <w:szCs w:val="28"/>
          <w:lang w:val="en-US" w:eastAsia="zh-CN"/>
        </w:rPr>
        <w:t>招标，</w:t>
      </w:r>
      <w:r>
        <w:rPr>
          <w:rFonts w:cs="宋体"/>
          <w:sz w:val="24"/>
          <w:szCs w:val="28"/>
        </w:rPr>
        <w:t>全权代表本公司处理投标过程的一切事宜，包括但不限于：投标、参与开标、谈判、签约等。投标人代表在投标过程中所签署的一切文件和处理与之有关的一切事务，本公司均予以认可并对此承担责任。投标人代表无转委托权。特此授权。</w:t>
      </w:r>
    </w:p>
    <w:p w14:paraId="256646E2">
      <w:pPr>
        <w:pStyle w:val="66"/>
        <w:snapToGrid w:val="0"/>
        <w:spacing w:line="480" w:lineRule="auto"/>
        <w:ind w:firstLine="480"/>
        <w:jc w:val="left"/>
        <w:rPr>
          <w:rFonts w:cs="宋体"/>
          <w:sz w:val="24"/>
          <w:szCs w:val="28"/>
          <w:highlight w:val="none"/>
        </w:rPr>
      </w:pPr>
      <w:r>
        <w:rPr>
          <w:rFonts w:cs="宋体"/>
          <w:sz w:val="24"/>
          <w:szCs w:val="28"/>
        </w:rPr>
        <w:t>本授权书自出具之日起生效。</w:t>
      </w:r>
    </w:p>
    <w:p w14:paraId="1832375B">
      <w:pPr>
        <w:spacing w:line="360" w:lineRule="auto"/>
        <w:rPr>
          <w:rFonts w:ascii="宋体" w:hAnsi="宋体" w:cs="宋体"/>
          <w:sz w:val="24"/>
          <w:szCs w:val="28"/>
          <w:highlight w:val="none"/>
        </w:rPr>
      </w:pPr>
    </w:p>
    <w:p w14:paraId="2E132B2E">
      <w:pPr>
        <w:snapToGrid w:val="0"/>
        <w:spacing w:line="360" w:lineRule="auto"/>
        <w:ind w:firstLine="480"/>
        <w:rPr>
          <w:rFonts w:ascii="宋体" w:hAnsi="宋体" w:cs="宋体"/>
          <w:sz w:val="24"/>
          <w:szCs w:val="28"/>
          <w:highlight w:val="none"/>
        </w:rPr>
      </w:pPr>
      <w:r>
        <w:rPr>
          <w:rFonts w:ascii="宋体" w:hAnsi="宋体" w:cs="宋体"/>
          <w:sz w:val="24"/>
          <w:szCs w:val="28"/>
        </w:rPr>
        <w:t>特此声明。</w:t>
      </w:r>
    </w:p>
    <w:p w14:paraId="4CDD6F16">
      <w:pPr>
        <w:spacing w:line="360" w:lineRule="auto"/>
        <w:ind w:firstLine="645"/>
        <w:rPr>
          <w:rFonts w:ascii="宋体" w:hAnsi="宋体" w:cs="宋体"/>
          <w:sz w:val="24"/>
          <w:szCs w:val="28"/>
          <w:highlight w:val="none"/>
        </w:rPr>
      </w:pPr>
      <w:r>
        <w:rPr>
          <w:rFonts w:ascii="宋体" w:hAnsi="宋体" w:cs="宋体"/>
          <w:sz w:val="24"/>
          <w:szCs w:val="28"/>
        </w:rPr>
        <mc:AlternateContent>
          <mc:Choice Requires="wps">
            <w:drawing>
              <wp:inline distT="0" distB="0" distL="0" distR="0">
                <wp:extent cx="2638425" cy="1749425"/>
                <wp:effectExtent l="0" t="0" r="0" b="0"/>
                <wp:docPr id="1" name="圆角矩形 10"/>
                <wp:cNvGraphicFramePr/>
                <a:graphic xmlns:a="http://schemas.openxmlformats.org/drawingml/2006/main">
                  <a:graphicData uri="http://schemas.microsoft.com/office/word/2010/wordprocessingShape">
                    <wps:wsp>
                      <wps:cNvSpPr/>
                      <wps:spPr>
                        <a:xfrm>
                          <a:off x="0" y="0"/>
                          <a:ext cx="2638440" cy="1749600"/>
                        </a:xfrm>
                        <a:prstGeom prst="roundRect">
                          <a:avLst>
                            <a:gd name="adj" fmla="val 16667"/>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1D0AEEE1">
                            <w:pPr>
                              <w:overflowPunct w:val="0"/>
                              <w:bidi w:val="0"/>
                              <w:jc w:val="center"/>
                            </w:pPr>
                            <w:r>
                              <w:rPr>
                                <w:rFonts w:ascii="Times New Roman" w:hAnsi="Times New Roman" w:eastAsia="宋体" w:cs="Times New Roman"/>
                                <w:color w:val="auto"/>
                                <w:kern w:val="2"/>
                                <w:sz w:val="21"/>
                                <w:szCs w:val="20"/>
                                <w:lang w:val="en-US" w:eastAsia="zh-CN" w:bidi="ar-SA"/>
                              </w:rPr>
                              <w:t>授权代表身份证复印件正面</w:t>
                            </w:r>
                          </w:p>
                        </w:txbxContent>
                      </wps:txbx>
                      <wps:bodyPr anchor="t">
                        <a:noAutofit/>
                      </wps:bodyPr>
                    </wps:wsp>
                  </a:graphicData>
                </a:graphic>
              </wp:inline>
            </w:drawing>
          </mc:Choice>
          <mc:Fallback>
            <w:pict>
              <v:roundrect id="圆角矩形 10" o:spid="_x0000_s1026" o:spt="2" style="height:137.75pt;width:207.75pt;" fillcolor="#FFFFFF" filled="t" stroked="t" coordsize="21600,21600" arcsize="0.166666666666667" o:gfxdata="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oIVwN1AAAAAUBAAAPAAAAAAAAAAEAIAAAACIAAABkcnMvZG93bnJldi54bWxQ&#10;SwECFAAUAAAACACHTuJAcqAXxPsBAAD4AwAADgAAAAAAAAABACAAAAAjAQAAZHJzL2Uyb0RvYy54&#10;bWxQSwUGAAAAAAYABgBZAQAAkAUAAAAA&#10;">
                <v:fill on="t" focussize="0,0"/>
                <v:stroke weight="0.737007874015748pt" color="#000000" joinstyle="miter"/>
                <v:imagedata o:title=""/>
                <o:lock v:ext="edit" aspectratio="f"/>
                <v:textbox>
                  <w:txbxContent>
                    <w:p w14:paraId="1D0AEEE1">
                      <w:pPr>
                        <w:overflowPunct w:val="0"/>
                        <w:bidi w:val="0"/>
                        <w:jc w:val="center"/>
                      </w:pPr>
                      <w:r>
                        <w:rPr>
                          <w:rFonts w:ascii="Times New Roman" w:hAnsi="Times New Roman" w:eastAsia="宋体" w:cs="Times New Roman"/>
                          <w:color w:val="auto"/>
                          <w:kern w:val="2"/>
                          <w:sz w:val="21"/>
                          <w:szCs w:val="20"/>
                          <w:lang w:val="en-US" w:eastAsia="zh-CN" w:bidi="ar-SA"/>
                        </w:rPr>
                        <w:t>授权代表身份证复印件正面</w:t>
                      </w:r>
                    </w:p>
                  </w:txbxContent>
                </v:textbox>
                <w10:wrap type="none"/>
                <w10:anchorlock/>
              </v:roundrect>
            </w:pict>
          </mc:Fallback>
        </mc:AlternateContent>
      </w:r>
      <w:r>
        <w:rPr>
          <w:rFonts w:ascii="宋体" w:hAnsi="宋体" w:cs="宋体"/>
          <w:sz w:val="24"/>
          <w:szCs w:val="28"/>
        </w:rPr>
        <w:t xml:space="preserve"> </w:t>
      </w:r>
      <w:r>
        <w:rPr>
          <w:rFonts w:ascii="宋体" w:hAnsi="宋体" w:cs="宋体"/>
          <w:sz w:val="24"/>
          <w:szCs w:val="28"/>
        </w:rPr>
        <mc:AlternateContent>
          <mc:Choice Requires="wps">
            <w:drawing>
              <wp:inline distT="0" distB="0" distL="0" distR="0">
                <wp:extent cx="2638425" cy="1749425"/>
                <wp:effectExtent l="0" t="0" r="0" b="0"/>
                <wp:docPr id="2" name="圆角矩形 10"/>
                <wp:cNvGraphicFramePr/>
                <a:graphic xmlns:a="http://schemas.openxmlformats.org/drawingml/2006/main">
                  <a:graphicData uri="http://schemas.microsoft.com/office/word/2010/wordprocessingShape">
                    <wps:wsp>
                      <wps:cNvSpPr/>
                      <wps:spPr>
                        <a:xfrm>
                          <a:off x="0" y="0"/>
                          <a:ext cx="2638440" cy="1749600"/>
                        </a:xfrm>
                        <a:prstGeom prst="roundRect">
                          <a:avLst>
                            <a:gd name="adj" fmla="val 16667"/>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711DA94E">
                            <w:pPr>
                              <w:overflowPunct w:val="0"/>
                              <w:bidi w:val="0"/>
                              <w:jc w:val="center"/>
                            </w:pPr>
                            <w:r>
                              <w:rPr>
                                <w:rFonts w:ascii="Times New Roman" w:hAnsi="Times New Roman" w:eastAsia="宋体" w:cs="Times New Roman"/>
                                <w:color w:val="auto"/>
                                <w:kern w:val="2"/>
                                <w:sz w:val="21"/>
                                <w:szCs w:val="20"/>
                                <w:lang w:val="en-US" w:eastAsia="zh-CN" w:bidi="ar-SA"/>
                              </w:rPr>
                              <w:t>授权代表身份证复印件反面</w:t>
                            </w:r>
                          </w:p>
                        </w:txbxContent>
                      </wps:txbx>
                      <wps:bodyPr anchor="t">
                        <a:noAutofit/>
                      </wps:bodyPr>
                    </wps:wsp>
                  </a:graphicData>
                </a:graphic>
              </wp:inline>
            </w:drawing>
          </mc:Choice>
          <mc:Fallback>
            <w:pict>
              <v:roundrect id="圆角矩形 10" o:spid="_x0000_s1026" o:spt="2" style="height:137.75pt;width:207.75pt;" fillcolor="#FFFFFF" filled="t" stroked="t" coordsize="21600,21600" arcsize="0.166666666666667" o:gfxdata="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oIVwN1AAAAAUBAAAPAAAAAAAAAAEAIAAAACIAAABkcnMvZG93bnJldi54bWxQ&#10;SwECFAAUAAAACACHTuJAtuFb2fsBAAD4AwAADgAAAAAAAAABACAAAAAjAQAAZHJzL2Uyb0RvYy54&#10;bWxQSwUGAAAAAAYABgBZAQAAkAUAAAAA&#10;">
                <v:fill on="t" focussize="0,0"/>
                <v:stroke weight="0.737007874015748pt" color="#000000" joinstyle="miter"/>
                <v:imagedata o:title=""/>
                <o:lock v:ext="edit" aspectratio="f"/>
                <v:textbox>
                  <w:txbxContent>
                    <w:p w14:paraId="711DA94E">
                      <w:pPr>
                        <w:overflowPunct w:val="0"/>
                        <w:bidi w:val="0"/>
                        <w:jc w:val="center"/>
                      </w:pPr>
                      <w:r>
                        <w:rPr>
                          <w:rFonts w:ascii="Times New Roman" w:hAnsi="Times New Roman" w:eastAsia="宋体" w:cs="Times New Roman"/>
                          <w:color w:val="auto"/>
                          <w:kern w:val="2"/>
                          <w:sz w:val="21"/>
                          <w:szCs w:val="20"/>
                          <w:lang w:val="en-US" w:eastAsia="zh-CN" w:bidi="ar-SA"/>
                        </w:rPr>
                        <w:t>授权代表身份证复印件反面</w:t>
                      </w:r>
                    </w:p>
                  </w:txbxContent>
                </v:textbox>
                <w10:wrap type="none"/>
                <w10:anchorlock/>
              </v:roundrect>
            </w:pict>
          </mc:Fallback>
        </mc:AlternateContent>
      </w:r>
    </w:p>
    <w:p w14:paraId="39568233">
      <w:pPr>
        <w:spacing w:line="360" w:lineRule="auto"/>
        <w:ind w:firstLine="645"/>
        <w:rPr>
          <w:rFonts w:ascii="宋体" w:hAnsi="宋体" w:cs="宋体"/>
          <w:sz w:val="24"/>
          <w:szCs w:val="28"/>
          <w:highlight w:val="none"/>
        </w:rPr>
      </w:pPr>
    </w:p>
    <w:p w14:paraId="521D53DD">
      <w:pPr>
        <w:snapToGrid w:val="0"/>
        <w:spacing w:line="360" w:lineRule="auto"/>
        <w:ind w:firstLine="480"/>
        <w:rPr>
          <w:rFonts w:ascii="宋体" w:hAnsi="宋体" w:cs="宋体"/>
          <w:sz w:val="24"/>
          <w:szCs w:val="28"/>
          <w:highlight w:val="none"/>
        </w:rPr>
      </w:pPr>
      <w:r>
        <w:rPr>
          <w:rFonts w:ascii="宋体" w:hAnsi="宋体" w:cs="宋体"/>
          <w:sz w:val="24"/>
          <w:szCs w:val="28"/>
        </w:rPr>
        <w:t>投标人授权代表</w:t>
      </w:r>
      <w:r>
        <w:rPr>
          <w:rFonts w:ascii="宋体" w:hAnsi="宋体" w:cs="宋体"/>
          <w:b/>
          <w:sz w:val="24"/>
          <w:szCs w:val="28"/>
        </w:rPr>
        <w:t>（签字）</w:t>
      </w:r>
      <w:r>
        <w:rPr>
          <w:rFonts w:ascii="宋体" w:hAnsi="宋体" w:cs="宋体"/>
          <w:sz w:val="24"/>
          <w:szCs w:val="28"/>
        </w:rPr>
        <w:t>：</w:t>
      </w:r>
      <w:r>
        <w:rPr>
          <w:rFonts w:ascii="宋体" w:hAnsi="宋体" w:cs="宋体"/>
          <w:sz w:val="24"/>
          <w:szCs w:val="28"/>
          <w:u w:val="single"/>
        </w:rPr>
        <w:t xml:space="preserve">            </w:t>
      </w:r>
      <w:r>
        <w:rPr>
          <w:rFonts w:ascii="宋体" w:hAnsi="宋体" w:cs="宋体"/>
          <w:sz w:val="24"/>
          <w:szCs w:val="28"/>
        </w:rPr>
        <w:t xml:space="preserve"> 性别：</w:t>
      </w:r>
      <w:r>
        <w:rPr>
          <w:rFonts w:ascii="宋体" w:hAnsi="宋体" w:cs="宋体"/>
          <w:sz w:val="24"/>
          <w:szCs w:val="28"/>
          <w:u w:val="single"/>
        </w:rPr>
        <w:t xml:space="preserve">        </w:t>
      </w:r>
      <w:r>
        <w:rPr>
          <w:rFonts w:ascii="宋体" w:hAnsi="宋体" w:cs="宋体"/>
          <w:sz w:val="24"/>
          <w:szCs w:val="28"/>
        </w:rPr>
        <w:t>身份证号：</w:t>
      </w:r>
      <w:r>
        <w:rPr>
          <w:rFonts w:ascii="宋体" w:hAnsi="宋体" w:cs="宋体"/>
          <w:sz w:val="24"/>
          <w:szCs w:val="28"/>
          <w:u w:val="single"/>
        </w:rPr>
        <w:t xml:space="preserve">                  </w:t>
      </w:r>
    </w:p>
    <w:p w14:paraId="15A19178">
      <w:pPr>
        <w:snapToGrid w:val="0"/>
        <w:spacing w:line="360" w:lineRule="auto"/>
        <w:ind w:firstLine="480"/>
        <w:rPr>
          <w:rFonts w:ascii="宋体" w:hAnsi="宋体" w:cs="宋体"/>
          <w:sz w:val="24"/>
          <w:szCs w:val="28"/>
          <w:highlight w:val="none"/>
        </w:rPr>
      </w:pPr>
    </w:p>
    <w:p w14:paraId="15BF8205">
      <w:pPr>
        <w:snapToGrid w:val="0"/>
        <w:spacing w:line="360" w:lineRule="auto"/>
        <w:ind w:firstLine="482"/>
        <w:rPr>
          <w:rFonts w:ascii="仿宋_GB2312;仿宋" w:hAnsi="仿宋_GB2312;仿宋" w:eastAsia="仿宋_GB2312;仿宋"/>
          <w:b/>
          <w:sz w:val="24"/>
          <w:szCs w:val="24"/>
          <w:highlight w:val="none"/>
        </w:rPr>
      </w:pPr>
      <w:r>
        <w:rPr>
          <w:rFonts w:ascii="仿宋_GB2312;仿宋" w:hAnsi="仿宋_GB2312;仿宋" w:eastAsia="仿宋_GB2312;仿宋"/>
          <w:b/>
          <w:sz w:val="24"/>
          <w:szCs w:val="24"/>
        </w:rPr>
        <w:t>投标人（公章）：</w:t>
      </w:r>
      <w:r>
        <w:rPr>
          <w:rFonts w:ascii="仿宋_GB2312;仿宋" w:hAnsi="仿宋_GB2312;仿宋" w:eastAsia="仿宋_GB2312;仿宋"/>
          <w:b/>
          <w:sz w:val="24"/>
          <w:szCs w:val="24"/>
          <w:u w:val="single"/>
        </w:rPr>
        <w:t xml:space="preserve">                </w:t>
      </w:r>
    </w:p>
    <w:p w14:paraId="20584FD8">
      <w:pPr>
        <w:snapToGrid w:val="0"/>
        <w:spacing w:line="360" w:lineRule="auto"/>
        <w:ind w:firstLine="482"/>
        <w:rPr>
          <w:rFonts w:ascii="仿宋_GB2312;仿宋" w:hAnsi="仿宋_GB2312;仿宋" w:eastAsia="仿宋_GB2312;仿宋"/>
          <w:b/>
          <w:sz w:val="24"/>
          <w:szCs w:val="24"/>
          <w:highlight w:val="none"/>
        </w:rPr>
      </w:pPr>
      <w:r>
        <w:rPr>
          <w:rFonts w:ascii="仿宋_GB2312;仿宋" w:hAnsi="仿宋_GB2312;仿宋" w:eastAsia="仿宋_GB2312;仿宋"/>
          <w:b/>
          <w:sz w:val="24"/>
          <w:szCs w:val="24"/>
        </w:rPr>
        <w:t>日期：</w:t>
      </w:r>
      <w:r>
        <w:rPr>
          <w:rFonts w:ascii="仿宋_GB2312;仿宋" w:hAnsi="仿宋_GB2312;仿宋" w:eastAsia="仿宋_GB2312;仿宋"/>
          <w:b/>
          <w:sz w:val="24"/>
          <w:szCs w:val="24"/>
          <w:u w:val="single"/>
        </w:rPr>
        <w:t xml:space="preserve">        </w:t>
      </w:r>
      <w:r>
        <w:rPr>
          <w:rFonts w:ascii="仿宋_GB2312;仿宋" w:hAnsi="仿宋_GB2312;仿宋" w:eastAsia="仿宋_GB2312;仿宋"/>
          <w:b/>
          <w:sz w:val="24"/>
          <w:szCs w:val="24"/>
        </w:rPr>
        <w:t>年</w:t>
      </w:r>
      <w:r>
        <w:rPr>
          <w:rFonts w:ascii="仿宋_GB2312;仿宋" w:hAnsi="仿宋_GB2312;仿宋" w:eastAsia="仿宋_GB2312;仿宋"/>
          <w:b/>
          <w:sz w:val="24"/>
          <w:szCs w:val="24"/>
          <w:u w:val="single"/>
        </w:rPr>
        <w:t xml:space="preserve">      </w:t>
      </w:r>
      <w:r>
        <w:rPr>
          <w:rFonts w:ascii="仿宋_GB2312;仿宋" w:hAnsi="仿宋_GB2312;仿宋" w:eastAsia="仿宋_GB2312;仿宋"/>
          <w:b/>
          <w:sz w:val="24"/>
          <w:szCs w:val="24"/>
        </w:rPr>
        <w:t>月</w:t>
      </w:r>
      <w:r>
        <w:rPr>
          <w:rFonts w:ascii="仿宋_GB2312;仿宋" w:hAnsi="仿宋_GB2312;仿宋" w:eastAsia="仿宋_GB2312;仿宋"/>
          <w:b/>
          <w:sz w:val="24"/>
          <w:szCs w:val="24"/>
          <w:u w:val="single"/>
        </w:rPr>
        <w:t xml:space="preserve">       </w:t>
      </w:r>
      <w:r>
        <w:rPr>
          <w:rFonts w:ascii="仿宋_GB2312;仿宋" w:hAnsi="仿宋_GB2312;仿宋" w:eastAsia="仿宋_GB2312;仿宋"/>
          <w:b/>
          <w:sz w:val="24"/>
          <w:szCs w:val="24"/>
        </w:rPr>
        <w:t>日</w:t>
      </w:r>
    </w:p>
    <w:p w14:paraId="3DD3F3F1">
      <w:pPr>
        <w:pStyle w:val="66"/>
        <w:snapToGrid w:val="0"/>
        <w:spacing w:line="360" w:lineRule="auto"/>
        <w:ind w:firstLine="480"/>
        <w:jc w:val="left"/>
        <w:rPr>
          <w:rFonts w:cs="宋体"/>
          <w:sz w:val="24"/>
          <w:szCs w:val="28"/>
          <w:highlight w:val="none"/>
        </w:rPr>
      </w:pPr>
      <w:r>
        <w:rPr>
          <w:rFonts w:cs="宋体"/>
          <w:sz w:val="24"/>
          <w:szCs w:val="28"/>
        </w:rPr>
        <w:t>注：</w:t>
      </w:r>
    </w:p>
    <w:p w14:paraId="43DE673E">
      <w:pPr>
        <w:pStyle w:val="66"/>
        <w:snapToGrid w:val="0"/>
        <w:spacing w:line="360" w:lineRule="auto"/>
        <w:ind w:firstLine="480"/>
        <w:rPr>
          <w:rFonts w:cs="宋体"/>
          <w:sz w:val="24"/>
          <w:szCs w:val="28"/>
          <w:highlight w:val="none"/>
        </w:rPr>
      </w:pPr>
      <w:r>
        <w:rPr>
          <w:rFonts w:cs="宋体"/>
          <w:sz w:val="24"/>
          <w:szCs w:val="28"/>
        </w:rPr>
        <w:t>本项目只允许有唯一的投标人授权代表，且必须为投标人在职员工并提供身份证复印件。</w:t>
      </w:r>
      <w:r>
        <w:br w:type="page"/>
      </w:r>
    </w:p>
    <w:p w14:paraId="6D2104F0">
      <w:pPr>
        <w:pStyle w:val="66"/>
        <w:snapToGrid w:val="0"/>
        <w:spacing w:line="480" w:lineRule="auto"/>
        <w:ind w:firstLine="480"/>
        <w:jc w:val="center"/>
        <w:rPr>
          <w:rFonts w:cs="宋体"/>
          <w:sz w:val="28"/>
          <w:szCs w:val="28"/>
          <w:highlight w:val="none"/>
          <w:lang w:val="en-US" w:eastAsia="zh-CN"/>
        </w:rPr>
      </w:pPr>
      <w:r>
        <w:rPr>
          <w:rFonts w:cs="宋体"/>
          <w:sz w:val="28"/>
          <w:szCs w:val="28"/>
          <w:lang w:eastAsia="zh-CN"/>
        </w:rPr>
        <w:t>三</w:t>
      </w:r>
      <w:r>
        <w:rPr>
          <w:rFonts w:cs="宋体"/>
          <w:b/>
          <w:bCs/>
          <w:sz w:val="28"/>
          <w:szCs w:val="28"/>
          <w:lang w:val="en-US" w:eastAsia="zh-CN"/>
        </w:rPr>
        <w:t>、投标人信用承诺</w:t>
      </w:r>
    </w:p>
    <w:p w14:paraId="74AA68DF">
      <w:pPr>
        <w:pStyle w:val="66"/>
        <w:snapToGrid w:val="0"/>
        <w:spacing w:line="480" w:lineRule="auto"/>
        <w:ind w:firstLine="480"/>
        <w:jc w:val="left"/>
        <w:rPr>
          <w:rFonts w:cs="宋体"/>
          <w:sz w:val="24"/>
          <w:szCs w:val="28"/>
          <w:highlight w:val="none"/>
          <w:lang w:val="en-US" w:eastAsia="zh-CN"/>
        </w:rPr>
      </w:pPr>
    </w:p>
    <w:p w14:paraId="3432EF25">
      <w:pPr>
        <w:pStyle w:val="66"/>
        <w:snapToGrid w:val="0"/>
        <w:spacing w:line="480" w:lineRule="auto"/>
        <w:ind w:firstLine="480"/>
        <w:jc w:val="left"/>
        <w:rPr>
          <w:rFonts w:cs="宋体"/>
          <w:sz w:val="24"/>
          <w:szCs w:val="28"/>
          <w:highlight w:val="none"/>
        </w:rPr>
      </w:pPr>
      <w:r>
        <w:rPr>
          <w:rFonts w:cs="宋体"/>
          <w:sz w:val="24"/>
          <w:szCs w:val="28"/>
        </w:rPr>
        <w:t>一、我公司申明：</w:t>
      </w:r>
    </w:p>
    <w:p w14:paraId="6E95FB0E">
      <w:pPr>
        <w:pStyle w:val="66"/>
        <w:snapToGrid w:val="0"/>
        <w:spacing w:line="480" w:lineRule="auto"/>
        <w:ind w:firstLine="480"/>
        <w:jc w:val="left"/>
        <w:rPr>
          <w:rFonts w:cs="宋体"/>
          <w:sz w:val="24"/>
          <w:szCs w:val="28"/>
          <w:highlight w:val="none"/>
        </w:rPr>
      </w:pPr>
      <w:r>
        <w:rPr>
          <w:rFonts w:cs="宋体"/>
          <w:sz w:val="24"/>
          <w:szCs w:val="28"/>
        </w:rPr>
        <w:t>1.我公司未被人民法院列入失信被执行人；</w:t>
      </w:r>
    </w:p>
    <w:p w14:paraId="651EC16A">
      <w:pPr>
        <w:pStyle w:val="66"/>
        <w:snapToGrid w:val="0"/>
        <w:spacing w:line="480" w:lineRule="auto"/>
        <w:ind w:firstLine="480"/>
        <w:jc w:val="left"/>
        <w:rPr>
          <w:rFonts w:cs="宋体"/>
          <w:sz w:val="24"/>
          <w:szCs w:val="28"/>
          <w:highlight w:val="none"/>
        </w:rPr>
      </w:pPr>
      <w:r>
        <w:rPr>
          <w:rFonts w:cs="宋体"/>
          <w:sz w:val="24"/>
          <w:szCs w:val="28"/>
        </w:rPr>
        <w:t>2.我公司和我公司法定代表人和我公司拟派项目经理（项目负责人）均未被人民检察院列入行贿犯罪档案；</w:t>
      </w:r>
    </w:p>
    <w:p w14:paraId="3593D7DB">
      <w:pPr>
        <w:pStyle w:val="66"/>
        <w:snapToGrid w:val="0"/>
        <w:spacing w:line="480" w:lineRule="auto"/>
        <w:ind w:firstLine="480"/>
        <w:jc w:val="left"/>
        <w:rPr>
          <w:rFonts w:cs="宋体"/>
          <w:sz w:val="24"/>
          <w:szCs w:val="28"/>
          <w:highlight w:val="none"/>
        </w:rPr>
      </w:pPr>
      <w:r>
        <w:rPr>
          <w:rFonts w:cs="宋体"/>
          <w:sz w:val="24"/>
          <w:szCs w:val="28"/>
        </w:rPr>
        <w:t>3.我公司未被工商行政管理部门列入企业经营异常名录；</w:t>
      </w:r>
    </w:p>
    <w:p w14:paraId="7127B859">
      <w:pPr>
        <w:pStyle w:val="66"/>
        <w:snapToGrid w:val="0"/>
        <w:spacing w:line="480" w:lineRule="auto"/>
        <w:ind w:firstLine="480"/>
        <w:jc w:val="left"/>
        <w:rPr>
          <w:rFonts w:cs="宋体"/>
          <w:sz w:val="24"/>
          <w:szCs w:val="28"/>
          <w:highlight w:val="none"/>
        </w:rPr>
      </w:pPr>
      <w:r>
        <w:rPr>
          <w:rFonts w:cs="宋体"/>
          <w:sz w:val="24"/>
          <w:szCs w:val="28"/>
        </w:rPr>
        <w:t>4.我公司未被税务部门列入重大税收违法案件当事人名单；</w:t>
      </w:r>
    </w:p>
    <w:p w14:paraId="5B2C3F98">
      <w:pPr>
        <w:pStyle w:val="66"/>
        <w:snapToGrid w:val="0"/>
        <w:spacing w:line="480" w:lineRule="auto"/>
        <w:ind w:firstLine="480"/>
        <w:jc w:val="left"/>
        <w:rPr>
          <w:rFonts w:cs="宋体"/>
          <w:sz w:val="24"/>
          <w:szCs w:val="28"/>
          <w:highlight w:val="none"/>
        </w:rPr>
      </w:pPr>
      <w:r>
        <w:rPr>
          <w:rFonts w:cs="宋体"/>
          <w:sz w:val="24"/>
          <w:szCs w:val="28"/>
        </w:rPr>
        <w:t>5.我公司未被合肥市人社部门列入拖欠农民工工资黑名单；</w:t>
      </w:r>
    </w:p>
    <w:p w14:paraId="06E94105">
      <w:pPr>
        <w:pStyle w:val="66"/>
        <w:snapToGrid w:val="0"/>
        <w:spacing w:line="480" w:lineRule="auto"/>
        <w:ind w:firstLine="480"/>
        <w:jc w:val="left"/>
        <w:rPr>
          <w:rFonts w:cs="宋体"/>
          <w:sz w:val="24"/>
          <w:szCs w:val="28"/>
          <w:highlight w:val="none"/>
        </w:rPr>
      </w:pPr>
      <w:r>
        <w:rPr>
          <w:rFonts w:cs="宋体"/>
          <w:sz w:val="24"/>
          <w:szCs w:val="28"/>
        </w:rPr>
        <w:t>6.我公司未存在被合肥市城乡建设局因安全生产责任事故限制在合肥行政区域内承接新的工程项目且在限制期内的情形。</w:t>
      </w:r>
    </w:p>
    <w:p w14:paraId="2E43F108">
      <w:pPr>
        <w:pStyle w:val="66"/>
        <w:snapToGrid w:val="0"/>
        <w:spacing w:line="480" w:lineRule="auto"/>
        <w:ind w:firstLine="480"/>
        <w:jc w:val="left"/>
        <w:rPr>
          <w:rFonts w:cs="宋体"/>
          <w:sz w:val="24"/>
          <w:szCs w:val="28"/>
          <w:highlight w:val="none"/>
        </w:rPr>
      </w:pPr>
      <w:r>
        <w:rPr>
          <w:rFonts w:cs="宋体"/>
          <w:sz w:val="24"/>
          <w:szCs w:val="28"/>
        </w:rPr>
        <w:t xml:space="preserve">二、合同签订前，若我公司具有本项目招标公告投标人资格中规定的不良信用记录情形，可取消我公司的中标资格或者不授予合同，所有责任由我公司自行承担。同时，我公司愿意无条件接受监管部门的调查处理。   </w:t>
      </w:r>
    </w:p>
    <w:p w14:paraId="048018BD">
      <w:pPr>
        <w:pStyle w:val="66"/>
        <w:snapToGrid w:val="0"/>
        <w:spacing w:line="480" w:lineRule="auto"/>
        <w:ind w:firstLine="480"/>
        <w:jc w:val="left"/>
        <w:rPr>
          <w:rFonts w:cs="宋体"/>
          <w:sz w:val="24"/>
          <w:szCs w:val="28"/>
          <w:highlight w:val="none"/>
        </w:rPr>
      </w:pPr>
    </w:p>
    <w:p w14:paraId="0DE2C8B7">
      <w:pPr>
        <w:pStyle w:val="66"/>
        <w:snapToGrid w:val="0"/>
        <w:spacing w:line="480" w:lineRule="auto"/>
        <w:ind w:firstLine="480"/>
        <w:jc w:val="left"/>
        <w:rPr>
          <w:rFonts w:cs="宋体"/>
          <w:sz w:val="24"/>
          <w:szCs w:val="28"/>
          <w:highlight w:val="none"/>
        </w:rPr>
      </w:pPr>
      <w:r>
        <w:rPr>
          <w:rFonts w:cs="宋体"/>
          <w:sz w:val="24"/>
          <w:szCs w:val="28"/>
        </w:rPr>
        <w:t>我公司对以上承诺的真实性承担责任。</w:t>
      </w:r>
    </w:p>
    <w:p w14:paraId="600318A1">
      <w:pPr>
        <w:pStyle w:val="66"/>
        <w:snapToGrid w:val="0"/>
        <w:spacing w:line="480" w:lineRule="auto"/>
        <w:ind w:firstLine="480"/>
        <w:jc w:val="left"/>
        <w:rPr>
          <w:rFonts w:cs="宋体"/>
          <w:sz w:val="24"/>
          <w:szCs w:val="28"/>
          <w:highlight w:val="none"/>
        </w:rPr>
      </w:pPr>
    </w:p>
    <w:p w14:paraId="76793788">
      <w:pPr>
        <w:pStyle w:val="66"/>
        <w:snapToGrid w:val="0"/>
        <w:spacing w:line="480" w:lineRule="auto"/>
        <w:ind w:firstLine="480"/>
        <w:jc w:val="left"/>
        <w:rPr>
          <w:rFonts w:cs="宋体"/>
          <w:sz w:val="24"/>
          <w:szCs w:val="28"/>
          <w:highlight w:val="none"/>
        </w:rPr>
      </w:pPr>
    </w:p>
    <w:p w14:paraId="067D6370">
      <w:pPr>
        <w:pStyle w:val="66"/>
        <w:snapToGrid w:val="0"/>
        <w:spacing w:line="480" w:lineRule="auto"/>
        <w:ind w:firstLine="480"/>
        <w:jc w:val="right"/>
        <w:rPr>
          <w:rFonts w:cs="宋体"/>
          <w:sz w:val="24"/>
          <w:szCs w:val="28"/>
          <w:highlight w:val="none"/>
          <w:lang w:val="en-US" w:eastAsia="zh-CN"/>
        </w:rPr>
      </w:pPr>
      <w:r>
        <w:rPr>
          <w:rFonts w:cs="宋体"/>
          <w:sz w:val="24"/>
          <w:szCs w:val="28"/>
        </w:rPr>
        <w:t>投标人（公章）：</w:t>
      </w:r>
      <w:r>
        <w:rPr>
          <w:rFonts w:cs="宋体"/>
          <w:sz w:val="24"/>
          <w:szCs w:val="28"/>
          <w:lang w:val="en-US" w:eastAsia="zh-CN"/>
        </w:rPr>
        <w:t xml:space="preserve">                   </w:t>
      </w:r>
    </w:p>
    <w:p w14:paraId="40672E4D">
      <w:pPr>
        <w:pStyle w:val="66"/>
        <w:snapToGrid w:val="0"/>
        <w:spacing w:line="480" w:lineRule="auto"/>
        <w:ind w:firstLine="480"/>
        <w:jc w:val="right"/>
        <w:rPr>
          <w:rFonts w:cs="宋体"/>
          <w:sz w:val="24"/>
          <w:szCs w:val="28"/>
          <w:highlight w:val="none"/>
        </w:rPr>
      </w:pPr>
      <w:r>
        <w:rPr>
          <w:rFonts w:cs="宋体"/>
          <w:sz w:val="24"/>
          <w:szCs w:val="28"/>
        </w:rPr>
        <w:t>日  期：      年    月     日</w:t>
      </w:r>
    </w:p>
    <w:p w14:paraId="74DF4D80">
      <w:pPr>
        <w:snapToGrid w:val="0"/>
        <w:spacing w:line="360" w:lineRule="auto"/>
        <w:rPr>
          <w:rFonts w:ascii="宋体" w:hAnsi="宋体" w:cs="宋体"/>
          <w:b/>
          <w:bCs/>
          <w:sz w:val="24"/>
          <w:szCs w:val="28"/>
          <w:highlight w:val="none"/>
        </w:rPr>
      </w:pPr>
    </w:p>
    <w:p w14:paraId="5C7C9AAC">
      <w:pPr>
        <w:spacing w:line="500" w:lineRule="exact"/>
        <w:jc w:val="center"/>
        <w:rPr>
          <w:rFonts w:ascii="宋体" w:hAnsi="宋体" w:cs="宋体"/>
          <w:b/>
          <w:bCs/>
          <w:sz w:val="24"/>
          <w:szCs w:val="24"/>
          <w:highlight w:val="none"/>
        </w:rPr>
      </w:pPr>
    </w:p>
    <w:p w14:paraId="5DEE17AF">
      <w:pPr>
        <w:spacing w:line="500" w:lineRule="exact"/>
        <w:jc w:val="center"/>
        <w:rPr>
          <w:rFonts w:ascii="宋体" w:hAnsi="宋体" w:cs="宋体"/>
          <w:b/>
          <w:bCs/>
          <w:sz w:val="28"/>
          <w:szCs w:val="28"/>
          <w:highlight w:val="none"/>
        </w:rPr>
      </w:pPr>
      <w:r>
        <w:rPr>
          <w:rFonts w:ascii="宋体" w:hAnsi="宋体" w:cs="宋体"/>
          <w:b/>
          <w:bCs/>
          <w:sz w:val="28"/>
          <w:szCs w:val="28"/>
        </w:rPr>
        <w:t>四、资格审查资料</w:t>
      </w:r>
    </w:p>
    <w:p w14:paraId="759964AE">
      <w:pPr>
        <w:pStyle w:val="78"/>
        <w:ind w:left="0" w:firstLine="0"/>
        <w:rPr>
          <w:rFonts w:ascii="宋体" w:hAnsi="宋体" w:cs="宋体"/>
          <w:b/>
          <w:bCs/>
          <w:sz w:val="24"/>
          <w:szCs w:val="24"/>
          <w:highlight w:val="none"/>
        </w:rPr>
      </w:pPr>
    </w:p>
    <w:p w14:paraId="042B0B9D">
      <w:pPr>
        <w:keepNext w:val="0"/>
        <w:keepLines w:val="0"/>
        <w:pageBreakBefore w:val="0"/>
        <w:widowControl w:val="0"/>
        <w:numPr>
          <w:ilvl w:val="0"/>
          <w:numId w:val="0"/>
        </w:numPr>
        <w:kinsoku/>
        <w:overflowPunct/>
        <w:autoSpaceDE/>
        <w:bidi w:val="0"/>
        <w:snapToGrid/>
        <w:spacing w:line="560" w:lineRule="exact"/>
        <w:ind w:left="0" w:firstLine="480"/>
        <w:textAlignment w:val="auto"/>
        <w:rPr>
          <w:rFonts w:ascii="宋体" w:hAnsi="宋体" w:cs="宋体"/>
          <w:sz w:val="24"/>
          <w:szCs w:val="24"/>
          <w:highlight w:val="none"/>
        </w:rPr>
      </w:pPr>
      <w:r>
        <w:rPr>
          <w:rFonts w:ascii="宋体" w:hAnsi="宋体" w:cs="宋体"/>
          <w:kern w:val="2"/>
          <w:sz w:val="24"/>
          <w:szCs w:val="24"/>
          <w:lang w:val="en-US" w:eastAsia="zh-CN" w:bidi="ar-SA"/>
        </w:rPr>
        <w:t>1.</w:t>
      </w:r>
      <w:r>
        <w:rPr>
          <w:rFonts w:ascii="宋体" w:hAnsi="宋体" w:cs="宋体"/>
          <w:sz w:val="24"/>
          <w:szCs w:val="24"/>
        </w:rPr>
        <w:t>营业执照、过往案例等相关证明材料包含但不限于公告中资格要求以及评标办法中初步评审涉及的相关证明材料复印件；</w:t>
      </w:r>
    </w:p>
    <w:p w14:paraId="7E76B6F0">
      <w:pPr>
        <w:pStyle w:val="78"/>
        <w:keepNext w:val="0"/>
        <w:keepLines w:val="0"/>
        <w:pageBreakBefore w:val="0"/>
        <w:widowControl w:val="0"/>
        <w:kinsoku/>
        <w:overflowPunct/>
        <w:autoSpaceDE/>
        <w:bidi w:val="0"/>
        <w:snapToGrid/>
        <w:spacing w:line="560" w:lineRule="exact"/>
        <w:ind w:left="0" w:firstLine="480"/>
        <w:textAlignment w:val="auto"/>
        <w:rPr>
          <w:rFonts w:ascii="宋体" w:hAnsi="宋体" w:eastAsia="宋体" w:cs="宋体"/>
          <w:sz w:val="24"/>
          <w:szCs w:val="24"/>
          <w:highlight w:val="none"/>
        </w:rPr>
      </w:pPr>
      <w:r>
        <w:rPr>
          <w:rFonts w:ascii="宋体" w:hAnsi="宋体" w:eastAsia="宋体" w:cs="宋体"/>
          <w:sz w:val="24"/>
          <w:szCs w:val="24"/>
        </w:rPr>
        <w:t>2.招标文件要求的其他资格证明文件。</w:t>
      </w:r>
    </w:p>
    <w:p w14:paraId="7A477814">
      <w:pPr>
        <w:spacing w:line="500" w:lineRule="exact"/>
        <w:jc w:val="center"/>
        <w:rPr>
          <w:rFonts w:ascii="宋体" w:hAnsi="宋体" w:eastAsia="宋体" w:cs="宋体"/>
          <w:b/>
          <w:bCs/>
          <w:sz w:val="24"/>
          <w:szCs w:val="24"/>
          <w:highlight w:val="none"/>
        </w:rPr>
      </w:pPr>
      <w:r>
        <w:br w:type="page"/>
      </w:r>
    </w:p>
    <w:p w14:paraId="7E3A0230">
      <w:pPr>
        <w:pStyle w:val="4"/>
        <w:rPr>
          <w:rFonts w:cs="宋体"/>
          <w:sz w:val="28"/>
          <w:highlight w:val="none"/>
        </w:rPr>
      </w:pPr>
      <w:r>
        <w:rPr>
          <w:rFonts w:cs="宋体"/>
          <w:sz w:val="28"/>
        </w:rPr>
        <w:t>五、业绩证明</w:t>
      </w:r>
    </w:p>
    <w:p w14:paraId="65DD22ED">
      <w:pPr>
        <w:spacing w:line="500" w:lineRule="exact"/>
        <w:jc w:val="center"/>
        <w:rPr>
          <w:rFonts w:cs="宋体"/>
          <w:sz w:val="28"/>
          <w:highlight w:val="none"/>
        </w:rPr>
      </w:pPr>
      <w:r>
        <w:rPr>
          <w:rFonts w:cs="宋体"/>
          <w:sz w:val="28"/>
        </w:rPr>
        <w:t>（格式自拟）</w:t>
      </w:r>
    </w:p>
    <w:p w14:paraId="64C506FF">
      <w:pPr>
        <w:spacing w:line="500" w:lineRule="exact"/>
        <w:jc w:val="center"/>
        <w:rPr>
          <w:rFonts w:cs="宋体"/>
          <w:sz w:val="28"/>
          <w:highlight w:val="none"/>
        </w:rPr>
      </w:pPr>
    </w:p>
    <w:p w14:paraId="0071F7F3">
      <w:pPr>
        <w:spacing w:line="500" w:lineRule="exact"/>
        <w:jc w:val="center"/>
        <w:rPr>
          <w:rFonts w:cs="宋体"/>
          <w:sz w:val="28"/>
          <w:highlight w:val="none"/>
        </w:rPr>
      </w:pPr>
    </w:p>
    <w:p w14:paraId="7A340CA2">
      <w:pPr>
        <w:spacing w:line="500" w:lineRule="exact"/>
        <w:jc w:val="center"/>
        <w:rPr>
          <w:rFonts w:cs="宋体"/>
          <w:sz w:val="28"/>
          <w:highlight w:val="none"/>
        </w:rPr>
      </w:pPr>
    </w:p>
    <w:p w14:paraId="127D6AF7">
      <w:pPr>
        <w:spacing w:line="500" w:lineRule="exact"/>
        <w:jc w:val="center"/>
        <w:rPr>
          <w:rFonts w:ascii="宋体" w:hAnsi="宋体" w:cs="宋体"/>
          <w:sz w:val="28"/>
          <w:highlight w:val="none"/>
        </w:rPr>
      </w:pPr>
      <w:r>
        <w:br w:type="page"/>
      </w:r>
    </w:p>
    <w:p w14:paraId="2CD3C8BA">
      <w:pPr>
        <w:pStyle w:val="4"/>
        <w:numPr>
          <w:ilvl w:val="0"/>
          <w:numId w:val="3"/>
        </w:numPr>
        <w:rPr>
          <w:rFonts w:cs="宋体"/>
          <w:sz w:val="28"/>
          <w:highlight w:val="none"/>
        </w:rPr>
      </w:pPr>
      <w:r>
        <w:rPr>
          <w:rFonts w:cs="宋体"/>
          <w:sz w:val="28"/>
        </w:rPr>
        <w:t>策划方案</w:t>
      </w:r>
    </w:p>
    <w:p w14:paraId="5808ACE2">
      <w:pPr>
        <w:rPr>
          <w:rFonts w:cs="宋体"/>
          <w:sz w:val="28"/>
          <w:highlight w:val="none"/>
        </w:rPr>
      </w:pPr>
    </w:p>
    <w:p w14:paraId="42447FB1">
      <w:pPr>
        <w:spacing w:line="500" w:lineRule="exact"/>
        <w:jc w:val="center"/>
        <w:rPr>
          <w:rFonts w:cs="宋体"/>
          <w:sz w:val="28"/>
          <w:highlight w:val="none"/>
        </w:rPr>
      </w:pPr>
      <w:r>
        <w:rPr>
          <w:rFonts w:cs="宋体"/>
          <w:sz w:val="28"/>
        </w:rPr>
        <w:t>（格式自拟）</w:t>
      </w:r>
      <w:r>
        <w:br w:type="page"/>
      </w:r>
    </w:p>
    <w:p w14:paraId="2C143B91">
      <w:pPr>
        <w:pStyle w:val="4"/>
        <w:rPr>
          <w:rFonts w:cs="宋体"/>
          <w:sz w:val="28"/>
          <w:highlight w:val="none"/>
        </w:rPr>
      </w:pPr>
      <w:r>
        <w:rPr>
          <w:rFonts w:cs="宋体"/>
          <w:sz w:val="28"/>
        </w:rPr>
        <w:t>七、其他有关证明文件</w:t>
      </w:r>
    </w:p>
    <w:p w14:paraId="3E0093F5">
      <w:pPr>
        <w:tabs>
          <w:tab w:val="left" w:pos="4620"/>
        </w:tabs>
        <w:spacing w:line="360" w:lineRule="auto"/>
        <w:ind w:firstLine="482"/>
        <w:jc w:val="center"/>
        <w:rPr>
          <w:rFonts w:ascii="宋体" w:hAnsi="宋体" w:cs="宋体"/>
          <w:sz w:val="24"/>
          <w:highlight w:val="none"/>
        </w:rPr>
      </w:pPr>
      <w:r>
        <w:rPr>
          <w:rFonts w:ascii="宋体" w:hAnsi="宋体" w:cs="宋体"/>
          <w:b/>
          <w:bCs/>
          <w:sz w:val="24"/>
        </w:rPr>
        <w:t>投标人根据评分表提供相关证明文件，</w:t>
      </w:r>
      <w:r>
        <w:rPr>
          <w:rFonts w:ascii="宋体" w:hAnsi="宋体" w:cs="宋体"/>
          <w:sz w:val="24"/>
        </w:rPr>
        <w:t>具体格式自拟。</w:t>
      </w:r>
    </w:p>
    <w:p w14:paraId="1C8ED0F6">
      <w:pPr>
        <w:spacing w:line="360" w:lineRule="auto"/>
        <w:rPr>
          <w:rFonts w:ascii="宋体" w:hAnsi="宋体" w:cs="宋体"/>
          <w:b/>
          <w:sz w:val="24"/>
          <w:highlight w:val="none"/>
        </w:rPr>
      </w:pPr>
    </w:p>
    <w:p w14:paraId="09452759">
      <w:pPr>
        <w:tabs>
          <w:tab w:val="left" w:pos="4620"/>
        </w:tabs>
        <w:spacing w:line="360" w:lineRule="auto"/>
        <w:ind w:firstLine="480"/>
        <w:rPr>
          <w:rFonts w:ascii="宋体" w:hAnsi="宋体" w:cs="宋体"/>
          <w:b/>
          <w:bCs/>
          <w:sz w:val="24"/>
          <w:szCs w:val="24"/>
          <w:highlight w:val="none"/>
        </w:rPr>
      </w:pPr>
    </w:p>
    <w:p w14:paraId="00AD80BD">
      <w:pPr>
        <w:tabs>
          <w:tab w:val="left" w:pos="4620"/>
        </w:tabs>
        <w:spacing w:line="360" w:lineRule="auto"/>
        <w:rPr>
          <w:rFonts w:ascii="宋体" w:hAnsi="宋体" w:cs="宋体"/>
          <w:bCs/>
          <w:sz w:val="24"/>
          <w:szCs w:val="24"/>
          <w:highlight w:val="none"/>
        </w:rPr>
      </w:pPr>
    </w:p>
    <w:p w14:paraId="4134FFF2">
      <w:pPr>
        <w:tabs>
          <w:tab w:val="left" w:pos="4620"/>
        </w:tabs>
        <w:spacing w:line="360" w:lineRule="auto"/>
        <w:ind w:firstLine="480"/>
        <w:rPr>
          <w:rFonts w:ascii="宋体" w:hAnsi="宋体" w:cs="宋体"/>
          <w:bCs/>
          <w:sz w:val="24"/>
          <w:szCs w:val="24"/>
          <w:highlight w:val="none"/>
        </w:rPr>
      </w:pPr>
    </w:p>
    <w:p w14:paraId="799682FE">
      <w:pPr>
        <w:pStyle w:val="78"/>
        <w:rPr>
          <w:rFonts w:ascii="宋体" w:hAnsi="宋体" w:cs="宋体"/>
          <w:bCs/>
          <w:sz w:val="24"/>
          <w:szCs w:val="24"/>
          <w:highlight w:val="none"/>
        </w:rPr>
      </w:pPr>
    </w:p>
    <w:p w14:paraId="29B54D8C">
      <w:pPr>
        <w:pStyle w:val="78"/>
        <w:rPr>
          <w:rFonts w:ascii="宋体" w:hAnsi="宋体" w:cs="宋体"/>
          <w:bCs/>
          <w:sz w:val="24"/>
          <w:szCs w:val="24"/>
          <w:highlight w:val="none"/>
        </w:rPr>
      </w:pPr>
    </w:p>
    <w:p w14:paraId="6A717114">
      <w:pPr>
        <w:pStyle w:val="78"/>
        <w:rPr>
          <w:rFonts w:ascii="宋体" w:hAnsi="宋体" w:cs="宋体"/>
          <w:bCs/>
          <w:sz w:val="24"/>
          <w:szCs w:val="24"/>
          <w:highlight w:val="none"/>
        </w:rPr>
      </w:pPr>
    </w:p>
    <w:p w14:paraId="4013D8C4">
      <w:pPr>
        <w:pStyle w:val="78"/>
        <w:rPr>
          <w:rFonts w:ascii="宋体" w:hAnsi="宋体" w:cs="宋体"/>
          <w:bCs/>
          <w:sz w:val="24"/>
          <w:szCs w:val="24"/>
          <w:highlight w:val="none"/>
        </w:rPr>
      </w:pPr>
    </w:p>
    <w:p w14:paraId="5E3DE231">
      <w:pPr>
        <w:pStyle w:val="78"/>
        <w:rPr>
          <w:rFonts w:ascii="宋体" w:hAnsi="宋体" w:cs="宋体"/>
          <w:bCs/>
          <w:sz w:val="24"/>
          <w:szCs w:val="24"/>
          <w:highlight w:val="none"/>
        </w:rPr>
      </w:pPr>
    </w:p>
    <w:p w14:paraId="475E5333">
      <w:pPr>
        <w:pStyle w:val="78"/>
        <w:rPr>
          <w:rFonts w:ascii="宋体" w:hAnsi="宋体" w:cs="宋体"/>
          <w:bCs/>
          <w:sz w:val="24"/>
          <w:szCs w:val="24"/>
          <w:highlight w:val="none"/>
        </w:rPr>
      </w:pPr>
    </w:p>
    <w:p w14:paraId="60418506">
      <w:pPr>
        <w:pStyle w:val="78"/>
        <w:rPr>
          <w:rFonts w:ascii="宋体" w:hAnsi="宋体" w:cs="宋体"/>
          <w:bCs/>
          <w:sz w:val="24"/>
          <w:szCs w:val="24"/>
          <w:highlight w:val="none"/>
        </w:rPr>
      </w:pPr>
    </w:p>
    <w:p w14:paraId="739F6F17">
      <w:pPr>
        <w:pStyle w:val="78"/>
        <w:rPr>
          <w:rFonts w:ascii="宋体" w:hAnsi="宋体" w:cs="宋体"/>
          <w:bCs/>
          <w:sz w:val="24"/>
          <w:szCs w:val="24"/>
          <w:highlight w:val="none"/>
        </w:rPr>
      </w:pPr>
    </w:p>
    <w:p w14:paraId="51C60983">
      <w:pPr>
        <w:pStyle w:val="78"/>
        <w:rPr>
          <w:rFonts w:ascii="宋体" w:hAnsi="宋体" w:cs="宋体"/>
          <w:bCs/>
          <w:sz w:val="24"/>
          <w:szCs w:val="24"/>
          <w:highlight w:val="none"/>
        </w:rPr>
      </w:pPr>
    </w:p>
    <w:p w14:paraId="3E8C9EDE">
      <w:pPr>
        <w:pStyle w:val="78"/>
        <w:rPr>
          <w:rFonts w:ascii="宋体" w:hAnsi="宋体" w:cs="宋体"/>
          <w:bCs/>
          <w:sz w:val="24"/>
          <w:szCs w:val="24"/>
          <w:highlight w:val="none"/>
        </w:rPr>
      </w:pPr>
    </w:p>
    <w:p w14:paraId="6B0DAD09">
      <w:pPr>
        <w:pStyle w:val="78"/>
        <w:rPr>
          <w:rFonts w:ascii="宋体" w:hAnsi="宋体" w:cs="宋体"/>
          <w:bCs/>
          <w:sz w:val="24"/>
          <w:szCs w:val="24"/>
          <w:highlight w:val="none"/>
        </w:rPr>
      </w:pPr>
    </w:p>
    <w:p w14:paraId="0D3A1BF3">
      <w:pPr>
        <w:pStyle w:val="78"/>
        <w:rPr>
          <w:rFonts w:ascii="宋体" w:hAnsi="宋体" w:cs="宋体"/>
          <w:bCs/>
          <w:sz w:val="24"/>
          <w:szCs w:val="24"/>
          <w:highlight w:val="none"/>
        </w:rPr>
      </w:pPr>
    </w:p>
    <w:p w14:paraId="5862A07F">
      <w:pPr>
        <w:pStyle w:val="78"/>
        <w:rPr>
          <w:rFonts w:ascii="宋体" w:hAnsi="宋体" w:cs="宋体"/>
          <w:bCs/>
          <w:sz w:val="24"/>
          <w:szCs w:val="24"/>
          <w:highlight w:val="none"/>
        </w:rPr>
      </w:pPr>
    </w:p>
    <w:p w14:paraId="72A3BCB8">
      <w:pPr>
        <w:pStyle w:val="78"/>
        <w:rPr>
          <w:rFonts w:ascii="宋体" w:hAnsi="宋体" w:cs="宋体"/>
          <w:bCs/>
          <w:sz w:val="24"/>
          <w:szCs w:val="24"/>
          <w:highlight w:val="none"/>
        </w:rPr>
      </w:pPr>
    </w:p>
    <w:p w14:paraId="38AD430C">
      <w:pPr>
        <w:pStyle w:val="78"/>
        <w:rPr>
          <w:rFonts w:ascii="宋体" w:hAnsi="宋体" w:cs="宋体"/>
          <w:bCs/>
          <w:sz w:val="24"/>
          <w:szCs w:val="24"/>
          <w:highlight w:val="none"/>
        </w:rPr>
      </w:pPr>
    </w:p>
    <w:p w14:paraId="4A08B7B4">
      <w:pPr>
        <w:pStyle w:val="78"/>
        <w:rPr>
          <w:rFonts w:ascii="宋体" w:hAnsi="宋体" w:cs="宋体"/>
          <w:bCs/>
          <w:sz w:val="24"/>
          <w:szCs w:val="24"/>
          <w:highlight w:val="none"/>
        </w:rPr>
      </w:pPr>
    </w:p>
    <w:p w14:paraId="52C10C3F">
      <w:pPr>
        <w:pStyle w:val="78"/>
        <w:rPr>
          <w:rFonts w:ascii="宋体" w:hAnsi="宋体" w:cs="宋体"/>
          <w:bCs/>
          <w:sz w:val="24"/>
          <w:szCs w:val="24"/>
          <w:highlight w:val="none"/>
        </w:rPr>
      </w:pPr>
    </w:p>
    <w:p w14:paraId="6F46BCD8">
      <w:pPr>
        <w:pStyle w:val="78"/>
        <w:rPr>
          <w:rFonts w:ascii="宋体" w:hAnsi="宋体" w:cs="宋体"/>
          <w:bCs/>
          <w:sz w:val="24"/>
          <w:szCs w:val="24"/>
          <w:highlight w:val="none"/>
        </w:rPr>
      </w:pPr>
    </w:p>
    <w:p w14:paraId="2194D112">
      <w:pPr>
        <w:pStyle w:val="78"/>
        <w:rPr>
          <w:rFonts w:ascii="宋体" w:hAnsi="宋体" w:cs="宋体"/>
          <w:bCs/>
          <w:sz w:val="24"/>
          <w:szCs w:val="24"/>
          <w:highlight w:val="none"/>
        </w:rPr>
      </w:pPr>
    </w:p>
    <w:p w14:paraId="3BD1A77B">
      <w:pPr>
        <w:pStyle w:val="78"/>
        <w:rPr>
          <w:rFonts w:ascii="宋体" w:hAnsi="宋体" w:cs="宋体"/>
          <w:bCs/>
          <w:sz w:val="24"/>
          <w:szCs w:val="24"/>
          <w:highlight w:val="none"/>
        </w:rPr>
      </w:pPr>
    </w:p>
    <w:p w14:paraId="61808040">
      <w:pPr>
        <w:pStyle w:val="78"/>
        <w:rPr>
          <w:rFonts w:ascii="宋体" w:hAnsi="宋体" w:cs="宋体"/>
          <w:bCs/>
          <w:sz w:val="24"/>
          <w:szCs w:val="24"/>
          <w:highlight w:val="none"/>
        </w:rPr>
      </w:pPr>
    </w:p>
    <w:p w14:paraId="23FE6F9A">
      <w:pPr>
        <w:pStyle w:val="78"/>
        <w:rPr>
          <w:rFonts w:ascii="宋体" w:hAnsi="宋体" w:cs="宋体"/>
          <w:bCs/>
          <w:sz w:val="24"/>
          <w:szCs w:val="24"/>
          <w:highlight w:val="none"/>
        </w:rPr>
      </w:pPr>
    </w:p>
    <w:p w14:paraId="0B70A86D">
      <w:pPr>
        <w:pStyle w:val="78"/>
        <w:rPr>
          <w:rFonts w:ascii="宋体" w:hAnsi="宋体" w:cs="宋体"/>
          <w:bCs/>
          <w:sz w:val="24"/>
          <w:szCs w:val="24"/>
          <w:highlight w:val="none"/>
        </w:rPr>
      </w:pPr>
    </w:p>
    <w:p w14:paraId="18712E72">
      <w:pPr>
        <w:pStyle w:val="78"/>
        <w:rPr>
          <w:rFonts w:ascii="宋体" w:hAnsi="宋体" w:cs="宋体"/>
          <w:bCs/>
          <w:sz w:val="24"/>
          <w:szCs w:val="24"/>
          <w:highlight w:val="none"/>
        </w:rPr>
      </w:pPr>
    </w:p>
    <w:p w14:paraId="286E17D3">
      <w:pPr>
        <w:pStyle w:val="3"/>
        <w:ind w:firstLine="628"/>
        <w:rPr>
          <w:rFonts w:ascii="Times New Roman" w:hAnsi="Times New Roman" w:eastAsia="黑体" w:cs="Times New Roman"/>
          <w:bCs/>
          <w:sz w:val="44"/>
          <w:szCs w:val="16"/>
          <w:highlight w:val="none"/>
          <w:lang w:val="en-US" w:eastAsia="zh-CN"/>
        </w:rPr>
      </w:pPr>
    </w:p>
    <w:p w14:paraId="4073791C">
      <w:pPr>
        <w:spacing w:line="900" w:lineRule="exact"/>
        <w:jc w:val="center"/>
        <w:rPr>
          <w:rFonts w:ascii="宋体" w:hAnsi="宋体" w:cs="宋体"/>
          <w:b/>
          <w:sz w:val="56"/>
          <w:szCs w:val="18"/>
          <w:highlight w:val="none"/>
        </w:rPr>
      </w:pPr>
      <w:r>
        <w:rPr>
          <w:rFonts w:hint="eastAsia" w:eastAsia="黑体" w:cs="Times New Roman"/>
          <w:sz w:val="48"/>
          <w:szCs w:val="18"/>
          <w:lang w:val="en-US" w:eastAsia="zh-CN"/>
        </w:rPr>
        <w:t>合柴秋日市集-雅集</w:t>
      </w:r>
      <w:r>
        <w:rPr>
          <w:rFonts w:hint="eastAsia" w:ascii="Times New Roman" w:hAnsi="Times New Roman" w:eastAsia="黑体" w:cs="Times New Roman"/>
          <w:sz w:val="48"/>
          <w:szCs w:val="18"/>
          <w:lang w:val="en-US" w:eastAsia="zh-CN"/>
        </w:rPr>
        <w:t>活动执行服务招标</w:t>
      </w:r>
    </w:p>
    <w:p w14:paraId="2EFF5A72">
      <w:pPr>
        <w:spacing w:line="900" w:lineRule="exact"/>
        <w:jc w:val="center"/>
        <w:rPr>
          <w:rFonts w:ascii="宋体" w:hAnsi="宋体" w:cs="宋体"/>
          <w:b/>
          <w:sz w:val="56"/>
          <w:szCs w:val="18"/>
        </w:rPr>
      </w:pPr>
    </w:p>
    <w:p w14:paraId="5483E934">
      <w:pPr>
        <w:spacing w:line="900" w:lineRule="exact"/>
        <w:jc w:val="center"/>
        <w:rPr>
          <w:rFonts w:ascii="宋体" w:hAnsi="宋体" w:cs="宋体"/>
          <w:b/>
          <w:sz w:val="56"/>
          <w:szCs w:val="18"/>
          <w:highlight w:val="none"/>
        </w:rPr>
      </w:pPr>
      <w:r>
        <w:rPr>
          <w:rFonts w:ascii="宋体" w:hAnsi="宋体" w:cs="宋体"/>
          <w:b/>
          <w:sz w:val="56"/>
          <w:szCs w:val="18"/>
        </w:rPr>
        <w:t>报</w:t>
      </w:r>
    </w:p>
    <w:p w14:paraId="1CEE851D">
      <w:pPr>
        <w:spacing w:line="900" w:lineRule="exact"/>
        <w:jc w:val="center"/>
        <w:rPr>
          <w:rFonts w:ascii="宋体" w:hAnsi="宋体" w:cs="宋体"/>
          <w:b/>
          <w:sz w:val="56"/>
          <w:szCs w:val="18"/>
          <w:highlight w:val="none"/>
        </w:rPr>
      </w:pPr>
      <w:r>
        <w:rPr>
          <w:rFonts w:ascii="宋体" w:hAnsi="宋体" w:cs="宋体"/>
          <w:b/>
          <w:sz w:val="56"/>
          <w:szCs w:val="18"/>
        </w:rPr>
        <w:t>价</w:t>
      </w:r>
    </w:p>
    <w:p w14:paraId="61D9352C">
      <w:pPr>
        <w:spacing w:line="900" w:lineRule="exact"/>
        <w:jc w:val="center"/>
        <w:rPr>
          <w:rFonts w:ascii="宋体" w:hAnsi="宋体" w:cs="宋体"/>
          <w:b/>
          <w:sz w:val="56"/>
          <w:szCs w:val="18"/>
          <w:highlight w:val="none"/>
        </w:rPr>
      </w:pPr>
      <w:r>
        <w:rPr>
          <w:rFonts w:ascii="宋体" w:hAnsi="宋体" w:cs="宋体"/>
          <w:b/>
          <w:sz w:val="56"/>
          <w:szCs w:val="18"/>
        </w:rPr>
        <w:t>文</w:t>
      </w:r>
    </w:p>
    <w:p w14:paraId="5654496C">
      <w:pPr>
        <w:jc w:val="center"/>
        <w:rPr>
          <w:rFonts w:ascii="宋体" w:hAnsi="宋体" w:cs="宋体"/>
          <w:b/>
          <w:sz w:val="56"/>
          <w:szCs w:val="18"/>
          <w:highlight w:val="none"/>
        </w:rPr>
      </w:pPr>
      <w:r>
        <w:rPr>
          <w:rFonts w:ascii="宋体" w:hAnsi="宋体" w:cs="宋体"/>
          <w:b/>
          <w:sz w:val="56"/>
          <w:szCs w:val="18"/>
        </w:rPr>
        <w:t>件</w:t>
      </w:r>
    </w:p>
    <w:p w14:paraId="4A03118C">
      <w:pPr>
        <w:jc w:val="center"/>
        <w:rPr>
          <w:rFonts w:ascii="宋体" w:hAnsi="宋体" w:cs="宋体"/>
          <w:b/>
          <w:sz w:val="56"/>
          <w:szCs w:val="18"/>
          <w:highlight w:val="none"/>
        </w:rPr>
      </w:pPr>
    </w:p>
    <w:p w14:paraId="36002D96">
      <w:pPr>
        <w:jc w:val="center"/>
        <w:rPr>
          <w:rFonts w:ascii="宋体" w:hAnsi="宋体" w:cs="宋体"/>
          <w:b/>
          <w:sz w:val="56"/>
          <w:szCs w:val="18"/>
          <w:highlight w:val="none"/>
        </w:rPr>
      </w:pPr>
    </w:p>
    <w:p w14:paraId="7C809CB0">
      <w:pPr>
        <w:jc w:val="center"/>
        <w:rPr>
          <w:rFonts w:ascii="宋体" w:hAnsi="宋体" w:cs="宋体"/>
          <w:b/>
          <w:sz w:val="56"/>
          <w:szCs w:val="18"/>
          <w:highlight w:val="none"/>
        </w:rPr>
      </w:pPr>
    </w:p>
    <w:p w14:paraId="5E91B671">
      <w:pPr>
        <w:jc w:val="center"/>
        <w:rPr>
          <w:rFonts w:ascii="宋体" w:hAnsi="宋体" w:cs="宋体"/>
          <w:b/>
          <w:sz w:val="56"/>
          <w:szCs w:val="18"/>
          <w:highlight w:val="none"/>
        </w:rPr>
      </w:pPr>
    </w:p>
    <w:p w14:paraId="4C71B591">
      <w:pPr>
        <w:spacing w:before="0" w:after="120" w:line="480" w:lineRule="auto"/>
        <w:jc w:val="center"/>
        <w:rPr>
          <w:rFonts w:ascii="宋体" w:hAnsi="宋体" w:cs="宋体"/>
          <w:b/>
          <w:sz w:val="32"/>
        </w:rPr>
      </w:pPr>
      <w:r>
        <w:rPr>
          <w:rFonts w:ascii="宋体" w:hAnsi="宋体" w:cs="宋体"/>
          <w:b/>
          <w:sz w:val="32"/>
        </w:rPr>
        <w:t>投标人：</w:t>
      </w:r>
    </w:p>
    <w:p w14:paraId="5CA9CFA1">
      <w:pPr>
        <w:spacing w:before="0" w:after="120" w:line="480" w:lineRule="auto"/>
        <w:jc w:val="center"/>
        <w:rPr>
          <w:rFonts w:ascii="宋体" w:hAnsi="宋体" w:cs="宋体"/>
          <w:b/>
          <w:sz w:val="32"/>
          <w:highlight w:val="none"/>
        </w:rPr>
      </w:pPr>
      <w:r>
        <w:rPr>
          <w:rFonts w:ascii="宋体" w:hAnsi="宋体" w:cs="宋体"/>
          <w:b/>
          <w:sz w:val="32"/>
          <w:u w:val="single"/>
        </w:rPr>
        <w:t xml:space="preserve">        </w:t>
      </w:r>
      <w:r>
        <w:rPr>
          <w:rFonts w:ascii="宋体" w:hAnsi="宋体" w:cs="宋体"/>
          <w:b/>
          <w:sz w:val="32"/>
        </w:rPr>
        <w:t>年</w:t>
      </w:r>
      <w:r>
        <w:rPr>
          <w:rFonts w:ascii="宋体" w:hAnsi="宋体" w:cs="宋体"/>
          <w:b/>
          <w:sz w:val="32"/>
          <w:u w:val="single"/>
        </w:rPr>
        <w:t xml:space="preserve">   </w:t>
      </w:r>
      <w:r>
        <w:rPr>
          <w:rFonts w:ascii="宋体" w:hAnsi="宋体" w:cs="宋体"/>
          <w:b/>
          <w:sz w:val="32"/>
        </w:rPr>
        <w:t>月</w:t>
      </w:r>
      <w:r>
        <w:rPr>
          <w:rFonts w:ascii="宋体" w:hAnsi="宋体" w:cs="宋体"/>
          <w:b/>
          <w:sz w:val="32"/>
          <w:u w:val="single"/>
        </w:rPr>
        <w:t xml:space="preserve">   </w:t>
      </w:r>
      <w:r>
        <w:rPr>
          <w:rFonts w:ascii="宋体" w:hAnsi="宋体" w:cs="宋体"/>
          <w:b/>
          <w:sz w:val="32"/>
        </w:rPr>
        <w:t>日</w:t>
      </w:r>
    </w:p>
    <w:p w14:paraId="72DE22B0">
      <w:pPr>
        <w:rPr>
          <w:rFonts w:ascii="宋体" w:hAnsi="宋体" w:cs="宋体"/>
          <w:b/>
          <w:sz w:val="32"/>
          <w:highlight w:val="none"/>
        </w:rPr>
      </w:pPr>
    </w:p>
    <w:p w14:paraId="0BADFA7E">
      <w:pPr>
        <w:rPr>
          <w:highlight w:val="none"/>
        </w:rPr>
      </w:pPr>
    </w:p>
    <w:p w14:paraId="553B9220">
      <w:pPr>
        <w:rPr>
          <w:highlight w:val="none"/>
        </w:rPr>
      </w:pPr>
    </w:p>
    <w:p w14:paraId="0854347D">
      <w:pPr>
        <w:rPr>
          <w:rFonts w:ascii="宋体" w:hAnsi="宋体" w:eastAsia="宋体" w:cs="Times New Roman"/>
          <w:b/>
          <w:kern w:val="2"/>
          <w:sz w:val="32"/>
          <w:lang w:val="en-US" w:eastAsia="zh-CN" w:bidi="ar-SA"/>
        </w:rPr>
      </w:pPr>
      <w:r>
        <w:rPr>
          <w:rFonts w:ascii="宋体" w:hAnsi="宋体" w:eastAsia="宋体" w:cs="Times New Roman"/>
          <w:b/>
          <w:kern w:val="2"/>
          <w:sz w:val="32"/>
          <w:lang w:val="en-US" w:eastAsia="zh-CN" w:bidi="ar-SA"/>
        </w:rPr>
        <w:br w:type="page"/>
      </w:r>
    </w:p>
    <w:p w14:paraId="3C33AC23">
      <w:pPr>
        <w:pStyle w:val="78"/>
        <w:keepNext w:val="0"/>
        <w:keepLines w:val="0"/>
        <w:pageBreakBefore w:val="0"/>
        <w:widowControl w:val="0"/>
        <w:kinsoku/>
        <w:overflowPunct/>
        <w:autoSpaceDE/>
        <w:bidi w:val="0"/>
        <w:spacing w:before="0" w:after="0" w:line="560" w:lineRule="exact"/>
        <w:ind w:left="0" w:firstLine="0"/>
        <w:jc w:val="center"/>
        <w:textAlignment w:val="auto"/>
        <w:rPr>
          <w:rFonts w:ascii="黑体" w:hAnsi="黑体" w:eastAsia="黑体" w:cs="黑体"/>
          <w:color w:val="000000"/>
          <w:sz w:val="44"/>
          <w:szCs w:val="44"/>
          <w:lang w:val="en-US" w:eastAsia="zh-CN"/>
        </w:rPr>
      </w:pPr>
      <w:r>
        <w:rPr>
          <w:rFonts w:ascii="宋体" w:hAnsi="宋体" w:eastAsia="宋体" w:cs="Times New Roman"/>
          <w:b/>
          <w:kern w:val="2"/>
          <w:sz w:val="32"/>
          <w:lang w:val="en-US" w:eastAsia="zh-CN" w:bidi="ar-SA"/>
        </w:rPr>
        <w:t>附</w:t>
      </w:r>
      <w:r>
        <w:rPr>
          <w:rFonts w:ascii="宋体" w:hAnsi="宋体" w:eastAsia="宋体" w:cs="Times New Roman"/>
          <w:b/>
          <w:kern w:val="2"/>
          <w:sz w:val="28"/>
          <w:szCs w:val="20"/>
          <w:lang w:val="en-US" w:eastAsia="zh-CN" w:bidi="ar-SA"/>
        </w:rPr>
        <w:t>一、投标报价</w:t>
      </w:r>
    </w:p>
    <w:p w14:paraId="0EBF58A5">
      <w:pPr>
        <w:keepNext w:val="0"/>
        <w:keepLines w:val="0"/>
        <w:pageBreakBefore w:val="0"/>
        <w:widowControl w:val="0"/>
        <w:kinsoku/>
        <w:overflowPunct/>
        <w:autoSpaceDE/>
        <w:bidi w:val="0"/>
        <w:snapToGrid w:val="0"/>
        <w:spacing w:line="560" w:lineRule="exact"/>
        <w:ind w:left="0" w:firstLine="0"/>
        <w:textAlignment w:val="auto"/>
        <w:rPr>
          <w:rFonts w:ascii="黑体" w:hAnsi="黑体" w:eastAsia="黑体" w:cs="黑体"/>
          <w:color w:val="000000"/>
          <w:kern w:val="0"/>
          <w:sz w:val="32"/>
          <w:szCs w:val="32"/>
          <w:u w:val="single"/>
          <w:lang w:val="en-US" w:eastAsia="zh-CN"/>
        </w:rPr>
      </w:pPr>
    </w:p>
    <w:p w14:paraId="4632D276">
      <w:pPr>
        <w:keepNext w:val="0"/>
        <w:keepLines w:val="0"/>
        <w:pageBreakBefore w:val="0"/>
        <w:widowControl w:val="0"/>
        <w:kinsoku/>
        <w:overflowPunct/>
        <w:autoSpaceDE/>
        <w:bidi w:val="0"/>
        <w:snapToGrid w:val="0"/>
        <w:spacing w:line="560" w:lineRule="exact"/>
        <w:ind w:left="0" w:firstLine="0"/>
        <w:textAlignment w:val="auto"/>
        <w:rPr>
          <w:rFonts w:ascii="宋体" w:hAnsi="宋体" w:eastAsia="宋体" w:cs="Times New Roman"/>
          <w:kern w:val="2"/>
          <w:sz w:val="24"/>
          <w:szCs w:val="28"/>
          <w:highlight w:val="none"/>
          <w:lang w:val="en-US" w:eastAsia="zh-CN" w:bidi="ar-SA"/>
        </w:rPr>
      </w:pPr>
      <w:r>
        <w:rPr>
          <w:rFonts w:ascii="宋体" w:hAnsi="宋体" w:eastAsia="宋体" w:cs="宋体"/>
          <w:kern w:val="2"/>
          <w:sz w:val="24"/>
          <w:szCs w:val="28"/>
          <w:lang w:val="en-US" w:eastAsia="zh-CN" w:bidi="ar-SA"/>
        </w:rPr>
        <w:t xml:space="preserve">            </w:t>
      </w:r>
      <w:r>
        <w:rPr>
          <w:rFonts w:ascii="宋体" w:hAnsi="宋体" w:cs="Times New Roman"/>
          <w:kern w:val="2"/>
          <w:sz w:val="24"/>
          <w:szCs w:val="28"/>
          <w:lang w:val="en-US" w:eastAsia="zh-CN" w:bidi="ar-SA"/>
        </w:rPr>
        <w:t>（招标人名称）：</w:t>
      </w:r>
    </w:p>
    <w:p w14:paraId="5984BD23">
      <w:pPr>
        <w:keepNext w:val="0"/>
        <w:keepLines w:val="0"/>
        <w:pageBreakBefore w:val="0"/>
        <w:widowControl w:val="0"/>
        <w:tabs>
          <w:tab w:val="left" w:pos="7560"/>
        </w:tabs>
        <w:kinsoku/>
        <w:overflowPunct/>
        <w:autoSpaceDE/>
        <w:bidi w:val="0"/>
        <w:snapToGrid w:val="0"/>
        <w:spacing w:line="560" w:lineRule="exact"/>
        <w:ind w:firstLine="480"/>
        <w:jc w:val="left"/>
        <w:textAlignment w:val="auto"/>
        <w:rPr>
          <w:rFonts w:ascii="宋体" w:hAnsi="宋体" w:eastAsia="宋体" w:cs="Times New Roman"/>
          <w:kern w:val="2"/>
          <w:sz w:val="24"/>
          <w:szCs w:val="28"/>
          <w:highlight w:val="none"/>
          <w:lang w:val="en-US" w:eastAsia="zh-CN" w:bidi="ar-SA"/>
        </w:rPr>
      </w:pPr>
      <w:r>
        <w:rPr>
          <w:rFonts w:ascii="宋体" w:hAnsi="宋体" w:eastAsia="宋体" w:cs="Times New Roman"/>
          <w:kern w:val="2"/>
          <w:sz w:val="24"/>
          <w:szCs w:val="28"/>
          <w:lang w:val="en-US" w:eastAsia="zh-CN" w:bidi="ar-SA"/>
        </w:rPr>
        <w:t xml:space="preserve">1. </w:t>
      </w:r>
      <w:r>
        <w:rPr>
          <w:rFonts w:ascii="宋体" w:hAnsi="宋体" w:cs="Times New Roman"/>
          <w:kern w:val="2"/>
          <w:sz w:val="24"/>
          <w:szCs w:val="28"/>
          <w:lang w:val="en-US" w:eastAsia="zh-CN" w:bidi="ar-SA"/>
        </w:rPr>
        <w:t>我方已仔细研究         （项目名称）   招标文件的全部内容，愿意以人民币</w:t>
      </w:r>
    </w:p>
    <w:p w14:paraId="1B7460CA">
      <w:pPr>
        <w:keepNext w:val="0"/>
        <w:keepLines w:val="0"/>
        <w:pageBreakBefore w:val="0"/>
        <w:widowControl w:val="0"/>
        <w:tabs>
          <w:tab w:val="left" w:pos="7560"/>
        </w:tabs>
        <w:kinsoku/>
        <w:overflowPunct/>
        <w:autoSpaceDE/>
        <w:bidi w:val="0"/>
        <w:snapToGrid w:val="0"/>
        <w:spacing w:line="560" w:lineRule="exact"/>
        <w:jc w:val="left"/>
        <w:textAlignment w:val="auto"/>
        <w:rPr>
          <w:rFonts w:ascii="宋体" w:hAnsi="宋体" w:eastAsia="宋体" w:cs="Times New Roman"/>
          <w:kern w:val="2"/>
          <w:sz w:val="24"/>
          <w:szCs w:val="28"/>
          <w:highlight w:val="none"/>
          <w:lang w:val="en-US" w:eastAsia="zh-CN" w:bidi="ar-SA"/>
        </w:rPr>
      </w:pPr>
      <w:r>
        <w:rPr>
          <w:rFonts w:ascii="宋体" w:hAnsi="宋体" w:cs="Times New Roman"/>
          <w:kern w:val="2"/>
          <w:sz w:val="24"/>
          <w:szCs w:val="28"/>
          <w:lang w:val="en-US" w:eastAsia="zh-CN" w:bidi="ar-SA"/>
        </w:rPr>
        <w:t>（大写）         元（</w:t>
      </w:r>
      <w:r>
        <w:rPr>
          <w:rFonts w:ascii="宋体" w:hAnsi="宋体" w:eastAsia="宋体" w:cs="Times New Roman"/>
          <w:kern w:val="2"/>
          <w:sz w:val="24"/>
          <w:szCs w:val="28"/>
          <w:lang w:val="en-US" w:eastAsia="zh-CN" w:bidi="ar-SA"/>
        </w:rPr>
        <w:t xml:space="preserve">¥         </w:t>
      </w:r>
      <w:r>
        <w:rPr>
          <w:rFonts w:ascii="宋体" w:hAnsi="宋体" w:cs="Times New Roman"/>
          <w:kern w:val="2"/>
          <w:sz w:val="24"/>
          <w:szCs w:val="28"/>
          <w:lang w:val="en-US" w:eastAsia="zh-CN" w:bidi="ar-SA"/>
        </w:rPr>
        <w:t>）的投标总报价，按合同约定实施。</w:t>
      </w:r>
    </w:p>
    <w:p w14:paraId="13E9AEEA">
      <w:pPr>
        <w:keepNext w:val="0"/>
        <w:keepLines w:val="0"/>
        <w:pageBreakBefore w:val="0"/>
        <w:widowControl w:val="0"/>
        <w:kinsoku/>
        <w:overflowPunct/>
        <w:autoSpaceDE/>
        <w:bidi w:val="0"/>
        <w:snapToGrid w:val="0"/>
        <w:spacing w:line="560" w:lineRule="exact"/>
        <w:ind w:firstLine="480"/>
        <w:textAlignment w:val="auto"/>
        <w:rPr>
          <w:rFonts w:ascii="宋体" w:hAnsi="宋体" w:eastAsia="宋体" w:cs="Times New Roman"/>
          <w:kern w:val="2"/>
          <w:sz w:val="24"/>
          <w:szCs w:val="28"/>
          <w:highlight w:val="none"/>
          <w:lang w:val="en-US" w:eastAsia="zh-CN" w:bidi="ar-SA"/>
        </w:rPr>
      </w:pPr>
      <w:r>
        <w:rPr>
          <w:rFonts w:ascii="宋体" w:hAnsi="宋体" w:eastAsia="宋体" w:cs="Times New Roman"/>
          <w:kern w:val="2"/>
          <w:sz w:val="24"/>
          <w:szCs w:val="28"/>
          <w:lang w:val="en-US" w:eastAsia="zh-CN" w:bidi="ar-SA"/>
        </w:rPr>
        <w:t xml:space="preserve">2. </w:t>
      </w:r>
      <w:r>
        <w:rPr>
          <w:rFonts w:ascii="宋体" w:hAnsi="宋体" w:cs="Times New Roman"/>
          <w:kern w:val="2"/>
          <w:sz w:val="24"/>
          <w:szCs w:val="28"/>
          <w:lang w:val="en-US" w:eastAsia="zh-CN" w:bidi="ar-SA"/>
        </w:rPr>
        <w:t>我方已按招标文件要求详细审核并确认全部招标文件及有关附件，充分理解投标价格不得低于企业个别成本有关规定。我方经成本核算，所填报的投标报价不低于企业个别成本。</w:t>
      </w:r>
    </w:p>
    <w:p w14:paraId="5D22B63B">
      <w:pPr>
        <w:keepNext w:val="0"/>
        <w:keepLines w:val="0"/>
        <w:pageBreakBefore w:val="0"/>
        <w:widowControl w:val="0"/>
        <w:kinsoku/>
        <w:overflowPunct/>
        <w:autoSpaceDE/>
        <w:bidi w:val="0"/>
        <w:snapToGrid w:val="0"/>
        <w:spacing w:line="560" w:lineRule="exact"/>
        <w:ind w:firstLine="480"/>
        <w:textAlignment w:val="auto"/>
        <w:rPr>
          <w:rFonts w:ascii="宋体" w:hAnsi="宋体" w:eastAsia="宋体" w:cs="Times New Roman"/>
          <w:kern w:val="2"/>
          <w:sz w:val="24"/>
          <w:szCs w:val="28"/>
          <w:highlight w:val="none"/>
          <w:lang w:val="en-US" w:eastAsia="zh-CN" w:bidi="ar-SA"/>
        </w:rPr>
      </w:pPr>
      <w:r>
        <w:rPr>
          <w:rFonts w:ascii="宋体" w:hAnsi="宋体" w:eastAsia="宋体" w:cs="Times New Roman"/>
          <w:kern w:val="2"/>
          <w:sz w:val="24"/>
          <w:szCs w:val="28"/>
          <w:lang w:val="en-US" w:eastAsia="zh-CN" w:bidi="ar-SA"/>
        </w:rPr>
        <w:t xml:space="preserve">3.                           </w:t>
      </w:r>
      <w:r>
        <w:rPr>
          <w:rFonts w:ascii="宋体" w:hAnsi="宋体" w:cs="Times New Roman"/>
          <w:kern w:val="2"/>
          <w:sz w:val="24"/>
          <w:szCs w:val="28"/>
          <w:lang w:val="en-US" w:eastAsia="zh-CN" w:bidi="ar-SA"/>
        </w:rPr>
        <w:t>（其他补充说明）。</w:t>
      </w:r>
    </w:p>
    <w:p w14:paraId="66BD7B50">
      <w:pPr>
        <w:keepNext w:val="0"/>
        <w:keepLines w:val="0"/>
        <w:pageBreakBefore w:val="0"/>
        <w:widowControl w:val="0"/>
        <w:kinsoku/>
        <w:overflowPunct/>
        <w:autoSpaceDE/>
        <w:bidi w:val="0"/>
        <w:snapToGrid w:val="0"/>
        <w:spacing w:line="560" w:lineRule="exact"/>
        <w:ind w:left="0" w:firstLine="480"/>
        <w:textAlignment w:val="auto"/>
        <w:rPr>
          <w:rFonts w:ascii="宋体" w:hAnsi="宋体" w:eastAsia="宋体" w:cs="Times New Roman"/>
          <w:kern w:val="2"/>
          <w:sz w:val="24"/>
          <w:szCs w:val="28"/>
          <w:highlight w:val="none"/>
          <w:lang w:val="en-US" w:eastAsia="zh-CN" w:bidi="ar-SA"/>
        </w:rPr>
      </w:pPr>
    </w:p>
    <w:p w14:paraId="4A24CBEA">
      <w:pPr>
        <w:keepNext w:val="0"/>
        <w:keepLines w:val="0"/>
        <w:pageBreakBefore w:val="0"/>
        <w:widowControl w:val="0"/>
        <w:kinsoku/>
        <w:overflowPunct/>
        <w:autoSpaceDE/>
        <w:bidi w:val="0"/>
        <w:snapToGrid w:val="0"/>
        <w:spacing w:line="560" w:lineRule="exact"/>
        <w:ind w:left="0" w:firstLine="480"/>
        <w:textAlignment w:val="auto"/>
        <w:rPr>
          <w:rFonts w:ascii="宋体" w:hAnsi="宋体" w:eastAsia="宋体" w:cs="Times New Roman"/>
          <w:kern w:val="2"/>
          <w:sz w:val="24"/>
          <w:szCs w:val="28"/>
          <w:highlight w:val="none"/>
          <w:lang w:val="en-US" w:eastAsia="zh-CN" w:bidi="ar-SA"/>
        </w:rPr>
      </w:pPr>
    </w:p>
    <w:p w14:paraId="484E1FCE">
      <w:pPr>
        <w:keepNext w:val="0"/>
        <w:keepLines w:val="0"/>
        <w:pageBreakBefore w:val="0"/>
        <w:widowControl w:val="0"/>
        <w:kinsoku/>
        <w:overflowPunct/>
        <w:autoSpaceDE/>
        <w:bidi w:val="0"/>
        <w:snapToGrid w:val="0"/>
        <w:spacing w:line="560" w:lineRule="exact"/>
        <w:ind w:left="0" w:firstLine="480"/>
        <w:textAlignment w:val="auto"/>
        <w:rPr>
          <w:rFonts w:ascii="宋体" w:hAnsi="宋体" w:eastAsia="宋体" w:cs="Times New Roman"/>
          <w:kern w:val="2"/>
          <w:sz w:val="24"/>
          <w:szCs w:val="28"/>
          <w:highlight w:val="none"/>
          <w:lang w:val="en-US" w:eastAsia="zh-CN" w:bidi="ar-SA"/>
        </w:rPr>
      </w:pPr>
    </w:p>
    <w:p w14:paraId="2C5DF4FF">
      <w:pPr>
        <w:keepNext w:val="0"/>
        <w:keepLines w:val="0"/>
        <w:pageBreakBefore w:val="0"/>
        <w:widowControl w:val="0"/>
        <w:kinsoku/>
        <w:overflowPunct/>
        <w:autoSpaceDE/>
        <w:bidi w:val="0"/>
        <w:snapToGrid w:val="0"/>
        <w:spacing w:line="560" w:lineRule="exact"/>
        <w:ind w:firstLine="480"/>
        <w:textAlignment w:val="auto"/>
        <w:rPr>
          <w:rFonts w:ascii="宋体" w:hAnsi="宋体" w:eastAsia="宋体" w:cs="Times New Roman"/>
          <w:kern w:val="2"/>
          <w:sz w:val="24"/>
          <w:szCs w:val="28"/>
          <w:highlight w:val="none"/>
          <w:lang w:val="en-US" w:eastAsia="zh-CN" w:bidi="ar-SA"/>
        </w:rPr>
      </w:pPr>
      <w:r>
        <w:rPr>
          <w:rFonts w:ascii="宋体" w:hAnsi="宋体" w:cs="Times New Roman"/>
          <w:kern w:val="2"/>
          <w:sz w:val="24"/>
          <w:szCs w:val="28"/>
          <w:lang w:val="en-US" w:eastAsia="zh-CN" w:bidi="ar-SA"/>
        </w:rPr>
        <w:t>投  标  人：                          （盖单位章）</w:t>
      </w:r>
    </w:p>
    <w:p w14:paraId="2E95F923">
      <w:pPr>
        <w:keepNext w:val="0"/>
        <w:keepLines w:val="0"/>
        <w:pageBreakBefore w:val="0"/>
        <w:widowControl w:val="0"/>
        <w:kinsoku/>
        <w:overflowPunct/>
        <w:autoSpaceDE/>
        <w:bidi w:val="0"/>
        <w:snapToGrid w:val="0"/>
        <w:spacing w:line="560" w:lineRule="exact"/>
        <w:ind w:firstLine="480"/>
        <w:textAlignment w:val="auto"/>
        <w:rPr>
          <w:rFonts w:ascii="宋体" w:hAnsi="宋体" w:eastAsia="宋体" w:cs="Times New Roman"/>
          <w:kern w:val="2"/>
          <w:sz w:val="24"/>
          <w:szCs w:val="28"/>
          <w:highlight w:val="none"/>
          <w:lang w:val="en-US" w:eastAsia="zh-CN" w:bidi="ar-SA"/>
        </w:rPr>
      </w:pPr>
      <w:r>
        <w:rPr>
          <w:rFonts w:ascii="宋体" w:hAnsi="宋体" w:cs="Times New Roman"/>
          <w:kern w:val="2"/>
          <w:sz w:val="24"/>
          <w:szCs w:val="28"/>
          <w:lang w:val="en-US" w:eastAsia="zh-CN" w:bidi="ar-SA"/>
        </w:rPr>
        <w:t>法定代表人：                           （签字或盖章）</w:t>
      </w:r>
    </w:p>
    <w:p w14:paraId="27881E41">
      <w:pPr>
        <w:keepNext w:val="0"/>
        <w:keepLines w:val="0"/>
        <w:pageBreakBefore w:val="0"/>
        <w:widowControl w:val="0"/>
        <w:kinsoku/>
        <w:overflowPunct/>
        <w:autoSpaceDE/>
        <w:bidi w:val="0"/>
        <w:snapToGrid w:val="0"/>
        <w:spacing w:line="560" w:lineRule="exact"/>
        <w:ind w:firstLine="480"/>
        <w:textAlignment w:val="auto"/>
        <w:rPr>
          <w:rFonts w:ascii="宋体" w:hAnsi="宋体" w:eastAsia="宋体" w:cs="Times New Roman"/>
          <w:kern w:val="2"/>
          <w:sz w:val="24"/>
          <w:szCs w:val="28"/>
          <w:highlight w:val="none"/>
          <w:lang w:val="en-US" w:eastAsia="zh-CN" w:bidi="ar-SA"/>
        </w:rPr>
      </w:pPr>
      <w:r>
        <w:rPr>
          <w:rFonts w:ascii="宋体" w:hAnsi="宋体" w:cs="Times New Roman"/>
          <w:kern w:val="2"/>
          <w:sz w:val="24"/>
          <w:szCs w:val="28"/>
          <w:lang w:val="en-US" w:eastAsia="zh-CN" w:bidi="ar-SA"/>
        </w:rPr>
        <w:t xml:space="preserve">单位地址：                                        </w:t>
      </w:r>
    </w:p>
    <w:p w14:paraId="70484243">
      <w:pPr>
        <w:keepNext w:val="0"/>
        <w:keepLines w:val="0"/>
        <w:pageBreakBefore w:val="0"/>
        <w:widowControl w:val="0"/>
        <w:kinsoku/>
        <w:overflowPunct/>
        <w:autoSpaceDE/>
        <w:bidi w:val="0"/>
        <w:snapToGrid w:val="0"/>
        <w:spacing w:line="560" w:lineRule="exact"/>
        <w:ind w:firstLine="480"/>
        <w:textAlignment w:val="auto"/>
        <w:rPr>
          <w:rFonts w:ascii="宋体" w:hAnsi="宋体" w:eastAsia="宋体" w:cs="Times New Roman"/>
          <w:kern w:val="2"/>
          <w:sz w:val="24"/>
          <w:szCs w:val="28"/>
          <w:highlight w:val="none"/>
          <w:lang w:val="en-US" w:eastAsia="zh-CN" w:bidi="ar-SA"/>
        </w:rPr>
      </w:pPr>
      <w:r>
        <w:rPr>
          <w:rFonts w:ascii="宋体" w:hAnsi="宋体" w:cs="Times New Roman"/>
          <w:kern w:val="2"/>
          <w:sz w:val="24"/>
          <w:szCs w:val="28"/>
          <w:lang w:val="en-US" w:eastAsia="zh-CN" w:bidi="ar-SA"/>
        </w:rPr>
        <w:t xml:space="preserve">邮政编码：           电话：            传真：     </w:t>
      </w:r>
    </w:p>
    <w:p w14:paraId="2D4B6E62">
      <w:pPr>
        <w:keepNext w:val="0"/>
        <w:keepLines w:val="0"/>
        <w:pageBreakBefore w:val="0"/>
        <w:widowControl w:val="0"/>
        <w:kinsoku/>
        <w:overflowPunct/>
        <w:autoSpaceDE/>
        <w:bidi w:val="0"/>
        <w:snapToGrid w:val="0"/>
        <w:spacing w:line="560" w:lineRule="exact"/>
        <w:ind w:firstLine="480"/>
        <w:textAlignment w:val="auto"/>
        <w:rPr>
          <w:rFonts w:ascii="宋体" w:hAnsi="宋体" w:eastAsia="宋体" w:cs="Times New Roman"/>
          <w:kern w:val="2"/>
          <w:sz w:val="24"/>
          <w:szCs w:val="28"/>
          <w:highlight w:val="none"/>
          <w:lang w:val="en-US" w:eastAsia="zh-CN" w:bidi="ar-SA"/>
        </w:rPr>
      </w:pPr>
      <w:r>
        <w:rPr>
          <w:rFonts w:ascii="宋体" w:hAnsi="宋体" w:cs="Times New Roman"/>
          <w:kern w:val="2"/>
          <w:sz w:val="24"/>
          <w:szCs w:val="28"/>
          <w:lang w:val="en-US" w:eastAsia="zh-CN" w:bidi="ar-SA"/>
        </w:rPr>
        <w:t>日期：           年          月             日</w:t>
      </w:r>
    </w:p>
    <w:p w14:paraId="259DBA6C">
      <w:pPr>
        <w:pStyle w:val="24"/>
        <w:rPr>
          <w:rFonts w:ascii="宋体" w:hAnsi="宋体" w:eastAsia="宋体" w:cs="宋体"/>
          <w:kern w:val="2"/>
          <w:sz w:val="32"/>
          <w:szCs w:val="32"/>
          <w:highlight w:val="none"/>
          <w:lang w:val="en-US" w:eastAsia="zh-CN" w:bidi="ar-SA"/>
        </w:rPr>
      </w:pPr>
    </w:p>
    <w:p w14:paraId="2AC94ADC">
      <w:pPr>
        <w:pStyle w:val="24"/>
        <w:rPr>
          <w:rFonts w:ascii="宋体" w:hAnsi="宋体" w:cs="宋体"/>
          <w:sz w:val="32"/>
          <w:szCs w:val="32"/>
        </w:rPr>
      </w:pPr>
    </w:p>
    <w:p w14:paraId="4616D254">
      <w:pPr>
        <w:pStyle w:val="24"/>
        <w:rPr>
          <w:rFonts w:ascii="宋体" w:hAnsi="宋体" w:cs="宋体"/>
          <w:sz w:val="32"/>
          <w:szCs w:val="32"/>
        </w:rPr>
      </w:pPr>
    </w:p>
    <w:p w14:paraId="4A1028E2">
      <w:pPr>
        <w:pStyle w:val="24"/>
        <w:rPr>
          <w:rFonts w:ascii="宋体" w:hAnsi="宋体" w:cs="宋体"/>
          <w:sz w:val="32"/>
          <w:szCs w:val="32"/>
        </w:rPr>
      </w:pPr>
    </w:p>
    <w:p w14:paraId="28CAA91A">
      <w:pPr>
        <w:pStyle w:val="24"/>
        <w:rPr>
          <w:rFonts w:ascii="宋体" w:hAnsi="宋体" w:cs="宋体"/>
          <w:sz w:val="32"/>
          <w:szCs w:val="32"/>
        </w:rPr>
      </w:pPr>
    </w:p>
    <w:p w14:paraId="287270EF">
      <w:pPr>
        <w:pStyle w:val="24"/>
        <w:rPr>
          <w:rFonts w:ascii="宋体" w:hAnsi="宋体" w:cs="宋体"/>
          <w:sz w:val="32"/>
          <w:szCs w:val="32"/>
        </w:rPr>
      </w:pPr>
    </w:p>
    <w:p w14:paraId="50BEC15D">
      <w:pPr>
        <w:pStyle w:val="24"/>
        <w:rPr>
          <w:rFonts w:ascii="宋体" w:hAnsi="宋体" w:cs="宋体"/>
          <w:sz w:val="32"/>
          <w:szCs w:val="32"/>
        </w:rPr>
      </w:pPr>
    </w:p>
    <w:p w14:paraId="6DDDA31D">
      <w:pPr>
        <w:pStyle w:val="24"/>
        <w:rPr>
          <w:rFonts w:ascii="宋体" w:hAnsi="宋体" w:cs="宋体"/>
          <w:sz w:val="32"/>
          <w:szCs w:val="32"/>
        </w:rPr>
      </w:pPr>
    </w:p>
    <w:p w14:paraId="372B3007">
      <w:pPr>
        <w:pStyle w:val="24"/>
        <w:rPr>
          <w:rFonts w:ascii="宋体" w:hAnsi="宋体" w:cs="宋体"/>
          <w:sz w:val="32"/>
          <w:szCs w:val="32"/>
        </w:rPr>
      </w:pPr>
    </w:p>
    <w:p w14:paraId="62A477C0">
      <w:pPr>
        <w:pStyle w:val="78"/>
        <w:ind w:left="0" w:firstLine="0"/>
        <w:rPr>
          <w:highlight w:val="none"/>
          <w:lang w:val="en-US" w:eastAsia="zh-CN"/>
        </w:rPr>
      </w:pPr>
      <w:r>
        <w:rPr>
          <w:rFonts w:ascii="宋体" w:hAnsi="宋体" w:eastAsia="宋体" w:cs="Times New Roman"/>
          <w:kern w:val="2"/>
          <w:sz w:val="24"/>
          <w:szCs w:val="28"/>
          <w:lang w:val="en-US" w:eastAsia="zh-CN" w:bidi="ar-SA"/>
        </w:rPr>
        <w:t>附报价清单</w:t>
      </w:r>
      <w:r>
        <w:rPr>
          <w:rFonts w:eastAsia="Times New Roman"/>
          <w:lang w:val="en-US" w:eastAsia="zh-CN"/>
        </w:rPr>
        <w:t xml:space="preserve"> </w:t>
      </w:r>
    </w:p>
    <w:p w14:paraId="3C626FA8">
      <w:pPr>
        <w:pStyle w:val="78"/>
        <w:spacing w:before="0" w:after="120"/>
        <w:ind w:left="0" w:firstLine="0"/>
        <w:rPr>
          <w:rFonts w:ascii="宋体" w:hAnsi="宋体" w:eastAsia="楷体_GB2312;楷体" w:cs="宋体"/>
          <w:bCs/>
          <w:sz w:val="24"/>
          <w:szCs w:val="24"/>
          <w:highlight w:val="none"/>
          <w:lang w:val="en-US" w:eastAsia="zh-CN"/>
        </w:rPr>
      </w:pPr>
    </w:p>
    <w:sectPr>
      <w:headerReference r:id="rId4" w:type="default"/>
      <w:footerReference r:id="rId5" w:type="default"/>
      <w:pgSz w:w="11906" w:h="16838"/>
      <w:pgMar w:top="1440" w:right="1080" w:bottom="1440" w:left="1080" w:header="851" w:footer="992" w:gutter="0"/>
      <w:pgNumType w:fmt="decimal"/>
      <w:cols w:space="720" w:num="1"/>
      <w:formProt w:val="0"/>
      <w:docGrid w:linePitch="30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仿宋">
    <w:altName w:val="仿宋"/>
    <w:panose1 w:val="00000000000000000000"/>
    <w:charset w:val="00"/>
    <w:family w:val="auto"/>
    <w:pitch w:val="default"/>
    <w:sig w:usb0="00000000" w:usb1="00000000" w:usb2="00000000" w:usb3="00000000" w:csb0="00000000" w:csb1="00000000"/>
  </w:font>
  <w:font w:name="Lohit Devanagari">
    <w:altName w:val="Segoe Print"/>
    <w:panose1 w:val="00000000000000000000"/>
    <w:charset w:val="00"/>
    <w:family w:val="auto"/>
    <w:pitch w:val="default"/>
    <w:sig w:usb0="00000000" w:usb1="00000000" w:usb2="00000000" w:usb3="00000000" w:csb0="00000000" w:csb1="00000000"/>
  </w:font>
  <w:font w:name="楷体_GB2312;楷体">
    <w:altName w:val="宋体"/>
    <w:panose1 w:val="00000000000000000000"/>
    <w:charset w:val="00"/>
    <w:family w:val="auto"/>
    <w:pitch w:val="default"/>
    <w:sig w:usb0="00000000" w:usb1="00000000" w:usb2="00000000" w:usb3="00000000" w:csb0="00000000" w:csb1="00000000"/>
  </w:font>
  <w:font w:name="Liberation Sans">
    <w:altName w:val="Arial"/>
    <w:panose1 w:val="00000000000000000000"/>
    <w:charset w:val="01"/>
    <w:family w:val="swiss"/>
    <w:pitch w:val="default"/>
    <w:sig w:usb0="00000000" w:usb1="00000000" w:usb2="00000000" w:usb3="00000000" w:csb0="00000000" w:csb1="00000000"/>
  </w:font>
  <w:font w:name="Noto Sans CJK SC">
    <w:altName w:val="Segoe Print"/>
    <w:panose1 w:val="00000000000000000000"/>
    <w:charset w:val="00"/>
    <w:family w:val="auto"/>
    <w:pitch w:val="default"/>
    <w:sig w:usb0="00000000" w:usb1="00000000" w:usb2="00000000" w:usb3="00000000" w:csb0="00000000" w:csb1="00000000"/>
  </w:font>
  <w:font w:name="幼圆">
    <w:altName w:val="宋体"/>
    <w:panose1 w:val="00000000000000000000"/>
    <w:charset w:val="86"/>
    <w:family w:val="moder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华文细黑">
    <w:altName w:val="微软雅黑"/>
    <w:panose1 w:val="02010600040101010101"/>
    <w:charset w:val="86"/>
    <w:family w:val="auto"/>
    <w:pitch w:val="default"/>
    <w:sig w:usb0="00000000" w:usb1="00000000" w:usb2="00000000" w:usb3="00000000" w:csb0="0004009F" w:csb1="DFD70000"/>
  </w:font>
  <w:font w:name="宋体-18030;微软雅黑">
    <w:altName w:val="宋体"/>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31406">
    <w:pPr>
      <w:pStyle w:val="18"/>
      <w:jc w:val="center"/>
    </w:pPr>
    <w:r>
      <w:fldChar w:fldCharType="begin"/>
    </w:r>
    <w:r>
      <w:instrText xml:space="preserve"> PAGE </w:instrText>
    </w:r>
    <w:r>
      <w:fldChar w:fldCharType="separate"/>
    </w:r>
    <w:r>
      <w:t>18</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6B395">
    <w:pPr>
      <w:pStyle w:val="19"/>
      <w:jc w:val="both"/>
    </w:pPr>
    <w:r>
      <w:rPr>
        <w:rFonts w:ascii="Times New Roman" w:hAnsi="Times New Roman" w:cs="Times New Roman"/>
        <w:lang w:val="en-US" w:eastAsia="zh-CN"/>
      </w:rPr>
      <w:t>合肥滨投文化创意发展有限公司</w:t>
    </w:r>
    <w: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7797B">
    <w:pPr>
      <w:pStyle w:val="19"/>
      <w:jc w:val="both"/>
    </w:pPr>
    <w:r>
      <w:rPr>
        <w:rFonts w:ascii="Times New Roman" w:hAnsi="Times New Roman" w:cs="Times New Roman"/>
        <w:lang w:val="en-US" w:eastAsia="zh-CN"/>
      </w:rPr>
      <w:t>合肥滨投文化创意发展有限公司</w:t>
    </w:r>
    <w: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2"/>
      <w:numFmt w:val="chineseCountingThousand"/>
      <w:suff w:val="nothing"/>
      <w:lvlText w:val="%1、"/>
      <w:lvlJc w:val="left"/>
      <w:pPr>
        <w:tabs>
          <w:tab w:val="left" w:pos="0"/>
        </w:tabs>
        <w:ind w:left="0" w:firstLine="0"/>
      </w:pPr>
    </w:lvl>
  </w:abstractNum>
  <w:abstractNum w:abstractNumId="1">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pStyle w:val="4"/>
      <w:suff w:val="nothing"/>
      <w:lvlText w:val=""/>
      <w:lvlJc w:val="left"/>
      <w:pPr>
        <w:tabs>
          <w:tab w:val="left" w:pos="0"/>
        </w:tabs>
        <w:ind w:left="0" w:firstLine="0"/>
      </w:pPr>
    </w:lvl>
    <w:lvl w:ilvl="3" w:tentative="0">
      <w:start w:val="1"/>
      <w:numFmt w:val="none"/>
      <w:pStyle w:val="5"/>
      <w:suff w:val="nothing"/>
      <w:lvlText w:val=""/>
      <w:lvlJc w:val="left"/>
      <w:pPr>
        <w:tabs>
          <w:tab w:val="left" w:pos="0"/>
        </w:tabs>
        <w:ind w:left="0" w:firstLine="0"/>
      </w:pPr>
    </w:lvl>
    <w:lvl w:ilvl="4" w:tentative="0">
      <w:start w:val="1"/>
      <w:numFmt w:val="none"/>
      <w:pStyle w:val="6"/>
      <w:suff w:val="nothing"/>
      <w:lvlText w:val=""/>
      <w:lvlJc w:val="left"/>
      <w:pPr>
        <w:tabs>
          <w:tab w:val="left" w:pos="0"/>
        </w:tabs>
        <w:ind w:left="0" w:firstLine="0"/>
      </w:pPr>
    </w:lvl>
    <w:lvl w:ilvl="5" w:tentative="0">
      <w:start w:val="1"/>
      <w:numFmt w:val="none"/>
      <w:pStyle w:val="7"/>
      <w:suff w:val="nothing"/>
      <w:lvlText w:val=""/>
      <w:lvlJc w:val="left"/>
      <w:pPr>
        <w:tabs>
          <w:tab w:val="left" w:pos="0"/>
        </w:tabs>
        <w:ind w:left="0" w:firstLine="0"/>
      </w:pPr>
    </w:lvl>
    <w:lvl w:ilvl="6" w:tentative="0">
      <w:start w:val="1"/>
      <w:numFmt w:val="none"/>
      <w:pStyle w:val="8"/>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2">
    <w:nsid w:val="59ADCABA"/>
    <w:multiLevelType w:val="singleLevel"/>
    <w:tmpl w:val="59ADCABA"/>
    <w:lvl w:ilvl="0" w:tentative="0">
      <w:start w:val="6"/>
      <w:numFmt w:val="chineseCountingThousand"/>
      <w:suff w:val="nothing"/>
      <w:lvlText w:val="%1、"/>
      <w:lvlJc w:val="left"/>
      <w:pPr>
        <w:tabs>
          <w:tab w:val="left" w:pos="0"/>
        </w:tabs>
        <w:ind w:left="0" w:firstLine="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9"/>
  <w:autoHyphenation/>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rsids>
    <w:rsidRoot w:val="00000000"/>
    <w:rsid w:val="002D269B"/>
    <w:rsid w:val="128F6713"/>
    <w:rsid w:val="1BF61C33"/>
    <w:rsid w:val="211723F8"/>
    <w:rsid w:val="239F0B7F"/>
    <w:rsid w:val="2A5F1A67"/>
    <w:rsid w:val="2C3B141D"/>
    <w:rsid w:val="37120FD8"/>
    <w:rsid w:val="39797432"/>
    <w:rsid w:val="3A8B0795"/>
    <w:rsid w:val="426E5C20"/>
    <w:rsid w:val="45DE0CD7"/>
    <w:rsid w:val="4B307F16"/>
    <w:rsid w:val="515372EE"/>
    <w:rsid w:val="5BD4728A"/>
    <w:rsid w:val="5BEA5EBF"/>
    <w:rsid w:val="60FF41BB"/>
    <w:rsid w:val="68D94D87"/>
    <w:rsid w:val="6AAC1E7F"/>
    <w:rsid w:val="6FFE32A4"/>
    <w:rsid w:val="70BC5C25"/>
    <w:rsid w:val="72FE5F98"/>
    <w:rsid w:val="74A7274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Times New Roman" w:hAnsi="Times New Roman" w:eastAsia="宋体" w:cs="Times New Roman"/>
      <w:color w:val="auto"/>
      <w:kern w:val="2"/>
      <w:sz w:val="21"/>
      <w:szCs w:val="20"/>
      <w:lang w:val="en-US" w:eastAsia="zh-CN" w:bidi="ar-SA"/>
    </w:rPr>
  </w:style>
  <w:style w:type="paragraph" w:styleId="2">
    <w:name w:val="heading 1"/>
    <w:basedOn w:val="1"/>
    <w:next w:val="1"/>
    <w:qFormat/>
    <w:uiPriority w:val="0"/>
    <w:pPr>
      <w:keepNext/>
      <w:keepLines/>
      <w:numPr>
        <w:ilvl w:val="0"/>
        <w:numId w:val="1"/>
      </w:numPr>
      <w:spacing w:before="340" w:after="330" w:line="576" w:lineRule="auto"/>
      <w:outlineLvl w:val="0"/>
    </w:pPr>
    <w:rPr>
      <w:rFonts w:eastAsia="宋体"/>
      <w:b/>
      <w:kern w:val="2"/>
      <w:sz w:val="30"/>
      <w:lang w:val="en-US" w:eastAsia="zh-CN"/>
    </w:rPr>
  </w:style>
  <w:style w:type="paragraph" w:styleId="3">
    <w:name w:val="heading 2"/>
    <w:basedOn w:val="1"/>
    <w:next w:val="1"/>
    <w:qFormat/>
    <w:uiPriority w:val="0"/>
    <w:pPr>
      <w:keepNext/>
      <w:keepLines/>
      <w:numPr>
        <w:ilvl w:val="1"/>
        <w:numId w:val="1"/>
      </w:numPr>
      <w:spacing w:before="260" w:after="260" w:line="412" w:lineRule="auto"/>
      <w:ind w:firstLine="628"/>
      <w:jc w:val="center"/>
      <w:outlineLvl w:val="1"/>
    </w:pPr>
    <w:rPr>
      <w:rFonts w:ascii="Arial" w:hAnsi="Arial" w:eastAsia="黑体" w:cs="Arial"/>
      <w:b/>
      <w:sz w:val="32"/>
    </w:rPr>
  </w:style>
  <w:style w:type="paragraph" w:styleId="4">
    <w:name w:val="heading 3"/>
    <w:basedOn w:val="1"/>
    <w:next w:val="1"/>
    <w:qFormat/>
    <w:uiPriority w:val="0"/>
    <w:pPr>
      <w:keepNext/>
      <w:keepLines/>
      <w:numPr>
        <w:ilvl w:val="2"/>
        <w:numId w:val="1"/>
      </w:numPr>
      <w:spacing w:before="260" w:after="260" w:line="412" w:lineRule="auto"/>
      <w:jc w:val="center"/>
      <w:outlineLvl w:val="2"/>
    </w:pPr>
    <w:rPr>
      <w:rFonts w:ascii="宋体" w:hAnsi="宋体"/>
      <w:b/>
      <w:sz w:val="32"/>
    </w:rPr>
  </w:style>
  <w:style w:type="paragraph" w:styleId="5">
    <w:name w:val="heading 4"/>
    <w:basedOn w:val="1"/>
    <w:next w:val="1"/>
    <w:qFormat/>
    <w:uiPriority w:val="0"/>
    <w:pPr>
      <w:keepNext/>
      <w:keepLines/>
      <w:numPr>
        <w:ilvl w:val="3"/>
        <w:numId w:val="1"/>
      </w:numPr>
      <w:spacing w:before="280" w:after="290" w:line="372" w:lineRule="auto"/>
      <w:outlineLvl w:val="3"/>
    </w:pPr>
    <w:rPr>
      <w:rFonts w:ascii="Arial" w:hAnsi="Arial" w:eastAsia="黑体" w:cs="Arial"/>
      <w:b/>
      <w:kern w:val="2"/>
      <w:sz w:val="28"/>
      <w:lang w:val="en-US" w:eastAsia="zh-CN"/>
    </w:rPr>
  </w:style>
  <w:style w:type="paragraph" w:styleId="6">
    <w:name w:val="heading 5"/>
    <w:basedOn w:val="1"/>
    <w:next w:val="1"/>
    <w:qFormat/>
    <w:uiPriority w:val="0"/>
    <w:pPr>
      <w:keepNext/>
      <w:numPr>
        <w:ilvl w:val="4"/>
        <w:numId w:val="1"/>
      </w:numPr>
      <w:outlineLvl w:val="4"/>
    </w:pPr>
    <w:rPr>
      <w:rFonts w:ascii="宋体" w:hAnsi="宋体" w:cs="Arial"/>
      <w:sz w:val="28"/>
    </w:rPr>
  </w:style>
  <w:style w:type="paragraph" w:styleId="7">
    <w:name w:val="heading 6"/>
    <w:basedOn w:val="1"/>
    <w:next w:val="1"/>
    <w:qFormat/>
    <w:uiPriority w:val="0"/>
    <w:pPr>
      <w:keepNext/>
      <w:numPr>
        <w:ilvl w:val="5"/>
        <w:numId w:val="1"/>
      </w:numPr>
      <w:autoSpaceDE w:val="0"/>
      <w:spacing w:before="156" w:after="156" w:line="300" w:lineRule="exact"/>
      <w:jc w:val="center"/>
      <w:outlineLvl w:val="5"/>
    </w:pPr>
    <w:rPr>
      <w:rFonts w:ascii="宋体" w:hAnsi="宋体" w:cs="宋体"/>
      <w:kern w:val="0"/>
      <w:sz w:val="28"/>
    </w:rPr>
  </w:style>
  <w:style w:type="paragraph" w:styleId="8">
    <w:name w:val="heading 7"/>
    <w:basedOn w:val="1"/>
    <w:next w:val="1"/>
    <w:qFormat/>
    <w:uiPriority w:val="0"/>
    <w:pPr>
      <w:keepNext/>
      <w:keepLines/>
      <w:numPr>
        <w:ilvl w:val="6"/>
        <w:numId w:val="1"/>
      </w:numPr>
      <w:spacing w:before="240" w:after="64" w:line="316" w:lineRule="auto"/>
      <w:ind w:firstLine="464"/>
      <w:jc w:val="left"/>
      <w:outlineLvl w:val="6"/>
    </w:pPr>
    <w:rPr>
      <w:rFonts w:ascii="Arial" w:hAnsi="Arial" w:eastAsia="仿宋_GB2312;仿宋" w:cs="Arial"/>
      <w:b/>
      <w:spacing w:val="-4"/>
      <w:sz w:val="24"/>
    </w:rPr>
  </w:style>
  <w:style w:type="character" w:default="1" w:styleId="31">
    <w:name w:val="Default Paragraph Font"/>
    <w:semiHidden/>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9">
    <w:name w:val="toc 7"/>
    <w:basedOn w:val="1"/>
    <w:next w:val="1"/>
    <w:qFormat/>
    <w:uiPriority w:val="0"/>
    <w:pPr>
      <w:ind w:left="1260" w:firstLine="0"/>
      <w:jc w:val="left"/>
    </w:pPr>
  </w:style>
  <w:style w:type="paragraph" w:styleId="10">
    <w:name w:val="caption"/>
    <w:basedOn w:val="1"/>
    <w:qFormat/>
    <w:uiPriority w:val="0"/>
    <w:pPr>
      <w:suppressLineNumbers/>
      <w:spacing w:before="120" w:after="120"/>
    </w:pPr>
    <w:rPr>
      <w:rFonts w:cs="Lohit Devanagari"/>
      <w:i/>
      <w:iCs/>
      <w:sz w:val="24"/>
      <w:szCs w:val="24"/>
    </w:rPr>
  </w:style>
  <w:style w:type="paragraph" w:styleId="11">
    <w:name w:val="Body Text"/>
    <w:basedOn w:val="1"/>
    <w:qFormat/>
    <w:uiPriority w:val="0"/>
    <w:rPr>
      <w:rFonts w:ascii="宋体" w:hAnsi="宋体" w:cs="Arial"/>
      <w:sz w:val="28"/>
    </w:rPr>
  </w:style>
  <w:style w:type="paragraph" w:styleId="12">
    <w:name w:val="Body Text Indent"/>
    <w:basedOn w:val="1"/>
    <w:next w:val="13"/>
    <w:qFormat/>
    <w:uiPriority w:val="0"/>
    <w:pPr>
      <w:ind w:firstLine="645"/>
    </w:pPr>
    <w:rPr>
      <w:rFonts w:ascii="楷体_GB2312;楷体" w:hAnsi="楷体_GB2312;楷体" w:eastAsia="楷体_GB2312;楷体"/>
      <w:sz w:val="32"/>
    </w:rPr>
  </w:style>
  <w:style w:type="paragraph" w:styleId="13">
    <w:name w:val="envelope return"/>
    <w:basedOn w:val="1"/>
    <w:qFormat/>
    <w:uiPriority w:val="0"/>
    <w:pPr>
      <w:widowControl/>
    </w:pPr>
    <w:rPr>
      <w:kern w:val="0"/>
      <w:sz w:val="22"/>
      <w:szCs w:val="20"/>
      <w:lang w:val="en-GB" w:eastAsia="en-US"/>
    </w:rPr>
  </w:style>
  <w:style w:type="paragraph" w:styleId="14">
    <w:name w:val="toc 5"/>
    <w:basedOn w:val="1"/>
    <w:next w:val="1"/>
    <w:qFormat/>
    <w:uiPriority w:val="0"/>
    <w:pPr>
      <w:ind w:left="840" w:firstLine="0"/>
      <w:jc w:val="left"/>
    </w:pPr>
  </w:style>
  <w:style w:type="paragraph" w:styleId="15">
    <w:name w:val="toc 3"/>
    <w:basedOn w:val="1"/>
    <w:next w:val="1"/>
    <w:qFormat/>
    <w:uiPriority w:val="0"/>
    <w:pPr>
      <w:ind w:left="420" w:firstLine="0"/>
      <w:jc w:val="left"/>
    </w:pPr>
    <w:rPr>
      <w:i/>
    </w:rPr>
  </w:style>
  <w:style w:type="paragraph" w:styleId="16">
    <w:name w:val="toc 8"/>
    <w:basedOn w:val="1"/>
    <w:next w:val="1"/>
    <w:qFormat/>
    <w:uiPriority w:val="0"/>
    <w:pPr>
      <w:ind w:left="1470" w:firstLine="0"/>
      <w:jc w:val="left"/>
    </w:pPr>
  </w:style>
  <w:style w:type="paragraph" w:styleId="17">
    <w:name w:val="index 3"/>
    <w:basedOn w:val="1"/>
    <w:next w:val="1"/>
    <w:qFormat/>
    <w:uiPriority w:val="0"/>
    <w:pPr>
      <w:ind w:left="400" w:firstLine="0"/>
    </w:pPr>
  </w:style>
  <w:style w:type="paragraph" w:styleId="18">
    <w:name w:val="footer"/>
    <w:basedOn w:val="1"/>
    <w:qFormat/>
    <w:uiPriority w:val="0"/>
    <w:pPr>
      <w:tabs>
        <w:tab w:val="center" w:pos="4153"/>
        <w:tab w:val="right" w:pos="8306"/>
      </w:tabs>
      <w:snapToGrid w:val="0"/>
      <w:jc w:val="left"/>
    </w:pPr>
    <w:rPr>
      <w:sz w:val="18"/>
    </w:rPr>
  </w:style>
  <w:style w:type="paragraph" w:styleId="19">
    <w:name w:val="header"/>
    <w:basedOn w:val="1"/>
    <w:qFormat/>
    <w:uiPriority w:val="0"/>
    <w:pPr>
      <w:pBdr>
        <w:bottom w:val="single" w:color="000000" w:sz="6" w:space="1"/>
      </w:pBdr>
      <w:tabs>
        <w:tab w:val="center" w:pos="4153"/>
        <w:tab w:val="right" w:pos="8306"/>
      </w:tabs>
      <w:snapToGrid w:val="0"/>
      <w:jc w:val="center"/>
    </w:pPr>
    <w:rPr>
      <w:sz w:val="18"/>
    </w:rPr>
  </w:style>
  <w:style w:type="paragraph" w:styleId="20">
    <w:name w:val="toc 1"/>
    <w:basedOn w:val="1"/>
    <w:next w:val="1"/>
    <w:qFormat/>
    <w:uiPriority w:val="0"/>
    <w:pPr>
      <w:spacing w:before="120" w:after="120"/>
      <w:jc w:val="left"/>
    </w:pPr>
    <w:rPr>
      <w:caps/>
    </w:rPr>
  </w:style>
  <w:style w:type="paragraph" w:styleId="21">
    <w:name w:val="toc 4"/>
    <w:basedOn w:val="1"/>
    <w:next w:val="1"/>
    <w:qFormat/>
    <w:uiPriority w:val="0"/>
    <w:pPr>
      <w:ind w:left="630" w:firstLine="0"/>
      <w:jc w:val="left"/>
    </w:pPr>
  </w:style>
  <w:style w:type="paragraph" w:styleId="22">
    <w:name w:val="index heading"/>
    <w:basedOn w:val="1"/>
    <w:next w:val="23"/>
    <w:qFormat/>
    <w:uiPriority w:val="0"/>
    <w:rPr>
      <w:rFonts w:eastAsia="宋体"/>
      <w:kern w:val="2"/>
      <w:sz w:val="21"/>
      <w:lang w:val="en-US" w:eastAsia="zh-CN"/>
    </w:rPr>
  </w:style>
  <w:style w:type="paragraph" w:styleId="23">
    <w:name w:val="index 1"/>
    <w:basedOn w:val="1"/>
    <w:next w:val="1"/>
    <w:qFormat/>
    <w:uiPriority w:val="0"/>
    <w:pPr>
      <w:jc w:val="center"/>
    </w:pPr>
    <w:rPr>
      <w:rFonts w:ascii="仿宋_GB2312;仿宋" w:hAnsi="仿宋_GB2312;仿宋" w:eastAsia="仿宋_GB2312;仿宋"/>
      <w:b/>
      <w:sz w:val="28"/>
    </w:rPr>
  </w:style>
  <w:style w:type="paragraph" w:styleId="24">
    <w:name w:val="List"/>
    <w:basedOn w:val="1"/>
    <w:qFormat/>
    <w:uiPriority w:val="0"/>
    <w:pPr>
      <w:ind w:left="200" w:hanging="200"/>
    </w:pPr>
    <w:rPr>
      <w:rFonts w:ascii="Calibri" w:hAnsi="Calibri" w:cs="Calibri"/>
      <w:szCs w:val="22"/>
    </w:rPr>
  </w:style>
  <w:style w:type="paragraph" w:styleId="25">
    <w:name w:val="footnote text"/>
    <w:basedOn w:val="1"/>
    <w:qFormat/>
    <w:uiPriority w:val="0"/>
    <w:pPr>
      <w:snapToGrid w:val="0"/>
      <w:jc w:val="left"/>
    </w:pPr>
    <w:rPr>
      <w:sz w:val="18"/>
      <w:szCs w:val="18"/>
    </w:rPr>
  </w:style>
  <w:style w:type="paragraph" w:styleId="26">
    <w:name w:val="toc 6"/>
    <w:basedOn w:val="1"/>
    <w:next w:val="1"/>
    <w:qFormat/>
    <w:uiPriority w:val="0"/>
    <w:pPr>
      <w:ind w:left="1050" w:firstLine="0"/>
      <w:jc w:val="left"/>
    </w:pPr>
  </w:style>
  <w:style w:type="paragraph" w:styleId="27">
    <w:name w:val="toc 2"/>
    <w:basedOn w:val="1"/>
    <w:next w:val="1"/>
    <w:qFormat/>
    <w:uiPriority w:val="0"/>
    <w:pPr>
      <w:ind w:left="210" w:firstLine="0"/>
      <w:jc w:val="left"/>
    </w:pPr>
    <w:rPr>
      <w:smallCaps/>
      <w:sz w:val="28"/>
    </w:rPr>
  </w:style>
  <w:style w:type="paragraph" w:styleId="28">
    <w:name w:val="toc 9"/>
    <w:basedOn w:val="1"/>
    <w:next w:val="1"/>
    <w:qFormat/>
    <w:uiPriority w:val="0"/>
    <w:pPr>
      <w:ind w:left="1680" w:firstLine="0"/>
      <w:jc w:val="left"/>
    </w:pPr>
  </w:style>
  <w:style w:type="paragraph" w:styleId="29">
    <w:name w:val="index 2"/>
    <w:basedOn w:val="1"/>
    <w:next w:val="1"/>
    <w:qFormat/>
    <w:uiPriority w:val="0"/>
    <w:pPr>
      <w:ind w:left="200" w:firstLine="0"/>
    </w:pPr>
  </w:style>
  <w:style w:type="character" w:styleId="32">
    <w:name w:val="page number"/>
    <w:basedOn w:val="33"/>
    <w:qFormat/>
    <w:uiPriority w:val="0"/>
  </w:style>
  <w:style w:type="character" w:customStyle="1" w:styleId="33">
    <w:name w:val="默认段落字体1"/>
    <w:qFormat/>
    <w:uiPriority w:val="0"/>
  </w:style>
  <w:style w:type="character" w:styleId="34">
    <w:name w:val="FollowedHyperlink"/>
    <w:qFormat/>
    <w:uiPriority w:val="0"/>
    <w:rPr>
      <w:color w:val="800080"/>
      <w:u w:val="single"/>
    </w:rPr>
  </w:style>
  <w:style w:type="character" w:styleId="35">
    <w:name w:val="Emphasis"/>
    <w:qFormat/>
    <w:uiPriority w:val="0"/>
    <w:rPr>
      <w:color w:val="CC0033"/>
    </w:rPr>
  </w:style>
  <w:style w:type="character" w:styleId="36">
    <w:name w:val="Hyperlink"/>
    <w:qFormat/>
    <w:uiPriority w:val="0"/>
    <w:rPr>
      <w:color w:val="0000FF"/>
      <w:u w:val="single"/>
    </w:rPr>
  </w:style>
  <w:style w:type="character" w:customStyle="1" w:styleId="37">
    <w:name w:val="WW8Num1z0"/>
    <w:qFormat/>
    <w:uiPriority w:val="0"/>
  </w:style>
  <w:style w:type="character" w:customStyle="1" w:styleId="38">
    <w:name w:val="WW8Num2z0"/>
    <w:qFormat/>
    <w:uiPriority w:val="0"/>
  </w:style>
  <w:style w:type="character" w:customStyle="1" w:styleId="39">
    <w:name w:val="纯文本 Char"/>
    <w:qFormat/>
    <w:uiPriority w:val="0"/>
    <w:rPr>
      <w:rFonts w:ascii="宋体" w:hAnsi="宋体" w:cs="Courier New"/>
      <w:kern w:val="2"/>
      <w:sz w:val="21"/>
    </w:rPr>
  </w:style>
  <w:style w:type="character" w:customStyle="1" w:styleId="40">
    <w:name w:val="日期 Char1"/>
    <w:qFormat/>
    <w:uiPriority w:val="0"/>
    <w:rPr>
      <w:b/>
      <w:kern w:val="2"/>
      <w:sz w:val="28"/>
    </w:rPr>
  </w:style>
  <w:style w:type="character" w:customStyle="1" w:styleId="41">
    <w:name w:val="页脚 Char"/>
    <w:qFormat/>
    <w:uiPriority w:val="0"/>
    <w:rPr>
      <w:kern w:val="2"/>
      <w:sz w:val="18"/>
    </w:rPr>
  </w:style>
  <w:style w:type="character" w:customStyle="1" w:styleId="42">
    <w:name w:val="页眉 Char"/>
    <w:qFormat/>
    <w:uiPriority w:val="0"/>
    <w:rPr>
      <w:kern w:val="2"/>
      <w:sz w:val="18"/>
    </w:rPr>
  </w:style>
  <w:style w:type="character" w:customStyle="1" w:styleId="43">
    <w:name w:val="脚注文本 Char"/>
    <w:qFormat/>
    <w:uiPriority w:val="0"/>
    <w:rPr>
      <w:kern w:val="2"/>
      <w:sz w:val="18"/>
      <w:szCs w:val="18"/>
    </w:rPr>
  </w:style>
  <w:style w:type="character" w:customStyle="1" w:styleId="44">
    <w:name w:val="Strong Emphasis"/>
    <w:qFormat/>
    <w:uiPriority w:val="0"/>
    <w:rPr>
      <w:b/>
      <w:bCs/>
    </w:rPr>
  </w:style>
  <w:style w:type="character" w:customStyle="1" w:styleId="45">
    <w:name w:val="批注引用1"/>
    <w:qFormat/>
    <w:uiPriority w:val="0"/>
    <w:rPr>
      <w:sz w:val="21"/>
      <w:szCs w:val="21"/>
    </w:rPr>
  </w:style>
  <w:style w:type="character" w:customStyle="1" w:styleId="46">
    <w:name w:val="Footnote Characters"/>
    <w:qFormat/>
    <w:uiPriority w:val="0"/>
    <w:rPr>
      <w:vertAlign w:val="superscript"/>
    </w:rPr>
  </w:style>
  <w:style w:type="character" w:customStyle="1" w:styleId="47">
    <w:name w:val="标题 4 Char"/>
    <w:qFormat/>
    <w:uiPriority w:val="0"/>
    <w:rPr>
      <w:rFonts w:ascii="Arial" w:hAnsi="Arial" w:eastAsia="黑体" w:cs="Arial"/>
      <w:b/>
      <w:kern w:val="2"/>
      <w:sz w:val="28"/>
      <w:lang w:val="en-US" w:eastAsia="zh-CN"/>
    </w:rPr>
  </w:style>
  <w:style w:type="character" w:customStyle="1" w:styleId="48">
    <w:name w:val="索引标题 Char Char"/>
    <w:qFormat/>
    <w:uiPriority w:val="0"/>
    <w:rPr>
      <w:rFonts w:eastAsia="宋体"/>
      <w:kern w:val="2"/>
      <w:sz w:val="21"/>
      <w:lang w:val="en-US" w:eastAsia="zh-CN"/>
    </w:rPr>
  </w:style>
  <w:style w:type="character" w:customStyle="1" w:styleId="49">
    <w:name w:val="标题 1 Char"/>
    <w:qFormat/>
    <w:uiPriority w:val="0"/>
    <w:rPr>
      <w:rFonts w:eastAsia="宋体"/>
      <w:b/>
      <w:kern w:val="2"/>
      <w:sz w:val="30"/>
      <w:lang w:val="en-US" w:eastAsia="zh-CN"/>
    </w:rPr>
  </w:style>
  <w:style w:type="character" w:customStyle="1" w:styleId="50">
    <w:name w:val="未处理的提及"/>
    <w:qFormat/>
    <w:uiPriority w:val="0"/>
    <w:rPr>
      <w:color w:val="605E5C"/>
      <w:shd w:val="clear" w:fill="E1DFDD"/>
    </w:rPr>
  </w:style>
  <w:style w:type="character" w:customStyle="1" w:styleId="51">
    <w:name w:val="日期 Char"/>
    <w:qFormat/>
    <w:uiPriority w:val="0"/>
    <w:rPr>
      <w:rFonts w:ascii="Times New Roman" w:hAnsi="Times New Roman" w:cs="Times New Roman"/>
      <w:b/>
      <w:kern w:val="2"/>
      <w:sz w:val="28"/>
    </w:rPr>
  </w:style>
  <w:style w:type="character" w:customStyle="1" w:styleId="52">
    <w:name w:val="font21"/>
    <w:basedOn w:val="33"/>
    <w:qFormat/>
    <w:uiPriority w:val="0"/>
    <w:rPr>
      <w:rFonts w:ascii="宋体" w:hAnsi="宋体" w:eastAsia="宋体" w:cs="宋体"/>
      <w:b/>
      <w:bCs/>
      <w:color w:val="000000"/>
      <w:sz w:val="20"/>
      <w:szCs w:val="20"/>
      <w:u w:val="none"/>
    </w:rPr>
  </w:style>
  <w:style w:type="character" w:customStyle="1" w:styleId="53">
    <w:name w:val="font11"/>
    <w:basedOn w:val="33"/>
    <w:qFormat/>
    <w:uiPriority w:val="0"/>
    <w:rPr>
      <w:rFonts w:ascii="宋体" w:hAnsi="宋体" w:eastAsia="宋体" w:cs="宋体"/>
      <w:color w:val="000000"/>
      <w:sz w:val="20"/>
      <w:szCs w:val="20"/>
      <w:u w:val="none"/>
    </w:rPr>
  </w:style>
  <w:style w:type="paragraph" w:customStyle="1" w:styleId="54">
    <w:name w:val="Heading"/>
    <w:basedOn w:val="1"/>
    <w:next w:val="11"/>
    <w:qFormat/>
    <w:uiPriority w:val="0"/>
    <w:pPr>
      <w:keepNext/>
      <w:spacing w:before="240" w:after="120"/>
    </w:pPr>
    <w:rPr>
      <w:rFonts w:ascii="Liberation Sans" w:hAnsi="Liberation Sans" w:eastAsia="Noto Sans CJK SC" w:cs="Lohit Devanagari"/>
      <w:sz w:val="28"/>
      <w:szCs w:val="28"/>
    </w:rPr>
  </w:style>
  <w:style w:type="paragraph" w:customStyle="1" w:styleId="55">
    <w:name w:val="Index"/>
    <w:basedOn w:val="1"/>
    <w:qFormat/>
    <w:uiPriority w:val="0"/>
    <w:pPr>
      <w:suppressLineNumbers/>
    </w:pPr>
    <w:rPr>
      <w:rFonts w:cs="Lohit Devanagari"/>
    </w:rPr>
  </w:style>
  <w:style w:type="paragraph" w:customStyle="1" w:styleId="56">
    <w:name w:val="引文目录1"/>
    <w:basedOn w:val="1"/>
    <w:next w:val="1"/>
    <w:qFormat/>
    <w:uiPriority w:val="0"/>
    <w:pPr>
      <w:ind w:left="420" w:firstLine="0"/>
    </w:pPr>
  </w:style>
  <w:style w:type="paragraph" w:customStyle="1" w:styleId="57">
    <w:name w:val="索引 81"/>
    <w:basedOn w:val="1"/>
    <w:next w:val="1"/>
    <w:qFormat/>
    <w:uiPriority w:val="0"/>
    <w:pPr>
      <w:ind w:left="1400" w:firstLine="0"/>
    </w:pPr>
  </w:style>
  <w:style w:type="paragraph" w:customStyle="1" w:styleId="58">
    <w:name w:val="索引 51"/>
    <w:basedOn w:val="1"/>
    <w:next w:val="1"/>
    <w:qFormat/>
    <w:uiPriority w:val="0"/>
    <w:pPr>
      <w:ind w:left="800" w:firstLine="0"/>
    </w:pPr>
  </w:style>
  <w:style w:type="paragraph" w:customStyle="1" w:styleId="59">
    <w:name w:val="文档结构图1"/>
    <w:basedOn w:val="1"/>
    <w:qFormat/>
    <w:uiPriority w:val="0"/>
    <w:pPr>
      <w:shd w:val="clear" w:fill="000080"/>
    </w:pPr>
  </w:style>
  <w:style w:type="paragraph" w:customStyle="1" w:styleId="60">
    <w:name w:val="引文目录标题1"/>
    <w:basedOn w:val="1"/>
    <w:next w:val="1"/>
    <w:qFormat/>
    <w:uiPriority w:val="0"/>
    <w:pPr>
      <w:spacing w:before="120" w:after="0"/>
    </w:pPr>
    <w:rPr>
      <w:rFonts w:ascii="Arial" w:hAnsi="Arial" w:cs="Arial"/>
      <w:b/>
    </w:rPr>
  </w:style>
  <w:style w:type="paragraph" w:customStyle="1" w:styleId="61">
    <w:name w:val="批注文字1"/>
    <w:basedOn w:val="1"/>
    <w:qFormat/>
    <w:uiPriority w:val="0"/>
    <w:pPr>
      <w:jc w:val="left"/>
    </w:pPr>
  </w:style>
  <w:style w:type="paragraph" w:customStyle="1" w:styleId="62">
    <w:name w:val="索引 61"/>
    <w:basedOn w:val="1"/>
    <w:next w:val="1"/>
    <w:qFormat/>
    <w:uiPriority w:val="0"/>
    <w:pPr>
      <w:ind w:left="1000" w:firstLine="0"/>
    </w:pPr>
  </w:style>
  <w:style w:type="paragraph" w:customStyle="1" w:styleId="63">
    <w:name w:val="称呼1"/>
    <w:basedOn w:val="1"/>
    <w:next w:val="1"/>
    <w:qFormat/>
    <w:uiPriority w:val="0"/>
    <w:rPr>
      <w:rFonts w:ascii="仿宋_GB2312;仿宋" w:hAnsi="仿宋_GB2312;仿宋" w:eastAsia="仿宋_GB2312;仿宋"/>
      <w:sz w:val="28"/>
      <w:szCs w:val="20"/>
    </w:rPr>
  </w:style>
  <w:style w:type="paragraph" w:customStyle="1" w:styleId="64">
    <w:name w:val="正文文本 31"/>
    <w:basedOn w:val="1"/>
    <w:qFormat/>
    <w:uiPriority w:val="0"/>
    <w:rPr>
      <w:rFonts w:ascii="黑体" w:hAnsi="黑体" w:eastAsia="黑体" w:cs="Arial"/>
      <w:b/>
      <w:sz w:val="28"/>
    </w:rPr>
  </w:style>
  <w:style w:type="paragraph" w:customStyle="1" w:styleId="65">
    <w:name w:val="索引 41"/>
    <w:basedOn w:val="1"/>
    <w:next w:val="1"/>
    <w:qFormat/>
    <w:uiPriority w:val="0"/>
    <w:pPr>
      <w:ind w:left="600" w:firstLine="0"/>
    </w:pPr>
  </w:style>
  <w:style w:type="paragraph" w:customStyle="1" w:styleId="66">
    <w:name w:val="纯文本1"/>
    <w:basedOn w:val="1"/>
    <w:qFormat/>
    <w:uiPriority w:val="0"/>
    <w:rPr>
      <w:rFonts w:ascii="宋体" w:hAnsi="宋体" w:cs="Courier New"/>
    </w:rPr>
  </w:style>
  <w:style w:type="paragraph" w:customStyle="1" w:styleId="67">
    <w:name w:val="日期1"/>
    <w:basedOn w:val="1"/>
    <w:next w:val="1"/>
    <w:qFormat/>
    <w:uiPriority w:val="0"/>
    <w:rPr>
      <w:b/>
      <w:sz w:val="28"/>
    </w:rPr>
  </w:style>
  <w:style w:type="paragraph" w:customStyle="1" w:styleId="68">
    <w:name w:val="正文文本缩进 21"/>
    <w:basedOn w:val="1"/>
    <w:qFormat/>
    <w:uiPriority w:val="0"/>
    <w:pPr>
      <w:ind w:left="630" w:firstLine="645"/>
    </w:pPr>
    <w:rPr>
      <w:rFonts w:ascii="Arial" w:hAnsi="Arial" w:eastAsia="仿宋_GB2312;仿宋" w:cs="Arial"/>
      <w:sz w:val="32"/>
    </w:rPr>
  </w:style>
  <w:style w:type="paragraph" w:customStyle="1" w:styleId="69">
    <w:name w:val="批注框文本1"/>
    <w:basedOn w:val="1"/>
    <w:qFormat/>
    <w:uiPriority w:val="0"/>
    <w:rPr>
      <w:sz w:val="18"/>
    </w:rPr>
  </w:style>
  <w:style w:type="paragraph" w:customStyle="1" w:styleId="70">
    <w:name w:val="Header and Footer"/>
    <w:basedOn w:val="1"/>
    <w:qFormat/>
    <w:uiPriority w:val="0"/>
    <w:pPr>
      <w:suppressLineNumbers/>
      <w:tabs>
        <w:tab w:val="center" w:pos="4986"/>
        <w:tab w:val="right" w:pos="9972"/>
      </w:tabs>
    </w:pPr>
  </w:style>
  <w:style w:type="paragraph" w:customStyle="1" w:styleId="71">
    <w:name w:val="正文文本缩进 31"/>
    <w:basedOn w:val="1"/>
    <w:qFormat/>
    <w:uiPriority w:val="0"/>
    <w:pPr>
      <w:ind w:firstLine="645"/>
    </w:pPr>
    <w:rPr>
      <w:rFonts w:ascii="仿宋_GB2312;仿宋" w:hAnsi="仿宋_GB2312;仿宋" w:eastAsia="仿宋_GB2312;仿宋" w:cs="Arial"/>
      <w:color w:val="000000"/>
      <w:sz w:val="30"/>
    </w:rPr>
  </w:style>
  <w:style w:type="paragraph" w:customStyle="1" w:styleId="72">
    <w:name w:val="索引 71"/>
    <w:basedOn w:val="1"/>
    <w:next w:val="1"/>
    <w:qFormat/>
    <w:uiPriority w:val="0"/>
    <w:pPr>
      <w:ind w:left="1200" w:firstLine="0"/>
    </w:pPr>
  </w:style>
  <w:style w:type="paragraph" w:customStyle="1" w:styleId="73">
    <w:name w:val="索引 91"/>
    <w:basedOn w:val="1"/>
    <w:next w:val="1"/>
    <w:qFormat/>
    <w:uiPriority w:val="0"/>
    <w:pPr>
      <w:ind w:left="1600" w:firstLine="0"/>
    </w:pPr>
  </w:style>
  <w:style w:type="paragraph" w:customStyle="1" w:styleId="74">
    <w:name w:val="正文文本 21"/>
    <w:basedOn w:val="1"/>
    <w:qFormat/>
    <w:uiPriority w:val="0"/>
    <w:rPr>
      <w:rFonts w:ascii="仿宋_GB2312;仿宋" w:hAnsi="仿宋_GB2312;仿宋" w:eastAsia="仿宋_GB2312;仿宋"/>
      <w:b/>
      <w:sz w:val="24"/>
    </w:rPr>
  </w:style>
  <w:style w:type="paragraph" w:customStyle="1" w:styleId="75">
    <w:name w:val="普通(网站)1"/>
    <w:basedOn w:val="1"/>
    <w:qFormat/>
    <w:uiPriority w:val="0"/>
    <w:pPr>
      <w:widowControl/>
      <w:spacing w:before="100" w:after="100"/>
      <w:jc w:val="left"/>
    </w:pPr>
    <w:rPr>
      <w:rFonts w:ascii="宋体" w:hAnsi="宋体" w:cs="宋体"/>
      <w:kern w:val="0"/>
      <w:sz w:val="24"/>
    </w:rPr>
  </w:style>
  <w:style w:type="paragraph" w:customStyle="1" w:styleId="76">
    <w:name w:val="批注主题1"/>
    <w:basedOn w:val="61"/>
    <w:next w:val="61"/>
    <w:qFormat/>
    <w:uiPriority w:val="0"/>
    <w:rPr>
      <w:b/>
      <w:bCs/>
    </w:rPr>
  </w:style>
  <w:style w:type="paragraph" w:customStyle="1" w:styleId="77">
    <w:name w:val="正文首行缩进1"/>
    <w:basedOn w:val="1"/>
    <w:qFormat/>
    <w:uiPriority w:val="0"/>
    <w:pPr>
      <w:autoSpaceDE w:val="0"/>
      <w:spacing w:line="360" w:lineRule="auto"/>
      <w:ind w:firstLine="425"/>
    </w:pPr>
    <w:rPr>
      <w:rFonts w:ascii="Arial" w:hAnsi="Arial" w:eastAsia="仿宋_GB2312;仿宋" w:cs="Arial"/>
      <w:kern w:val="0"/>
      <w:sz w:val="24"/>
    </w:rPr>
  </w:style>
  <w:style w:type="paragraph" w:customStyle="1" w:styleId="78">
    <w:name w:val="正文首行缩进 21"/>
    <w:basedOn w:val="12"/>
    <w:next w:val="24"/>
    <w:qFormat/>
    <w:uiPriority w:val="0"/>
    <w:pPr>
      <w:spacing w:before="0" w:after="120" w:line="240" w:lineRule="auto"/>
      <w:ind w:left="420" w:firstLine="0"/>
    </w:pPr>
    <w:rPr>
      <w:rFonts w:ascii="Times New Roman" w:hAnsi="Times New Roman" w:cs="Times New Roman"/>
      <w:szCs w:val="20"/>
    </w:rPr>
  </w:style>
  <w:style w:type="paragraph" w:customStyle="1" w:styleId="79">
    <w:name w:val="xl69"/>
    <w:basedOn w:val="1"/>
    <w:qFormat/>
    <w:uiPriority w:val="0"/>
    <w:pPr>
      <w:widowControl/>
      <w:pBdr>
        <w:top w:val="single" w:color="000000" w:sz="4" w:space="0"/>
        <w:left w:val="single" w:color="000000" w:sz="4" w:space="0"/>
        <w:bottom w:val="single" w:color="000000" w:sz="4" w:space="0"/>
        <w:right w:val="single" w:color="000000" w:sz="4" w:space="0"/>
      </w:pBdr>
      <w:spacing w:before="100" w:after="100"/>
      <w:jc w:val="center"/>
    </w:pPr>
    <w:rPr>
      <w:rFonts w:ascii="幼圆" w:hAnsi="幼圆" w:eastAsia="幼圆" w:cs="宋体"/>
      <w:kern w:val="0"/>
      <w:sz w:val="32"/>
    </w:rPr>
  </w:style>
  <w:style w:type="paragraph" w:customStyle="1" w:styleId="80">
    <w:name w:val="xl31"/>
    <w:basedOn w:val="1"/>
    <w:qFormat/>
    <w:uiPriority w:val="0"/>
    <w:pPr>
      <w:widowControl/>
      <w:spacing w:before="100" w:after="100"/>
      <w:jc w:val="center"/>
    </w:pPr>
    <w:rPr>
      <w:rFonts w:ascii="宋体" w:hAnsi="宋体" w:cs="宋体"/>
      <w:b/>
      <w:kern w:val="0"/>
      <w:sz w:val="28"/>
    </w:rPr>
  </w:style>
  <w:style w:type="paragraph" w:customStyle="1" w:styleId="81">
    <w:name w:val="列出段落"/>
    <w:basedOn w:val="1"/>
    <w:qFormat/>
    <w:uiPriority w:val="0"/>
    <w:pPr>
      <w:ind w:firstLine="420"/>
    </w:pPr>
    <w:rPr>
      <w:szCs w:val="24"/>
    </w:rPr>
  </w:style>
  <w:style w:type="paragraph" w:customStyle="1" w:styleId="82">
    <w:name w:val="Char"/>
    <w:basedOn w:val="1"/>
    <w:qFormat/>
    <w:uiPriority w:val="0"/>
    <w:rPr>
      <w:rFonts w:ascii="Tahoma" w:hAnsi="Tahoma" w:cs="Tahoma"/>
      <w:sz w:val="24"/>
    </w:rPr>
  </w:style>
  <w:style w:type="paragraph" w:customStyle="1" w:styleId="83">
    <w:name w:val="Default Paragraph Char Char Char Char"/>
    <w:basedOn w:val="1"/>
    <w:next w:val="1"/>
    <w:qFormat/>
    <w:uiPriority w:val="0"/>
    <w:pPr>
      <w:widowControl/>
      <w:spacing w:line="360" w:lineRule="auto"/>
      <w:jc w:val="left"/>
    </w:pPr>
    <w:rPr>
      <w:kern w:val="0"/>
      <w:lang w:eastAsia="en-US"/>
    </w:rPr>
  </w:style>
  <w:style w:type="paragraph" w:customStyle="1" w:styleId="84">
    <w:name w:val="一级标题"/>
    <w:basedOn w:val="1"/>
    <w:next w:val="85"/>
    <w:qFormat/>
    <w:uiPriority w:val="0"/>
    <w:pPr>
      <w:tabs>
        <w:tab w:val="left" w:pos="425"/>
      </w:tabs>
      <w:spacing w:before="0" w:after="312"/>
      <w:ind w:left="850" w:hanging="425"/>
      <w:outlineLvl w:val="0"/>
    </w:pPr>
    <w:rPr>
      <w:rFonts w:ascii="黑体" w:hAnsi="黑体" w:eastAsia="黑体"/>
      <w:sz w:val="30"/>
    </w:rPr>
  </w:style>
  <w:style w:type="paragraph" w:customStyle="1" w:styleId="85">
    <w:name w:val="二级标题"/>
    <w:basedOn w:val="1"/>
    <w:next w:val="86"/>
    <w:qFormat/>
    <w:uiPriority w:val="0"/>
    <w:pPr>
      <w:tabs>
        <w:tab w:val="left" w:pos="992"/>
      </w:tabs>
      <w:ind w:left="992" w:hanging="567"/>
      <w:outlineLvl w:val="1"/>
    </w:pPr>
    <w:rPr>
      <w:rFonts w:ascii="黑体" w:hAnsi="黑体" w:eastAsia="黑体"/>
      <w:sz w:val="28"/>
    </w:rPr>
  </w:style>
  <w:style w:type="paragraph" w:customStyle="1" w:styleId="86">
    <w:name w:val="文章正文"/>
    <w:basedOn w:val="1"/>
    <w:qFormat/>
    <w:uiPriority w:val="0"/>
    <w:pPr>
      <w:tabs>
        <w:tab w:val="left" w:pos="992"/>
      </w:tabs>
      <w:spacing w:before="156" w:after="156" w:line="320" w:lineRule="exact"/>
      <w:ind w:firstLine="200"/>
    </w:pPr>
    <w:rPr>
      <w:rFonts w:ascii="仿宋_GB2312;仿宋" w:hAnsi="仿宋_GB2312;仿宋" w:eastAsia="仿宋_GB2312;仿宋"/>
      <w:sz w:val="28"/>
    </w:rPr>
  </w:style>
  <w:style w:type="paragraph" w:customStyle="1" w:styleId="87">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after="100"/>
      <w:jc w:val="center"/>
    </w:pPr>
    <w:rPr>
      <w:rFonts w:ascii="宋体" w:hAnsi="宋体" w:cs="宋体"/>
      <w:kern w:val="0"/>
      <w:sz w:val="32"/>
    </w:rPr>
  </w:style>
  <w:style w:type="paragraph" w:customStyle="1" w:styleId="88">
    <w:name w:val=" Char"/>
    <w:basedOn w:val="1"/>
    <w:qFormat/>
    <w:uiPriority w:val="0"/>
  </w:style>
  <w:style w:type="paragraph" w:customStyle="1" w:styleId="89">
    <w:name w:val=" Char Char Char"/>
    <w:basedOn w:val="1"/>
    <w:qFormat/>
    <w:uiPriority w:val="0"/>
    <w:rPr>
      <w:rFonts w:ascii="Tahoma" w:hAnsi="Tahoma" w:cs="Tahoma"/>
      <w:sz w:val="24"/>
    </w:rPr>
  </w:style>
  <w:style w:type="paragraph" w:customStyle="1" w:styleId="90">
    <w:name w:val="D&amp;L"/>
    <w:basedOn w:val="19"/>
    <w:qFormat/>
    <w:uiPriority w:val="0"/>
    <w:pPr>
      <w:pBdr>
        <w:bottom w:val="thinThickSmallGap" w:color="000000" w:sz="18" w:space="1"/>
      </w:pBdr>
      <w:snapToGrid/>
      <w:spacing w:line="240" w:lineRule="atLeast"/>
      <w:textAlignment w:val="baseline"/>
    </w:pPr>
    <w:rPr>
      <w:kern w:val="0"/>
      <w:sz w:val="24"/>
    </w:rPr>
  </w:style>
  <w:style w:type="paragraph" w:customStyle="1" w:styleId="91">
    <w:name w:val="font5"/>
    <w:basedOn w:val="1"/>
    <w:qFormat/>
    <w:uiPriority w:val="0"/>
    <w:pPr>
      <w:widowControl/>
      <w:spacing w:before="100" w:after="100"/>
      <w:jc w:val="left"/>
    </w:pPr>
    <w:rPr>
      <w:rFonts w:ascii="宋体" w:hAnsi="宋体" w:cs="宋体"/>
      <w:kern w:val="0"/>
      <w:sz w:val="18"/>
    </w:rPr>
  </w:style>
  <w:style w:type="paragraph" w:customStyle="1" w:styleId="92">
    <w:name w:val="Blockquote"/>
    <w:basedOn w:val="1"/>
    <w:qFormat/>
    <w:uiPriority w:val="0"/>
    <w:pPr>
      <w:autoSpaceDE w:val="0"/>
      <w:spacing w:before="100" w:after="100"/>
      <w:ind w:left="360" w:right="360" w:firstLine="0"/>
      <w:jc w:val="left"/>
    </w:pPr>
    <w:rPr>
      <w:kern w:val="0"/>
      <w:sz w:val="24"/>
    </w:rPr>
  </w:style>
  <w:style w:type="paragraph" w:customStyle="1" w:styleId="93">
    <w:name w:val="样式1"/>
    <w:basedOn w:val="1"/>
    <w:qFormat/>
    <w:uiPriority w:val="0"/>
    <w:pPr>
      <w:tabs>
        <w:tab w:val="left" w:pos="709"/>
      </w:tabs>
      <w:ind w:left="709" w:hanging="709"/>
      <w:textAlignment w:val="baseline"/>
    </w:pPr>
    <w:rPr>
      <w:rFonts w:ascii="宋体" w:hAnsi="宋体" w:cs="宋体"/>
      <w:kern w:val="0"/>
    </w:rPr>
  </w:style>
  <w:style w:type="paragraph" w:customStyle="1" w:styleId="94">
    <w:name w:val="xl71"/>
    <w:basedOn w:val="1"/>
    <w:qFormat/>
    <w:uiPriority w:val="0"/>
    <w:pPr>
      <w:widowControl/>
      <w:pBdr>
        <w:top w:val="single" w:color="000000" w:sz="4" w:space="0"/>
        <w:left w:val="single" w:color="000000" w:sz="4" w:space="0"/>
        <w:bottom w:val="single" w:color="000000" w:sz="4" w:space="0"/>
        <w:right w:val="single" w:color="000000" w:sz="4" w:space="0"/>
      </w:pBdr>
      <w:spacing w:before="100" w:after="100"/>
    </w:pPr>
    <w:rPr>
      <w:rFonts w:ascii="幼圆" w:hAnsi="幼圆" w:eastAsia="幼圆" w:cs="宋体"/>
      <w:kern w:val="0"/>
      <w:sz w:val="32"/>
    </w:rPr>
  </w:style>
  <w:style w:type="paragraph" w:customStyle="1" w:styleId="95">
    <w:name w:val="SUR-需求定义-第4级"/>
    <w:basedOn w:val="5"/>
    <w:next w:val="1"/>
    <w:qFormat/>
    <w:uiPriority w:val="0"/>
    <w:pPr>
      <w:numPr>
        <w:ilvl w:val="0"/>
        <w:numId w:val="0"/>
      </w:numPr>
      <w:tabs>
        <w:tab w:val="left" w:pos="1080"/>
      </w:tabs>
      <w:spacing w:before="0" w:after="0"/>
      <w:ind w:left="-283" w:firstLine="283"/>
      <w:jc w:val="left"/>
      <w:outlineLvl w:val="9"/>
    </w:pPr>
    <w:rPr>
      <w:b w:val="0"/>
      <w:color w:val="0000FF"/>
      <w:sz w:val="24"/>
    </w:rPr>
  </w:style>
  <w:style w:type="paragraph" w:customStyle="1" w:styleId="96">
    <w:name w:val="font8"/>
    <w:basedOn w:val="1"/>
    <w:qFormat/>
    <w:uiPriority w:val="0"/>
    <w:pPr>
      <w:widowControl/>
      <w:spacing w:before="100" w:after="100"/>
      <w:jc w:val="left"/>
    </w:pPr>
    <w:rPr>
      <w:rFonts w:ascii="宋体" w:hAnsi="宋体" w:cs="宋体"/>
      <w:color w:val="000000"/>
      <w:kern w:val="0"/>
      <w:sz w:val="32"/>
    </w:rPr>
  </w:style>
  <w:style w:type="paragraph" w:customStyle="1" w:styleId="97">
    <w:name w:val="正文（缩进）"/>
    <w:basedOn w:val="1"/>
    <w:qFormat/>
    <w:uiPriority w:val="0"/>
    <w:pPr>
      <w:widowControl/>
      <w:spacing w:before="156" w:after="156"/>
      <w:ind w:firstLine="480"/>
      <w:jc w:val="left"/>
    </w:pPr>
    <w:rPr>
      <w:rFonts w:ascii="仿宋_GB2312;仿宋" w:hAnsi="仿宋_GB2312;仿宋" w:eastAsia="仿宋_GB2312;仿宋"/>
      <w:kern w:val="0"/>
      <w:sz w:val="24"/>
    </w:rPr>
  </w:style>
  <w:style w:type="paragraph" w:customStyle="1" w:styleId="98">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after="100"/>
      <w:jc w:val="center"/>
    </w:pPr>
    <w:rPr>
      <w:rFonts w:ascii="宋体" w:hAnsi="宋体" w:cs="宋体"/>
      <w:kern w:val="0"/>
      <w:sz w:val="32"/>
    </w:rPr>
  </w:style>
  <w:style w:type="paragraph" w:customStyle="1" w:styleId="99">
    <w:name w:val="Char Char Char"/>
    <w:basedOn w:val="1"/>
    <w:qFormat/>
    <w:uiPriority w:val="0"/>
    <w:rPr>
      <w:rFonts w:ascii="Tahoma" w:hAnsi="Tahoma" w:cs="Tahoma"/>
      <w:sz w:val="24"/>
    </w:rPr>
  </w:style>
  <w:style w:type="paragraph" w:customStyle="1" w:styleId="100">
    <w:name w:val="font7"/>
    <w:basedOn w:val="1"/>
    <w:qFormat/>
    <w:uiPriority w:val="0"/>
    <w:pPr>
      <w:widowControl/>
      <w:spacing w:before="100" w:after="100"/>
      <w:jc w:val="left"/>
    </w:pPr>
    <w:rPr>
      <w:rFonts w:ascii="幼圆" w:hAnsi="幼圆" w:eastAsia="幼圆" w:cs="宋体"/>
      <w:kern w:val="0"/>
      <w:sz w:val="32"/>
    </w:rPr>
  </w:style>
  <w:style w:type="paragraph" w:customStyle="1" w:styleId="101">
    <w:name w:val="font9"/>
    <w:basedOn w:val="1"/>
    <w:qFormat/>
    <w:uiPriority w:val="0"/>
    <w:pPr>
      <w:widowControl/>
      <w:spacing w:before="100" w:after="100"/>
      <w:jc w:val="left"/>
    </w:pPr>
    <w:rPr>
      <w:rFonts w:ascii="幼圆" w:hAnsi="幼圆" w:eastAsia="幼圆" w:cs="宋体"/>
      <w:kern w:val="0"/>
      <w:sz w:val="32"/>
    </w:rPr>
  </w:style>
  <w:style w:type="paragraph" w:customStyle="1" w:styleId="102">
    <w:name w:val=" Char1"/>
    <w:basedOn w:val="1"/>
    <w:qFormat/>
    <w:uiPriority w:val="0"/>
    <w:rPr>
      <w:rFonts w:ascii="Tahoma" w:hAnsi="Tahoma" w:cs="Tahoma"/>
      <w:sz w:val="24"/>
    </w:rPr>
  </w:style>
  <w:style w:type="paragraph" w:customStyle="1" w:styleId="103">
    <w:name w:val="font6"/>
    <w:basedOn w:val="1"/>
    <w:qFormat/>
    <w:uiPriority w:val="0"/>
    <w:pPr>
      <w:widowControl/>
      <w:spacing w:before="100" w:after="100"/>
      <w:jc w:val="left"/>
    </w:pPr>
    <w:rPr>
      <w:rFonts w:ascii="宋体" w:hAnsi="宋体" w:cs="宋体"/>
      <w:kern w:val="0"/>
      <w:sz w:val="18"/>
    </w:rPr>
  </w:style>
  <w:style w:type="paragraph" w:customStyle="1" w:styleId="104">
    <w:name w:val="TOC 标题"/>
    <w:basedOn w:val="2"/>
    <w:next w:val="1"/>
    <w:qFormat/>
    <w:uiPriority w:val="0"/>
    <w:pPr>
      <w:widowControl/>
      <w:numPr>
        <w:ilvl w:val="0"/>
        <w:numId w:val="0"/>
      </w:numPr>
      <w:spacing w:before="240" w:after="0" w:line="256" w:lineRule="auto"/>
      <w:jc w:val="left"/>
      <w:outlineLvl w:val="9"/>
    </w:pPr>
    <w:rPr>
      <w:rFonts w:ascii="等线 Light" w:hAnsi="等线 Light" w:eastAsia="等线 Light" w:cs="Times New Roman"/>
      <w:b w:val="0"/>
      <w:color w:val="2F5496"/>
      <w:kern w:val="0"/>
      <w:sz w:val="32"/>
      <w:szCs w:val="32"/>
    </w:rPr>
  </w:style>
  <w:style w:type="paragraph" w:customStyle="1" w:styleId="105">
    <w:name w:val="Char Char Char Char Char Char Char1 Char"/>
    <w:basedOn w:val="1"/>
    <w:qFormat/>
    <w:uiPriority w:val="0"/>
    <w:rPr>
      <w:rFonts w:ascii="Tahoma" w:hAnsi="Tahoma" w:cs="Tahoma"/>
      <w:sz w:val="24"/>
    </w:rPr>
  </w:style>
  <w:style w:type="paragraph" w:customStyle="1" w:styleId="106">
    <w:name w:val="正文三级标题"/>
    <w:basedOn w:val="1"/>
    <w:qFormat/>
    <w:uiPriority w:val="0"/>
    <w:pPr>
      <w:widowControl/>
      <w:spacing w:line="360" w:lineRule="auto"/>
      <w:jc w:val="left"/>
    </w:pPr>
    <w:rPr>
      <w:rFonts w:ascii="Arial" w:hAnsi="Arial" w:eastAsia="微软雅黑" w:cs="华文细黑"/>
      <w:b/>
      <w:color w:val="949832"/>
      <w:kern w:val="0"/>
      <w:szCs w:val="21"/>
      <w:lang w:val="en-GB"/>
    </w:rPr>
  </w:style>
  <w:style w:type="paragraph" w:customStyle="1" w:styleId="107">
    <w:name w:val="Char Char Char Char Char"/>
    <w:basedOn w:val="1"/>
    <w:qFormat/>
    <w:uiPriority w:val="0"/>
    <w:rPr>
      <w:rFonts w:ascii="Tahoma" w:hAnsi="Tahoma" w:cs="Tahoma"/>
      <w:sz w:val="24"/>
    </w:rPr>
  </w:style>
  <w:style w:type="paragraph" w:customStyle="1" w:styleId="108">
    <w:name w:val="基本文字 Char"/>
    <w:basedOn w:val="1"/>
    <w:qFormat/>
    <w:uiPriority w:val="0"/>
    <w:pPr>
      <w:spacing w:before="156" w:after="0" w:line="400" w:lineRule="atLeast"/>
      <w:ind w:firstLine="540"/>
    </w:pPr>
    <w:rPr>
      <w:sz w:val="24"/>
    </w:rPr>
  </w:style>
  <w:style w:type="paragraph" w:customStyle="1" w:styleId="109">
    <w:name w:val="修订"/>
    <w:qFormat/>
    <w:uiPriority w:val="0"/>
    <w:pPr>
      <w:widowControl/>
      <w:suppressAutoHyphens/>
      <w:bidi w:val="0"/>
    </w:pPr>
    <w:rPr>
      <w:rFonts w:ascii="Times New Roman" w:hAnsi="Times New Roman" w:eastAsia="宋体" w:cs="Times New Roman"/>
      <w:color w:val="auto"/>
      <w:kern w:val="2"/>
      <w:sz w:val="21"/>
      <w:szCs w:val="20"/>
      <w:lang w:val="en-US" w:eastAsia="zh-CN" w:bidi="ar-SA"/>
    </w:rPr>
  </w:style>
  <w:style w:type="paragraph" w:customStyle="1" w:styleId="110">
    <w:name w:val="Table Contents"/>
    <w:basedOn w:val="1"/>
    <w:qFormat/>
    <w:uiPriority w:val="0"/>
    <w:pPr>
      <w:widowControl w:val="0"/>
      <w:suppressLineNumbers/>
    </w:pPr>
  </w:style>
  <w:style w:type="paragraph" w:customStyle="1" w:styleId="111">
    <w:name w:val="Table Heading"/>
    <w:basedOn w:val="110"/>
    <w:qFormat/>
    <w:uiPriority w:val="0"/>
    <w:pPr>
      <w:suppressLineNumbers/>
      <w:jc w:val="center"/>
    </w:pPr>
    <w:rPr>
      <w:b/>
      <w:bC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4766</Words>
  <Characters>4967</Characters>
  <TotalTime>28</TotalTime>
  <ScaleCrop>false</ScaleCrop>
  <LinksUpToDate>false</LinksUpToDate>
  <CharactersWithSpaces>5563</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2023-12-05T01:58:00Z</dcterms:created>
  <dc:creator>lyl</dc:creator>
  <cp:lastModifiedBy>如今</cp:lastModifiedBy>
  <cp:lastPrinted>2023-03-22T16:57:00Z</cp:lastPrinted>
  <dcterms:modified xsi:type="dcterms:W3CDTF">2026-10-24T03:09:39Z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25EA0B73E6A544D0BB9BF5E9090C14DA_13</vt:lpwstr>
  </property>
  <property fmtid="{D5CDD505-2E9C-101B-9397-08002B2CF9AE}" pid="3" name="KSOProductBuildVer">
    <vt:lpwstr>2052-12.1.0.29161</vt:lpwstr>
  </property>
  <property fmtid="{D5CDD505-2E9C-101B-9397-08002B2CF9AE}" pid="4" name="KSOTemplateDocerSaveRecord">
    <vt:lpwstr>eyJoZGlkIjoiYTdjMGUwZGI5ZTk5ZTUxNGExM2MyMWI4MjNhYzc1YzEiLCJ1c2VySWQiOiI2MjYzOTM3NjkifQ==</vt:lpwstr>
  </property>
  <property fmtid="{D5CDD505-2E9C-101B-9397-08002B2CF9AE}" pid="5" name="commondata">
    <vt:lpwstr>commondata</vt:lpwstr>
  </property>
</Properties>
</file>